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776" w:rsidRPr="00AD215F" w:rsidRDefault="00FC1776" w:rsidP="00FC1776">
      <w:pPr>
        <w:spacing w:after="0" w:line="240" w:lineRule="auto"/>
        <w:ind w:left="1980"/>
        <w:rPr>
          <w:rFonts w:ascii="Tahoma" w:hAnsi="Tahoma" w:cs="Tahoma"/>
          <w:b/>
          <w:sz w:val="24"/>
          <w:szCs w:val="24"/>
        </w:rPr>
      </w:pPr>
    </w:p>
    <w:p w:rsidR="00FC1776" w:rsidRPr="00AD215F" w:rsidRDefault="00350F99" w:rsidP="00FC1776">
      <w:pPr>
        <w:spacing w:after="0" w:line="240" w:lineRule="auto"/>
        <w:ind w:left="1980"/>
        <w:rPr>
          <w:rFonts w:ascii="Tahoma" w:hAnsi="Tahoma" w:cs="Tahoma"/>
          <w:b/>
          <w:sz w:val="24"/>
          <w:szCs w:val="24"/>
        </w:rPr>
      </w:pPr>
      <w:r>
        <w:rPr>
          <w:rFonts w:ascii="Tahoma" w:hAnsi="Tahoma" w:cs="Tahoma"/>
          <w:b/>
          <w:noProof/>
          <w:sz w:val="24"/>
          <w:szCs w:val="24"/>
        </w:rPr>
        <mc:AlternateContent>
          <mc:Choice Requires="wps">
            <w:drawing>
              <wp:anchor distT="0" distB="0" distL="114300" distR="114300" simplePos="0" relativeHeight="251664384" behindDoc="1" locked="0" layoutInCell="1" allowOverlap="1">
                <wp:simplePos x="0" y="0"/>
                <wp:positionH relativeFrom="column">
                  <wp:posOffset>-245745</wp:posOffset>
                </wp:positionH>
                <wp:positionV relativeFrom="paragraph">
                  <wp:posOffset>83185</wp:posOffset>
                </wp:positionV>
                <wp:extent cx="6482080" cy="7399020"/>
                <wp:effectExtent l="19050" t="19050" r="33020" b="3048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2080" cy="7399020"/>
                        </a:xfrm>
                        <a:prstGeom prst="rect">
                          <a:avLst/>
                        </a:prstGeom>
                        <a:noFill/>
                        <a:ln w="57150" cmpd="thickThin">
                          <a:solidFill>
                            <a:srgbClr val="0066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9.35pt;margin-top:6.55pt;width:510.4pt;height:582.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" filled="f" strokecolor="#060" strokeweight="4.5pt">
                <v:stroke linestyle="thickThin"/>
              </v:rect>
            </w:pict>
          </mc:Fallback>
        </mc:AlternateContent>
      </w:r>
    </w:p>
    <w:p w:rsidR="00FC1776" w:rsidRPr="00AD215F" w:rsidRDefault="00FC1776" w:rsidP="00FC1776">
      <w:pPr>
        <w:spacing w:after="0" w:line="240" w:lineRule="auto"/>
        <w:ind w:left="1980"/>
        <w:rPr>
          <w:rFonts w:ascii="Tahoma" w:hAnsi="Tahoma" w:cs="Tahoma"/>
          <w:b/>
          <w:sz w:val="24"/>
          <w:szCs w:val="24"/>
        </w:rPr>
      </w:pPr>
      <w:r w:rsidRPr="00AD215F">
        <w:rPr>
          <w:rFonts w:ascii="Tahoma" w:hAnsi="Tahoma" w:cs="Tahoma"/>
          <w:b/>
          <w:noProof/>
          <w:sz w:val="24"/>
          <w:szCs w:val="24"/>
        </w:rPr>
        <w:drawing>
          <wp:anchor distT="0" distB="0" distL="114300" distR="114300" simplePos="0" relativeHeight="251665408" behindDoc="1" locked="0" layoutInCell="1" allowOverlap="1">
            <wp:simplePos x="0" y="0"/>
            <wp:positionH relativeFrom="column">
              <wp:posOffset>1028700</wp:posOffset>
            </wp:positionH>
            <wp:positionV relativeFrom="paragraph">
              <wp:posOffset>70485</wp:posOffset>
            </wp:positionV>
            <wp:extent cx="3810000" cy="1695450"/>
            <wp:effectExtent l="19050" t="0" r="0" b="0"/>
            <wp:wrapNone/>
            <wp:docPr id="16" name="Picture 1" descr="C:\Users\cmuraguri\Downloads\LOGO edit copy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uraguri\Downloads\LOGO edit copy (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0" cy="1695450"/>
                    </a:xfrm>
                    <a:prstGeom prst="rect">
                      <a:avLst/>
                    </a:prstGeom>
                    <a:noFill/>
                    <a:ln w="9525">
                      <a:noFill/>
                      <a:miter lim="800000"/>
                      <a:headEnd/>
                      <a:tailEnd/>
                    </a:ln>
                  </pic:spPr>
                </pic:pic>
              </a:graphicData>
            </a:graphic>
          </wp:anchor>
        </w:drawing>
      </w:r>
    </w:p>
    <w:p w:rsidR="00FC1776" w:rsidRPr="00AD215F" w:rsidRDefault="00FC1776" w:rsidP="00FC1776">
      <w:pPr>
        <w:spacing w:after="0" w:line="240" w:lineRule="auto"/>
        <w:ind w:left="1980"/>
        <w:rPr>
          <w:rFonts w:ascii="Tahoma" w:hAnsi="Tahoma" w:cs="Tahoma"/>
          <w:b/>
          <w:sz w:val="24"/>
          <w:szCs w:val="24"/>
        </w:rPr>
      </w:pPr>
    </w:p>
    <w:p w:rsidR="00FC1776" w:rsidRPr="00AD215F" w:rsidRDefault="00FC1776" w:rsidP="00FC1776">
      <w:pPr>
        <w:spacing w:after="0" w:line="240" w:lineRule="auto"/>
        <w:rPr>
          <w:rFonts w:ascii="Tahoma" w:hAnsi="Tahoma" w:cs="Tahoma"/>
          <w:b/>
          <w:sz w:val="28"/>
          <w:szCs w:val="24"/>
        </w:rPr>
      </w:pPr>
    </w:p>
    <w:p w:rsidR="00FC1776" w:rsidRPr="00AD215F" w:rsidRDefault="00FC1776" w:rsidP="00FC1776">
      <w:pPr>
        <w:spacing w:after="0" w:line="240" w:lineRule="auto"/>
        <w:rPr>
          <w:rFonts w:ascii="Tahoma" w:hAnsi="Tahoma" w:cs="Tahoma"/>
          <w:b/>
          <w:sz w:val="28"/>
          <w:szCs w:val="24"/>
        </w:rPr>
      </w:pPr>
    </w:p>
    <w:p w:rsidR="00FC1776" w:rsidRPr="00AD215F" w:rsidRDefault="00FC1776" w:rsidP="00FC1776">
      <w:pPr>
        <w:spacing w:after="0" w:line="240" w:lineRule="auto"/>
        <w:rPr>
          <w:rFonts w:ascii="Tahoma" w:hAnsi="Tahoma" w:cs="Tahoma"/>
          <w:b/>
          <w:sz w:val="28"/>
          <w:szCs w:val="24"/>
        </w:rPr>
      </w:pPr>
    </w:p>
    <w:p w:rsidR="00FC1776" w:rsidRPr="00AD215F" w:rsidRDefault="00FC1776" w:rsidP="00FC1776">
      <w:pPr>
        <w:spacing w:after="0" w:line="240" w:lineRule="auto"/>
        <w:jc w:val="center"/>
        <w:rPr>
          <w:rFonts w:ascii="Tahoma" w:hAnsi="Tahoma" w:cs="Tahoma"/>
          <w:b/>
          <w:color w:val="006600"/>
          <w:sz w:val="8"/>
          <w:szCs w:val="24"/>
        </w:rPr>
      </w:pPr>
    </w:p>
    <w:p w:rsidR="00FC1776" w:rsidRPr="00AD215F" w:rsidRDefault="00FC1776" w:rsidP="00FC1776">
      <w:pPr>
        <w:spacing w:after="0" w:line="240" w:lineRule="auto"/>
        <w:jc w:val="center"/>
        <w:rPr>
          <w:rFonts w:ascii="Tahoma" w:hAnsi="Tahoma" w:cs="Tahoma"/>
          <w:b/>
          <w:i/>
          <w:color w:val="FF6600"/>
          <w:sz w:val="32"/>
          <w:szCs w:val="24"/>
        </w:rPr>
      </w:pPr>
    </w:p>
    <w:p w:rsidR="00FC1776" w:rsidRPr="00AD215F" w:rsidRDefault="00FC1776" w:rsidP="00FC1776">
      <w:pPr>
        <w:spacing w:after="0" w:line="240" w:lineRule="auto"/>
        <w:jc w:val="center"/>
        <w:rPr>
          <w:rFonts w:ascii="Tahoma" w:hAnsi="Tahoma" w:cs="Tahoma"/>
          <w:b/>
          <w:i/>
          <w:color w:val="FF6600"/>
          <w:sz w:val="32"/>
          <w:szCs w:val="24"/>
        </w:rPr>
      </w:pPr>
    </w:p>
    <w:p w:rsidR="00FC1776" w:rsidRPr="00AD215F" w:rsidRDefault="00FC1776" w:rsidP="00FC1776">
      <w:pPr>
        <w:spacing w:after="0" w:line="240" w:lineRule="auto"/>
        <w:jc w:val="center"/>
        <w:rPr>
          <w:rFonts w:ascii="Tahoma" w:hAnsi="Tahoma" w:cs="Tahoma"/>
          <w:b/>
          <w:i/>
          <w:color w:val="FF6600"/>
          <w:sz w:val="32"/>
          <w:szCs w:val="24"/>
        </w:rPr>
      </w:pPr>
    </w:p>
    <w:p w:rsidR="00FC1776" w:rsidRPr="00AD215F" w:rsidRDefault="00FC1776" w:rsidP="00FC1776">
      <w:pPr>
        <w:spacing w:after="0" w:line="240" w:lineRule="auto"/>
        <w:jc w:val="center"/>
        <w:rPr>
          <w:rFonts w:ascii="Tahoma" w:hAnsi="Tahoma" w:cs="Tahoma"/>
          <w:b/>
          <w:i/>
          <w:color w:val="FF6600"/>
          <w:sz w:val="32"/>
          <w:szCs w:val="24"/>
        </w:rPr>
      </w:pPr>
    </w:p>
    <w:p w:rsidR="00FC1776" w:rsidRPr="00AD215F" w:rsidRDefault="00FC1776" w:rsidP="00FC1776">
      <w:pPr>
        <w:spacing w:after="0" w:line="240" w:lineRule="auto"/>
        <w:jc w:val="center"/>
        <w:rPr>
          <w:rFonts w:ascii="Tahoma" w:hAnsi="Tahoma" w:cs="Tahoma"/>
          <w:b/>
          <w:i/>
          <w:color w:val="FF6600"/>
          <w:sz w:val="32"/>
          <w:szCs w:val="24"/>
        </w:rPr>
      </w:pPr>
      <w:r w:rsidRPr="00AD215F">
        <w:rPr>
          <w:rFonts w:ascii="Tahoma" w:hAnsi="Tahoma" w:cs="Tahoma"/>
          <w:b/>
          <w:i/>
          <w:color w:val="FF6600"/>
          <w:sz w:val="32"/>
          <w:szCs w:val="24"/>
        </w:rPr>
        <w:t xml:space="preserve">Theme: “Phytosanitary Regulation for Improved </w:t>
      </w:r>
    </w:p>
    <w:p w:rsidR="00FC1776" w:rsidRPr="00AD215F" w:rsidRDefault="00FC1776" w:rsidP="00FC1776">
      <w:pPr>
        <w:spacing w:after="0" w:line="240" w:lineRule="auto"/>
        <w:jc w:val="center"/>
        <w:rPr>
          <w:rFonts w:ascii="Tahoma" w:hAnsi="Tahoma" w:cs="Tahoma"/>
          <w:b/>
          <w:i/>
          <w:color w:val="FF6600"/>
          <w:sz w:val="32"/>
          <w:szCs w:val="24"/>
        </w:rPr>
      </w:pPr>
      <w:r w:rsidRPr="00AD215F">
        <w:rPr>
          <w:rFonts w:ascii="Tahoma" w:hAnsi="Tahoma" w:cs="Tahoma"/>
          <w:b/>
          <w:i/>
          <w:color w:val="FF6600"/>
          <w:sz w:val="32"/>
          <w:szCs w:val="24"/>
        </w:rPr>
        <w:t>Trade Facilitation and Food Security”</w:t>
      </w:r>
    </w:p>
    <w:p w:rsidR="00FC1776" w:rsidRPr="00AD215F" w:rsidRDefault="00FC1776" w:rsidP="00FC1776">
      <w:pPr>
        <w:spacing w:after="0" w:line="240" w:lineRule="auto"/>
        <w:jc w:val="center"/>
        <w:rPr>
          <w:rFonts w:ascii="Tahoma" w:hAnsi="Tahoma" w:cs="Tahoma"/>
          <w:sz w:val="24"/>
          <w:szCs w:val="24"/>
        </w:rPr>
      </w:pPr>
    </w:p>
    <w:p w:rsidR="00FC1776" w:rsidRPr="00AD215F" w:rsidRDefault="00FC1776" w:rsidP="00FC1776">
      <w:pPr>
        <w:spacing w:after="0" w:line="240" w:lineRule="auto"/>
        <w:jc w:val="center"/>
        <w:rPr>
          <w:rFonts w:ascii="Tahoma" w:hAnsi="Tahoma" w:cs="Tahoma"/>
          <w:sz w:val="24"/>
          <w:szCs w:val="24"/>
        </w:rPr>
      </w:pPr>
    </w:p>
    <w:p w:rsidR="00FC1776" w:rsidRPr="00AD215F" w:rsidRDefault="00FC1776" w:rsidP="00FC1776">
      <w:pPr>
        <w:spacing w:after="0" w:line="240" w:lineRule="auto"/>
        <w:jc w:val="center"/>
        <w:rPr>
          <w:rFonts w:ascii="Tahoma" w:hAnsi="Tahoma" w:cs="Tahoma"/>
          <w:color w:val="006600"/>
          <w:sz w:val="52"/>
          <w:szCs w:val="56"/>
        </w:rPr>
      </w:pPr>
      <w:r w:rsidRPr="00AD215F">
        <w:rPr>
          <w:rFonts w:ascii="Tahoma" w:hAnsi="Tahoma" w:cs="Tahoma"/>
          <w:b/>
          <w:color w:val="006600"/>
          <w:sz w:val="52"/>
          <w:szCs w:val="56"/>
        </w:rPr>
        <w:t>Date</w:t>
      </w:r>
      <w:r w:rsidRPr="00AD215F">
        <w:rPr>
          <w:rFonts w:ascii="Tahoma" w:hAnsi="Tahoma" w:cs="Tahoma"/>
          <w:color w:val="006600"/>
          <w:sz w:val="52"/>
          <w:szCs w:val="56"/>
        </w:rPr>
        <w:t>:</w:t>
      </w:r>
      <w:r w:rsidRPr="00AD215F">
        <w:rPr>
          <w:rFonts w:ascii="Tahoma" w:hAnsi="Tahoma" w:cs="Tahoma"/>
          <w:bCs/>
          <w:color w:val="006600"/>
          <w:sz w:val="52"/>
          <w:szCs w:val="56"/>
        </w:rPr>
        <w:t xml:space="preserve"> 12</w:t>
      </w:r>
      <w:r w:rsidRPr="00AD215F">
        <w:rPr>
          <w:rFonts w:ascii="Tahoma" w:hAnsi="Tahoma" w:cs="Tahoma"/>
          <w:bCs/>
          <w:color w:val="006600"/>
          <w:sz w:val="52"/>
          <w:szCs w:val="56"/>
          <w:vertAlign w:val="superscript"/>
        </w:rPr>
        <w:t>th</w:t>
      </w:r>
      <w:r w:rsidRPr="00AD215F">
        <w:rPr>
          <w:rFonts w:ascii="Tahoma" w:hAnsi="Tahoma" w:cs="Tahoma"/>
          <w:bCs/>
          <w:color w:val="006600"/>
          <w:sz w:val="52"/>
          <w:szCs w:val="56"/>
        </w:rPr>
        <w:t xml:space="preserve"> to 16</w:t>
      </w:r>
      <w:r w:rsidRPr="00AD215F">
        <w:rPr>
          <w:rFonts w:ascii="Tahoma" w:hAnsi="Tahoma" w:cs="Tahoma"/>
          <w:bCs/>
          <w:color w:val="006600"/>
          <w:sz w:val="52"/>
          <w:szCs w:val="56"/>
          <w:vertAlign w:val="superscript"/>
        </w:rPr>
        <w:t xml:space="preserve">th </w:t>
      </w:r>
      <w:r w:rsidRPr="00AD215F">
        <w:rPr>
          <w:rFonts w:ascii="Tahoma" w:hAnsi="Tahoma" w:cs="Tahoma"/>
          <w:bCs/>
          <w:color w:val="006600"/>
          <w:sz w:val="52"/>
          <w:szCs w:val="56"/>
        </w:rPr>
        <w:t>September</w:t>
      </w:r>
      <w:r w:rsidRPr="00AD215F">
        <w:rPr>
          <w:rFonts w:ascii="Tahoma" w:hAnsi="Tahoma" w:cs="Tahoma"/>
          <w:color w:val="006600"/>
          <w:sz w:val="52"/>
          <w:szCs w:val="56"/>
        </w:rPr>
        <w:t xml:space="preserve"> 2016</w:t>
      </w:r>
    </w:p>
    <w:p w:rsidR="00FC1776" w:rsidRPr="00AD215F" w:rsidRDefault="00FC1776" w:rsidP="00FC1776">
      <w:pPr>
        <w:spacing w:after="0" w:line="240" w:lineRule="auto"/>
        <w:ind w:left="1890" w:hanging="1890"/>
        <w:jc w:val="center"/>
        <w:rPr>
          <w:rFonts w:ascii="Tahoma" w:hAnsi="Tahoma" w:cs="Tahoma"/>
          <w:color w:val="006600"/>
          <w:sz w:val="52"/>
          <w:szCs w:val="56"/>
        </w:rPr>
      </w:pPr>
      <w:r w:rsidRPr="00AD215F">
        <w:rPr>
          <w:rFonts w:ascii="Tahoma" w:hAnsi="Tahoma" w:cs="Tahoma"/>
          <w:b/>
          <w:color w:val="006600"/>
          <w:sz w:val="52"/>
          <w:szCs w:val="56"/>
        </w:rPr>
        <w:t>Venue</w:t>
      </w:r>
      <w:r w:rsidRPr="00AD215F">
        <w:rPr>
          <w:rFonts w:ascii="Tahoma" w:hAnsi="Tahoma" w:cs="Tahoma"/>
          <w:color w:val="006600"/>
          <w:sz w:val="52"/>
          <w:szCs w:val="56"/>
        </w:rPr>
        <w:t xml:space="preserve">: KEPHIS Headquarters, </w:t>
      </w:r>
    </w:p>
    <w:p w:rsidR="00FC1776" w:rsidRPr="00AD215F" w:rsidRDefault="00FC1776" w:rsidP="00FC1776">
      <w:pPr>
        <w:spacing w:after="0" w:line="240" w:lineRule="auto"/>
        <w:ind w:left="1890" w:hanging="1890"/>
        <w:jc w:val="center"/>
        <w:rPr>
          <w:rFonts w:ascii="Tahoma" w:hAnsi="Tahoma" w:cs="Tahoma"/>
          <w:color w:val="006600"/>
          <w:sz w:val="56"/>
          <w:szCs w:val="56"/>
        </w:rPr>
      </w:pPr>
      <w:r w:rsidRPr="00AD215F">
        <w:rPr>
          <w:rFonts w:ascii="Tahoma" w:hAnsi="Tahoma" w:cs="Tahoma"/>
          <w:color w:val="006600"/>
          <w:sz w:val="52"/>
          <w:szCs w:val="56"/>
        </w:rPr>
        <w:t>Oloolua Ridge-Karen, Nairobi, Kenya</w:t>
      </w:r>
    </w:p>
    <w:p w:rsidR="00FC1776" w:rsidRPr="00AD215F" w:rsidRDefault="00FC1776" w:rsidP="00FC1776">
      <w:pPr>
        <w:rPr>
          <w:rFonts w:ascii="Tahoma" w:hAnsi="Tahoma" w:cs="Tahoma"/>
          <w:sz w:val="24"/>
          <w:szCs w:val="24"/>
        </w:rPr>
      </w:pPr>
    </w:p>
    <w:p w:rsidR="00FC1776" w:rsidRPr="00AD215F" w:rsidRDefault="00FC1776" w:rsidP="00FC1776">
      <w:pPr>
        <w:spacing w:after="0" w:line="240" w:lineRule="auto"/>
        <w:jc w:val="center"/>
        <w:rPr>
          <w:rFonts w:ascii="Tahoma" w:hAnsi="Tahoma" w:cs="Tahoma"/>
          <w:b/>
          <w:color w:val="FF6600"/>
          <w:sz w:val="40"/>
          <w:szCs w:val="24"/>
        </w:rPr>
      </w:pPr>
      <w:r w:rsidRPr="00AD215F">
        <w:rPr>
          <w:rFonts w:ascii="Tahoma" w:hAnsi="Tahoma" w:cs="Tahoma"/>
          <w:b/>
          <w:color w:val="FF6600"/>
          <w:sz w:val="40"/>
          <w:szCs w:val="24"/>
        </w:rPr>
        <w:t>BOOK OF ABSTRACTS</w:t>
      </w:r>
    </w:p>
    <w:p w:rsidR="00FC1776" w:rsidRPr="00AD215F" w:rsidRDefault="00FC1776" w:rsidP="00FC1776">
      <w:pPr>
        <w:spacing w:after="0" w:line="240" w:lineRule="auto"/>
        <w:ind w:left="1890" w:hanging="1890"/>
        <w:jc w:val="center"/>
        <w:rPr>
          <w:rFonts w:ascii="Tahoma" w:hAnsi="Tahoma" w:cs="Tahoma"/>
          <w:color w:val="006600"/>
          <w:sz w:val="28"/>
        </w:rPr>
      </w:pPr>
    </w:p>
    <w:p w:rsidR="00FC1776" w:rsidRPr="00AD215F" w:rsidRDefault="00FC1776" w:rsidP="00FC1776">
      <w:pPr>
        <w:spacing w:after="0" w:line="240" w:lineRule="auto"/>
        <w:jc w:val="center"/>
        <w:rPr>
          <w:rFonts w:ascii="Tahoma" w:hAnsi="Tahoma" w:cs="Tahoma"/>
          <w:sz w:val="24"/>
          <w:szCs w:val="24"/>
        </w:rPr>
      </w:pPr>
    </w:p>
    <w:p w:rsidR="00FC1776" w:rsidRPr="00AD215F" w:rsidRDefault="0087471A" w:rsidP="00FC1776">
      <w:pPr>
        <w:spacing w:after="0" w:line="240" w:lineRule="auto"/>
        <w:jc w:val="both"/>
        <w:rPr>
          <w:rFonts w:ascii="Tahoma" w:hAnsi="Tahoma" w:cs="Tahoma"/>
          <w:b/>
          <w:sz w:val="24"/>
          <w:szCs w:val="24"/>
        </w:rPr>
      </w:pPr>
      <w:r w:rsidRPr="00AD215F">
        <w:rPr>
          <w:rFonts w:ascii="Tahoma" w:hAnsi="Tahoma" w:cs="Tahoma"/>
          <w:b/>
          <w:noProof/>
          <w:sz w:val="24"/>
          <w:szCs w:val="24"/>
        </w:rPr>
        <w:drawing>
          <wp:anchor distT="0" distB="0" distL="114300" distR="114300" simplePos="0" relativeHeight="251685888" behindDoc="0" locked="0" layoutInCell="1" allowOverlap="1">
            <wp:simplePos x="0" y="0"/>
            <wp:positionH relativeFrom="column">
              <wp:posOffset>2411375</wp:posOffset>
            </wp:positionH>
            <wp:positionV relativeFrom="paragraph">
              <wp:posOffset>159149</wp:posOffset>
            </wp:positionV>
            <wp:extent cx="1199250" cy="1201479"/>
            <wp:effectExtent l="19050" t="0" r="900" b="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9250" cy="1201479"/>
                    </a:xfrm>
                    <a:prstGeom prst="rect">
                      <a:avLst/>
                    </a:prstGeom>
                    <a:noFill/>
                  </pic:spPr>
                </pic:pic>
              </a:graphicData>
            </a:graphic>
          </wp:anchor>
        </w:drawing>
      </w:r>
      <w:r w:rsidRPr="00AD215F">
        <w:rPr>
          <w:rFonts w:ascii="Tahoma" w:hAnsi="Tahoma" w:cs="Tahoma"/>
          <w:b/>
          <w:noProof/>
          <w:sz w:val="24"/>
          <w:szCs w:val="24"/>
        </w:rPr>
        <w:drawing>
          <wp:anchor distT="0" distB="0" distL="114300" distR="114300" simplePos="0" relativeHeight="251687936" behindDoc="0" locked="0" layoutInCell="1" allowOverlap="1">
            <wp:simplePos x="0" y="0"/>
            <wp:positionH relativeFrom="column">
              <wp:posOffset>-76835</wp:posOffset>
            </wp:positionH>
            <wp:positionV relativeFrom="paragraph">
              <wp:posOffset>158750</wp:posOffset>
            </wp:positionV>
            <wp:extent cx="1350010" cy="1158875"/>
            <wp:effectExtent l="19050" t="0" r="2540" b="0"/>
            <wp:wrapNone/>
            <wp:docPr id="20" name="Picture 2" descr="http://www.map.ox.ac.uk/media/images/logo/original/ken_moh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p.ox.ac.uk/media/images/logo/original/ken_moh_logo.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0010" cy="1158875"/>
                    </a:xfrm>
                    <a:prstGeom prst="rect">
                      <a:avLst/>
                    </a:prstGeom>
                    <a:noFill/>
                  </pic:spPr>
                </pic:pic>
              </a:graphicData>
            </a:graphic>
          </wp:anchor>
        </w:drawing>
      </w:r>
    </w:p>
    <w:p w:rsidR="00FC1776" w:rsidRPr="00AD215F" w:rsidRDefault="001B66C1" w:rsidP="00FC1776">
      <w:pPr>
        <w:spacing w:after="0" w:line="240" w:lineRule="auto"/>
        <w:jc w:val="both"/>
        <w:rPr>
          <w:rFonts w:ascii="Tahoma" w:hAnsi="Tahoma" w:cs="Tahoma"/>
          <w:b/>
          <w:sz w:val="24"/>
          <w:szCs w:val="24"/>
        </w:rPr>
      </w:pPr>
      <w:r w:rsidRPr="00AD215F">
        <w:rPr>
          <w:rFonts w:ascii="Tahoma" w:hAnsi="Tahoma" w:cs="Tahoma"/>
          <w:b/>
          <w:noProof/>
          <w:sz w:val="24"/>
          <w:szCs w:val="24"/>
        </w:rPr>
        <w:drawing>
          <wp:anchor distT="0" distB="0" distL="114300" distR="114300" simplePos="0" relativeHeight="251686912" behindDoc="0" locked="0" layoutInCell="1" allowOverlap="1">
            <wp:simplePos x="0" y="0"/>
            <wp:positionH relativeFrom="column">
              <wp:posOffset>4452620</wp:posOffset>
            </wp:positionH>
            <wp:positionV relativeFrom="paragraph">
              <wp:posOffset>62230</wp:posOffset>
            </wp:positionV>
            <wp:extent cx="1593850" cy="1201420"/>
            <wp:effectExtent l="19050" t="0" r="6350" b="0"/>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3850" cy="1201420"/>
                    </a:xfrm>
                    <a:prstGeom prst="rect">
                      <a:avLst/>
                    </a:prstGeom>
                    <a:noFill/>
                  </pic:spPr>
                </pic:pic>
              </a:graphicData>
            </a:graphic>
          </wp:anchor>
        </w:drawing>
      </w:r>
    </w:p>
    <w:p w:rsidR="00FC1776" w:rsidRPr="00AD215F" w:rsidRDefault="00350F99" w:rsidP="00FC1776">
      <w:pPr>
        <w:spacing w:after="0" w:line="240" w:lineRule="auto"/>
        <w:jc w:val="both"/>
        <w:rPr>
          <w:rFonts w:ascii="Tahoma" w:hAnsi="Tahoma" w:cs="Tahoma"/>
        </w:rPr>
      </w:pPr>
      <w:r>
        <w:rPr>
          <w:rFonts w:ascii="Tahoma" w:hAnsi="Tahoma" w:cs="Tahoma"/>
          <w:noProof/>
          <w:sz w:val="24"/>
          <w:szCs w:val="24"/>
        </w:rPr>
        <mc:AlternateContent>
          <mc:Choice Requires="wps">
            <w:drawing>
              <wp:anchor distT="0" distB="0" distL="114300" distR="114300" simplePos="0" relativeHeight="251660288" behindDoc="0" locked="0" layoutInCell="1" allowOverlap="1">
                <wp:simplePos x="0" y="0"/>
                <wp:positionH relativeFrom="column">
                  <wp:posOffset>2663825</wp:posOffset>
                </wp:positionH>
                <wp:positionV relativeFrom="paragraph">
                  <wp:posOffset>4284980</wp:posOffset>
                </wp:positionV>
                <wp:extent cx="1457325" cy="495300"/>
                <wp:effectExtent l="0" t="0" r="9525"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57325" cy="4953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0093F" w:rsidRDefault="00E0093F" w:rsidP="00FC17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9.75pt;margin-top:337.4pt;width:114.75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" stroked="f" strokeweight=".5pt">
                <v:path arrowok="t"/>
                <v:textbox>
                  <w:txbxContent>
                    <w:p w:rsidR="00E0093F" w:rsidRDefault="00E0093F" w:rsidP="00FC1776"/>
                  </w:txbxContent>
                </v:textbox>
              </v:shape>
            </w:pict>
          </mc:Fallback>
        </mc:AlternateContent>
      </w:r>
      <w:r w:rsidR="00FC1776" w:rsidRPr="00AD215F">
        <w:rPr>
          <w:rFonts w:ascii="Tahoma" w:hAnsi="Tahoma" w:cs="Tahoma"/>
        </w:rPr>
        <w:br w:type="page"/>
      </w:r>
    </w:p>
    <w:p w:rsidR="009E0819" w:rsidRDefault="009E0819">
      <w:pPr>
        <w:rPr>
          <w:rFonts w:ascii="Tahoma" w:hAnsi="Tahoma" w:cs="Tahoma"/>
          <w:color w:val="000000" w:themeColor="text1"/>
          <w:sz w:val="24"/>
          <w:szCs w:val="24"/>
        </w:rPr>
      </w:pPr>
      <w:r>
        <w:rPr>
          <w:rFonts w:ascii="Tahoma" w:hAnsi="Tahoma" w:cs="Tahoma"/>
          <w:color w:val="000000" w:themeColor="text1"/>
          <w:sz w:val="24"/>
          <w:szCs w:val="24"/>
        </w:rPr>
        <w:lastRenderedPageBreak/>
        <w:br w:type="page"/>
      </w:r>
    </w:p>
    <w:p w:rsidR="00171254" w:rsidRPr="00AD215F" w:rsidRDefault="00171254" w:rsidP="00171254">
      <w:pPr>
        <w:spacing w:after="0"/>
        <w:jc w:val="both"/>
        <w:rPr>
          <w:rFonts w:ascii="Tahoma" w:hAnsi="Tahoma" w:cs="Tahoma"/>
          <w:color w:val="000000" w:themeColor="text1"/>
          <w:sz w:val="24"/>
          <w:szCs w:val="24"/>
        </w:rPr>
      </w:pPr>
    </w:p>
    <w:p w:rsidR="00171254" w:rsidRPr="00AD215F" w:rsidRDefault="00171254" w:rsidP="00171254">
      <w:pPr>
        <w:spacing w:after="0"/>
        <w:jc w:val="both"/>
        <w:rPr>
          <w:rFonts w:ascii="Tahoma" w:hAnsi="Tahoma" w:cs="Tahoma"/>
          <w:color w:val="000000" w:themeColor="text1"/>
          <w:sz w:val="24"/>
          <w:szCs w:val="24"/>
        </w:rPr>
      </w:pPr>
    </w:p>
    <w:p w:rsidR="00171254" w:rsidRPr="00AD215F" w:rsidRDefault="00171254" w:rsidP="00171254">
      <w:pPr>
        <w:spacing w:after="0"/>
        <w:jc w:val="both"/>
        <w:rPr>
          <w:rFonts w:ascii="Tahoma" w:hAnsi="Tahoma" w:cs="Tahoma"/>
          <w:color w:val="000000" w:themeColor="text1"/>
          <w:sz w:val="24"/>
          <w:szCs w:val="24"/>
        </w:rPr>
      </w:pPr>
    </w:p>
    <w:p w:rsidR="00171254" w:rsidRPr="00AD215F" w:rsidRDefault="00171254" w:rsidP="00171254">
      <w:pPr>
        <w:spacing w:after="0"/>
        <w:jc w:val="both"/>
        <w:rPr>
          <w:rFonts w:ascii="Tahoma" w:hAnsi="Tahoma" w:cs="Tahoma"/>
          <w:color w:val="000000" w:themeColor="text1"/>
          <w:sz w:val="24"/>
          <w:szCs w:val="24"/>
        </w:rPr>
      </w:pPr>
    </w:p>
    <w:p w:rsidR="00171254" w:rsidRPr="00AD215F" w:rsidRDefault="00171254" w:rsidP="00171254">
      <w:pPr>
        <w:spacing w:after="0"/>
        <w:jc w:val="both"/>
        <w:rPr>
          <w:rFonts w:ascii="Tahoma" w:hAnsi="Tahoma" w:cs="Tahoma"/>
          <w:color w:val="000000" w:themeColor="text1"/>
          <w:sz w:val="24"/>
          <w:szCs w:val="24"/>
        </w:rPr>
      </w:pPr>
    </w:p>
    <w:p w:rsidR="00171254" w:rsidRPr="00AD215F" w:rsidRDefault="00171254" w:rsidP="00171254">
      <w:pPr>
        <w:spacing w:after="0"/>
        <w:jc w:val="both"/>
        <w:rPr>
          <w:rFonts w:ascii="Tahoma" w:hAnsi="Tahoma" w:cs="Tahoma"/>
          <w:color w:val="000000" w:themeColor="text1"/>
          <w:sz w:val="24"/>
          <w:szCs w:val="24"/>
        </w:rPr>
      </w:pPr>
    </w:p>
    <w:p w:rsidR="00171254" w:rsidRPr="00AD215F" w:rsidRDefault="00171254" w:rsidP="00171254">
      <w:pPr>
        <w:spacing w:after="0"/>
        <w:jc w:val="both"/>
        <w:rPr>
          <w:rFonts w:ascii="Tahoma" w:hAnsi="Tahoma" w:cs="Tahoma"/>
          <w:color w:val="000000" w:themeColor="text1"/>
          <w:sz w:val="24"/>
          <w:szCs w:val="24"/>
        </w:rPr>
      </w:pPr>
    </w:p>
    <w:p w:rsidR="00171254" w:rsidRPr="00AD215F" w:rsidRDefault="00171254" w:rsidP="001B66C1">
      <w:pPr>
        <w:spacing w:after="0"/>
        <w:jc w:val="center"/>
        <w:rPr>
          <w:rFonts w:ascii="Tahoma" w:hAnsi="Tahoma" w:cs="Tahoma"/>
          <w:color w:val="000000" w:themeColor="text1"/>
          <w:sz w:val="24"/>
          <w:szCs w:val="24"/>
        </w:rPr>
      </w:pPr>
      <w:r w:rsidRPr="00AD215F">
        <w:rPr>
          <w:rFonts w:ascii="Tahoma" w:hAnsi="Tahoma" w:cs="Tahoma"/>
          <w:color w:val="000000" w:themeColor="text1"/>
          <w:sz w:val="24"/>
          <w:szCs w:val="24"/>
        </w:rPr>
        <w:t xml:space="preserve">The venue of the conference is KEPHIS Headquarters, Oloolua Ridge, off Ngong Road, past Karen Shopping Centre, before KCB Training School, Karen, </w:t>
      </w:r>
      <w:proofErr w:type="gramStart"/>
      <w:r w:rsidRPr="00AD215F">
        <w:rPr>
          <w:rFonts w:ascii="Tahoma" w:hAnsi="Tahoma" w:cs="Tahoma"/>
          <w:color w:val="000000" w:themeColor="text1"/>
          <w:sz w:val="24"/>
          <w:szCs w:val="24"/>
        </w:rPr>
        <w:t>Nairobi</w:t>
      </w:r>
      <w:proofErr w:type="gramEnd"/>
      <w:r w:rsidRPr="00AD215F">
        <w:rPr>
          <w:rFonts w:ascii="Tahoma" w:hAnsi="Tahoma" w:cs="Tahoma"/>
          <w:color w:val="000000" w:themeColor="text1"/>
          <w:sz w:val="24"/>
          <w:szCs w:val="24"/>
        </w:rPr>
        <w:t>. KEPHIS is located approximately 20 kilometres from the Nairobi C</w:t>
      </w:r>
      <w:r w:rsidR="00D56DE4">
        <w:rPr>
          <w:rFonts w:ascii="Tahoma" w:hAnsi="Tahoma" w:cs="Tahoma"/>
          <w:color w:val="000000" w:themeColor="text1"/>
          <w:sz w:val="24"/>
          <w:szCs w:val="24"/>
        </w:rPr>
        <w:t xml:space="preserve">entral </w:t>
      </w:r>
      <w:r w:rsidRPr="00AD215F">
        <w:rPr>
          <w:rFonts w:ascii="Tahoma" w:hAnsi="Tahoma" w:cs="Tahoma"/>
          <w:color w:val="000000" w:themeColor="text1"/>
          <w:sz w:val="24"/>
          <w:szCs w:val="24"/>
        </w:rPr>
        <w:t>B</w:t>
      </w:r>
      <w:r w:rsidR="00D56DE4">
        <w:rPr>
          <w:rFonts w:ascii="Tahoma" w:hAnsi="Tahoma" w:cs="Tahoma"/>
          <w:color w:val="000000" w:themeColor="text1"/>
          <w:sz w:val="24"/>
          <w:szCs w:val="24"/>
        </w:rPr>
        <w:t xml:space="preserve">usiness </w:t>
      </w:r>
      <w:r w:rsidRPr="00AD215F">
        <w:rPr>
          <w:rFonts w:ascii="Tahoma" w:hAnsi="Tahoma" w:cs="Tahoma"/>
          <w:color w:val="000000" w:themeColor="text1"/>
          <w:sz w:val="24"/>
          <w:szCs w:val="24"/>
        </w:rPr>
        <w:t>D</w:t>
      </w:r>
      <w:r w:rsidR="00D56DE4">
        <w:rPr>
          <w:rFonts w:ascii="Tahoma" w:hAnsi="Tahoma" w:cs="Tahoma"/>
          <w:color w:val="000000" w:themeColor="text1"/>
          <w:sz w:val="24"/>
          <w:szCs w:val="24"/>
        </w:rPr>
        <w:t>istrict</w:t>
      </w:r>
      <w:r w:rsidRPr="00AD215F">
        <w:rPr>
          <w:rFonts w:ascii="Tahoma" w:hAnsi="Tahoma" w:cs="Tahoma"/>
          <w:color w:val="000000" w:themeColor="text1"/>
          <w:sz w:val="24"/>
          <w:szCs w:val="24"/>
        </w:rPr>
        <w:t xml:space="preserve"> and 35 kilometres from the Jomo Kenyatta International Airport (JKIA).</w:t>
      </w:r>
    </w:p>
    <w:p w:rsidR="00171254" w:rsidRPr="00AD215F" w:rsidRDefault="00171254" w:rsidP="001B66C1">
      <w:pPr>
        <w:spacing w:after="0"/>
        <w:jc w:val="center"/>
        <w:rPr>
          <w:rFonts w:ascii="Tahoma" w:hAnsi="Tahoma" w:cs="Tahoma"/>
          <w:color w:val="000000" w:themeColor="text1"/>
          <w:sz w:val="24"/>
          <w:szCs w:val="24"/>
        </w:rPr>
      </w:pPr>
    </w:p>
    <w:p w:rsidR="00171254" w:rsidRPr="00AD215F" w:rsidRDefault="00171254" w:rsidP="001B66C1">
      <w:pPr>
        <w:spacing w:after="0"/>
        <w:jc w:val="center"/>
        <w:rPr>
          <w:rFonts w:ascii="Tahoma" w:hAnsi="Tahoma" w:cs="Tahoma"/>
          <w:color w:val="000000" w:themeColor="text1"/>
          <w:sz w:val="24"/>
          <w:szCs w:val="24"/>
        </w:rPr>
      </w:pPr>
    </w:p>
    <w:p w:rsidR="00171254" w:rsidRPr="00AD215F" w:rsidRDefault="00171254" w:rsidP="001B66C1">
      <w:pPr>
        <w:spacing w:after="0"/>
        <w:jc w:val="center"/>
        <w:rPr>
          <w:rFonts w:ascii="Tahoma" w:hAnsi="Tahoma" w:cs="Tahoma"/>
          <w:color w:val="000000" w:themeColor="text1"/>
          <w:sz w:val="24"/>
          <w:szCs w:val="24"/>
        </w:rPr>
      </w:pPr>
      <w:r w:rsidRPr="00AD215F">
        <w:rPr>
          <w:rFonts w:ascii="Tahoma" w:hAnsi="Tahoma" w:cs="Tahoma"/>
          <w:color w:val="000000" w:themeColor="text1"/>
          <w:sz w:val="24"/>
          <w:szCs w:val="24"/>
        </w:rPr>
        <w:t>The conference will commence at 8.30 a.m. on Monday, 12</w:t>
      </w:r>
      <w:r w:rsidRPr="00AD215F">
        <w:rPr>
          <w:rFonts w:ascii="Tahoma" w:hAnsi="Tahoma" w:cs="Tahoma"/>
          <w:color w:val="000000" w:themeColor="text1"/>
          <w:sz w:val="24"/>
          <w:szCs w:val="24"/>
          <w:vertAlign w:val="superscript"/>
        </w:rPr>
        <w:t>th</w:t>
      </w:r>
      <w:r w:rsidRPr="00AD215F">
        <w:rPr>
          <w:rFonts w:ascii="Tahoma" w:hAnsi="Tahoma" w:cs="Tahoma"/>
          <w:color w:val="000000" w:themeColor="text1"/>
          <w:sz w:val="24"/>
          <w:szCs w:val="24"/>
        </w:rPr>
        <w:t xml:space="preserve"> September 2016 and conclude at 5.00 p.m. on Friday, 16</w:t>
      </w:r>
      <w:r w:rsidRPr="00AD215F">
        <w:rPr>
          <w:rFonts w:ascii="Tahoma" w:hAnsi="Tahoma" w:cs="Tahoma"/>
          <w:color w:val="000000" w:themeColor="text1"/>
          <w:sz w:val="24"/>
          <w:szCs w:val="24"/>
          <w:vertAlign w:val="superscript"/>
        </w:rPr>
        <w:t>th</w:t>
      </w:r>
      <w:r w:rsidRPr="00AD215F">
        <w:rPr>
          <w:rFonts w:ascii="Tahoma" w:hAnsi="Tahoma" w:cs="Tahoma"/>
          <w:color w:val="000000" w:themeColor="text1"/>
          <w:sz w:val="24"/>
          <w:szCs w:val="24"/>
        </w:rPr>
        <w:t xml:space="preserve"> September 2016.</w:t>
      </w:r>
    </w:p>
    <w:p w:rsidR="00171254" w:rsidRPr="00AD215F" w:rsidRDefault="00171254" w:rsidP="001B66C1">
      <w:pPr>
        <w:spacing w:after="0"/>
        <w:jc w:val="center"/>
        <w:rPr>
          <w:rFonts w:ascii="Tahoma" w:hAnsi="Tahoma" w:cs="Tahoma"/>
          <w:color w:val="000000" w:themeColor="text1"/>
          <w:sz w:val="24"/>
          <w:szCs w:val="24"/>
        </w:rPr>
      </w:pPr>
    </w:p>
    <w:p w:rsidR="00171254" w:rsidRPr="00AD215F" w:rsidRDefault="00171254" w:rsidP="001B66C1">
      <w:pPr>
        <w:pStyle w:val="Default"/>
        <w:jc w:val="center"/>
        <w:rPr>
          <w:rFonts w:ascii="Tahoma" w:hAnsi="Tahoma" w:cs="Tahoma"/>
        </w:rPr>
      </w:pPr>
      <w:r w:rsidRPr="00AD215F">
        <w:rPr>
          <w:rFonts w:ascii="Tahoma" w:hAnsi="Tahoma" w:cs="Tahoma"/>
        </w:rPr>
        <w:t>For more information, please contact:</w:t>
      </w:r>
    </w:p>
    <w:p w:rsidR="00171254" w:rsidRPr="00AD215F" w:rsidRDefault="00171254" w:rsidP="001B66C1">
      <w:pPr>
        <w:pStyle w:val="Default"/>
        <w:jc w:val="center"/>
        <w:rPr>
          <w:rFonts w:ascii="Tahoma" w:hAnsi="Tahoma" w:cs="Tahoma"/>
        </w:rPr>
      </w:pPr>
      <w:r w:rsidRPr="00AD215F">
        <w:rPr>
          <w:rFonts w:ascii="Tahoma" w:hAnsi="Tahoma" w:cs="Tahoma"/>
        </w:rPr>
        <w:t>The Managing Director</w:t>
      </w:r>
    </w:p>
    <w:p w:rsidR="00171254" w:rsidRPr="00AD215F" w:rsidRDefault="00171254" w:rsidP="001B66C1">
      <w:pPr>
        <w:pStyle w:val="Default"/>
        <w:jc w:val="center"/>
        <w:rPr>
          <w:rFonts w:ascii="Tahoma" w:hAnsi="Tahoma" w:cs="Tahoma"/>
        </w:rPr>
      </w:pPr>
      <w:r w:rsidRPr="00AD215F">
        <w:rPr>
          <w:rFonts w:ascii="Tahoma" w:hAnsi="Tahoma" w:cs="Tahoma"/>
        </w:rPr>
        <w:t>Kenya Plant Health Inspectorate Service (KEPHIS)</w:t>
      </w:r>
    </w:p>
    <w:p w:rsidR="00171254" w:rsidRPr="00AD215F" w:rsidRDefault="00171254" w:rsidP="001B66C1">
      <w:pPr>
        <w:pStyle w:val="Default"/>
        <w:jc w:val="center"/>
        <w:rPr>
          <w:rFonts w:ascii="Tahoma" w:hAnsi="Tahoma" w:cs="Tahoma"/>
          <w:lang w:val="fr-FR"/>
        </w:rPr>
      </w:pPr>
      <w:r w:rsidRPr="00AD215F">
        <w:rPr>
          <w:rFonts w:ascii="Tahoma" w:hAnsi="Tahoma" w:cs="Tahoma"/>
          <w:lang w:val="fr-FR"/>
        </w:rPr>
        <w:t>P. O. Bo 49592-00100, Nairobi, Kenya</w:t>
      </w:r>
    </w:p>
    <w:p w:rsidR="00171254" w:rsidRPr="0044688E" w:rsidRDefault="00171254" w:rsidP="001B66C1">
      <w:pPr>
        <w:pStyle w:val="Default"/>
        <w:jc w:val="center"/>
        <w:rPr>
          <w:rFonts w:ascii="Tahoma" w:hAnsi="Tahoma" w:cs="Tahoma"/>
          <w:lang w:val="fr-FR"/>
        </w:rPr>
      </w:pPr>
      <w:r w:rsidRPr="00AD215F">
        <w:rPr>
          <w:rFonts w:ascii="Tahoma" w:hAnsi="Tahoma" w:cs="Tahoma"/>
          <w:lang w:val="fr-FR"/>
        </w:rPr>
        <w:t>Tel</w:t>
      </w:r>
      <w:r w:rsidRPr="0044688E">
        <w:rPr>
          <w:rFonts w:ascii="Tahoma" w:hAnsi="Tahoma" w:cs="Tahoma"/>
          <w:lang w:val="fr-FR"/>
        </w:rPr>
        <w:t xml:space="preserve">: </w:t>
      </w:r>
      <w:r w:rsidRPr="0044688E">
        <w:rPr>
          <w:rFonts w:ascii="Tahoma" w:hAnsi="Tahoma" w:cs="Tahoma"/>
          <w:color w:val="000000" w:themeColor="text1"/>
          <w:lang w:val="fr-FR"/>
        </w:rPr>
        <w:t>+2</w:t>
      </w:r>
      <w:r w:rsidR="0044688E" w:rsidRPr="0044688E">
        <w:rPr>
          <w:rFonts w:ascii="Tahoma" w:hAnsi="Tahoma" w:cs="Tahoma"/>
          <w:iCs/>
          <w:color w:val="000000" w:themeColor="text1"/>
          <w:lang w:val="fr-FR"/>
        </w:rPr>
        <w:t>5420</w:t>
      </w:r>
      <w:r w:rsidRPr="0044688E">
        <w:rPr>
          <w:rFonts w:ascii="Tahoma" w:hAnsi="Tahoma" w:cs="Tahoma"/>
          <w:iCs/>
          <w:color w:val="000000" w:themeColor="text1"/>
          <w:lang w:val="fr-FR"/>
        </w:rPr>
        <w:t xml:space="preserve">66188000 &amp; </w:t>
      </w:r>
      <w:r w:rsidR="0044688E" w:rsidRPr="0044688E">
        <w:rPr>
          <w:rFonts w:ascii="Tahoma" w:hAnsi="Tahoma" w:cs="Tahoma"/>
          <w:lang w:val="fr-FR"/>
        </w:rPr>
        <w:t>+254</w:t>
      </w:r>
      <w:r w:rsidRPr="0044688E">
        <w:rPr>
          <w:rFonts w:ascii="Tahoma" w:hAnsi="Tahoma" w:cs="Tahoma"/>
          <w:lang w:val="fr-FR"/>
        </w:rPr>
        <w:t>709891000</w:t>
      </w:r>
    </w:p>
    <w:p w:rsidR="00171254" w:rsidRPr="00AD215F" w:rsidRDefault="00171254" w:rsidP="001B66C1">
      <w:pPr>
        <w:pStyle w:val="Default"/>
        <w:jc w:val="center"/>
        <w:rPr>
          <w:rFonts w:ascii="Tahoma" w:hAnsi="Tahoma" w:cs="Tahoma"/>
        </w:rPr>
      </w:pPr>
      <w:r w:rsidRPr="00AD215F">
        <w:rPr>
          <w:rFonts w:ascii="Tahoma" w:hAnsi="Tahoma" w:cs="Tahoma"/>
        </w:rPr>
        <w:t xml:space="preserve">Email: </w:t>
      </w:r>
      <w:hyperlink r:id="rId13" w:history="1">
        <w:r w:rsidRPr="00AD215F">
          <w:rPr>
            <w:rStyle w:val="Hyperlink"/>
            <w:rFonts w:ascii="Tahoma" w:hAnsi="Tahoma" w:cs="Tahoma"/>
          </w:rPr>
          <w:t>phytosanitaryconference2016@kephis.org</w:t>
        </w:r>
      </w:hyperlink>
      <w:r w:rsidRPr="00AD215F">
        <w:rPr>
          <w:rFonts w:ascii="Tahoma" w:hAnsi="Tahoma" w:cs="Tahoma"/>
        </w:rPr>
        <w:t xml:space="preserve"> &amp; </w:t>
      </w:r>
      <w:hyperlink r:id="rId14" w:history="1">
        <w:r w:rsidRPr="00AD215F">
          <w:rPr>
            <w:rStyle w:val="Hyperlink"/>
            <w:rFonts w:ascii="Tahoma" w:hAnsi="Tahoma" w:cs="Tahoma"/>
          </w:rPr>
          <w:t>director@kephis.org</w:t>
        </w:r>
      </w:hyperlink>
    </w:p>
    <w:p w:rsidR="00171254" w:rsidRPr="00AD215F" w:rsidRDefault="00171254" w:rsidP="001B66C1">
      <w:pPr>
        <w:spacing w:after="0" w:line="240" w:lineRule="auto"/>
        <w:jc w:val="center"/>
        <w:rPr>
          <w:rFonts w:ascii="Tahoma" w:hAnsi="Tahoma" w:cs="Tahoma"/>
          <w:sz w:val="24"/>
          <w:szCs w:val="24"/>
        </w:rPr>
      </w:pPr>
      <w:r w:rsidRPr="00AD215F">
        <w:rPr>
          <w:rFonts w:ascii="Tahoma" w:hAnsi="Tahoma" w:cs="Tahoma"/>
          <w:sz w:val="24"/>
          <w:szCs w:val="24"/>
        </w:rPr>
        <w:t xml:space="preserve">Website: </w:t>
      </w:r>
      <w:hyperlink r:id="rId15" w:history="1">
        <w:r w:rsidRPr="00AD215F">
          <w:rPr>
            <w:rStyle w:val="Hyperlink"/>
            <w:rFonts w:ascii="Tahoma" w:hAnsi="Tahoma" w:cs="Tahoma"/>
            <w:sz w:val="24"/>
            <w:szCs w:val="24"/>
          </w:rPr>
          <w:t>www.phytosanitaryconference2016.com</w:t>
        </w:r>
      </w:hyperlink>
      <w:r w:rsidRPr="00AD215F">
        <w:rPr>
          <w:rFonts w:ascii="Tahoma" w:hAnsi="Tahoma" w:cs="Tahoma"/>
          <w:sz w:val="24"/>
          <w:szCs w:val="24"/>
        </w:rPr>
        <w:t xml:space="preserve"> &amp; </w:t>
      </w:r>
      <w:hyperlink r:id="rId16" w:history="1">
        <w:r w:rsidRPr="00AD215F">
          <w:rPr>
            <w:rStyle w:val="Hyperlink"/>
            <w:rFonts w:ascii="Tahoma" w:hAnsi="Tahoma" w:cs="Tahoma"/>
            <w:i/>
            <w:iCs/>
            <w:color w:val="000000" w:themeColor="text1"/>
            <w:sz w:val="24"/>
            <w:szCs w:val="24"/>
          </w:rPr>
          <w:t>www.kephis.org</w:t>
        </w:r>
      </w:hyperlink>
      <w:r w:rsidR="001B66C1" w:rsidRPr="00AD215F">
        <w:rPr>
          <w:rFonts w:ascii="Tahoma" w:hAnsi="Tahoma" w:cs="Tahoma"/>
        </w:rPr>
        <w:t xml:space="preserve"> </w:t>
      </w:r>
    </w:p>
    <w:p w:rsidR="00171254" w:rsidRPr="00AD215F" w:rsidRDefault="00171254" w:rsidP="00171254">
      <w:pPr>
        <w:spacing w:after="0"/>
        <w:jc w:val="both"/>
        <w:rPr>
          <w:rFonts w:ascii="Tahoma" w:hAnsi="Tahoma" w:cs="Tahoma"/>
          <w:color w:val="000000" w:themeColor="text1"/>
          <w:sz w:val="24"/>
          <w:szCs w:val="24"/>
        </w:rPr>
      </w:pPr>
    </w:p>
    <w:p w:rsidR="00171254" w:rsidRPr="00AD215F" w:rsidRDefault="00171254">
      <w:pPr>
        <w:rPr>
          <w:rFonts w:ascii="Tahoma" w:hAnsi="Tahoma" w:cs="Tahoma"/>
          <w:sz w:val="24"/>
          <w:szCs w:val="24"/>
        </w:rPr>
      </w:pPr>
      <w:r w:rsidRPr="00AD215F">
        <w:rPr>
          <w:rFonts w:ascii="Tahoma" w:hAnsi="Tahoma" w:cs="Tahoma"/>
          <w:sz w:val="24"/>
          <w:szCs w:val="24"/>
        </w:rPr>
        <w:br w:type="page"/>
      </w:r>
    </w:p>
    <w:p w:rsidR="00FC1776" w:rsidRPr="00AD215F" w:rsidRDefault="00AD215F">
      <w:pPr>
        <w:rPr>
          <w:rFonts w:ascii="Tahoma" w:hAnsi="Tahoma" w:cs="Tahoma"/>
          <w:b/>
          <w:sz w:val="24"/>
          <w:szCs w:val="24"/>
        </w:rPr>
      </w:pPr>
      <w:r w:rsidRPr="00AD215F">
        <w:rPr>
          <w:rFonts w:ascii="Tahoma" w:hAnsi="Tahoma" w:cs="Tahoma"/>
          <w:b/>
          <w:sz w:val="24"/>
          <w:szCs w:val="24"/>
        </w:rPr>
        <w:lastRenderedPageBreak/>
        <w:t>TABLE OF CONTENT</w:t>
      </w:r>
    </w:p>
    <w:sdt>
      <w:sdtPr>
        <w:rPr>
          <w:rFonts w:ascii="Tahoma" w:eastAsiaTheme="minorEastAsia" w:hAnsi="Tahoma" w:cs="Tahoma"/>
          <w:b w:val="0"/>
          <w:bCs w:val="0"/>
          <w:color w:val="auto"/>
          <w:sz w:val="22"/>
          <w:szCs w:val="22"/>
          <w:lang w:eastAsia="en-US"/>
        </w:rPr>
        <w:id w:val="-706327231"/>
        <w:docPartObj>
          <w:docPartGallery w:val="Table of Contents"/>
          <w:docPartUnique/>
        </w:docPartObj>
      </w:sdtPr>
      <w:sdtEndPr>
        <w:rPr>
          <w:noProof/>
        </w:rPr>
      </w:sdtEndPr>
      <w:sdtContent>
        <w:p w:rsidR="00524618" w:rsidRPr="00635525" w:rsidRDefault="00524618">
          <w:pPr>
            <w:pStyle w:val="TOCHeading"/>
            <w:rPr>
              <w:rFonts w:ascii="Tahoma" w:hAnsi="Tahoma" w:cs="Tahoma"/>
              <w:sz w:val="2"/>
              <w:szCs w:val="2"/>
            </w:rPr>
          </w:pPr>
        </w:p>
        <w:p w:rsidR="005F6C78" w:rsidRPr="005F6C78" w:rsidRDefault="005C1F81">
          <w:pPr>
            <w:pStyle w:val="TOC1"/>
            <w:rPr>
              <w:rFonts w:ascii="Tahoma" w:hAnsi="Tahoma" w:cs="Tahoma"/>
              <w:noProof/>
              <w:sz w:val="19"/>
              <w:szCs w:val="19"/>
            </w:rPr>
          </w:pPr>
          <w:r w:rsidRPr="005F6C78">
            <w:rPr>
              <w:rFonts w:ascii="Tahoma" w:hAnsi="Tahoma" w:cs="Tahoma"/>
              <w:sz w:val="19"/>
              <w:szCs w:val="19"/>
            </w:rPr>
            <w:fldChar w:fldCharType="begin"/>
          </w:r>
          <w:r w:rsidR="00524618" w:rsidRPr="005F6C78">
            <w:rPr>
              <w:rFonts w:ascii="Tahoma" w:hAnsi="Tahoma" w:cs="Tahoma"/>
              <w:sz w:val="19"/>
              <w:szCs w:val="19"/>
            </w:rPr>
            <w:instrText xml:space="preserve"> TOC \o "1-3" \h \z \u </w:instrText>
          </w:r>
          <w:r w:rsidRPr="005F6C78">
            <w:rPr>
              <w:rFonts w:ascii="Tahoma" w:hAnsi="Tahoma" w:cs="Tahoma"/>
              <w:sz w:val="19"/>
              <w:szCs w:val="19"/>
            </w:rPr>
            <w:fldChar w:fldCharType="separate"/>
          </w:r>
          <w:hyperlink w:anchor="_Toc461086857" w:history="1">
            <w:r w:rsidR="005F6C78" w:rsidRPr="005F6C78">
              <w:rPr>
                <w:rStyle w:val="Hyperlink"/>
                <w:rFonts w:ascii="Tahoma" w:hAnsi="Tahoma" w:cs="Tahoma"/>
                <w:noProof/>
                <w:sz w:val="19"/>
                <w:szCs w:val="19"/>
              </w:rPr>
              <w:t>LIST OF ACRONYMS AND ABBREVIATIONS</w:t>
            </w:r>
            <w:r w:rsidR="005F6C78" w:rsidRPr="005F6C78">
              <w:rPr>
                <w:rFonts w:ascii="Tahoma" w:hAnsi="Tahoma" w:cs="Tahoma"/>
                <w:noProof/>
                <w:webHidden/>
                <w:sz w:val="19"/>
                <w:szCs w:val="19"/>
              </w:rPr>
              <w:tab/>
            </w:r>
            <w:r w:rsidR="005F6C78" w:rsidRPr="005F6C78">
              <w:rPr>
                <w:rFonts w:ascii="Tahoma" w:hAnsi="Tahoma" w:cs="Tahoma"/>
                <w:noProof/>
                <w:webHidden/>
                <w:sz w:val="19"/>
                <w:szCs w:val="19"/>
              </w:rPr>
              <w:fldChar w:fldCharType="begin"/>
            </w:r>
            <w:r w:rsidR="005F6C78" w:rsidRPr="005F6C78">
              <w:rPr>
                <w:rFonts w:ascii="Tahoma" w:hAnsi="Tahoma" w:cs="Tahoma"/>
                <w:noProof/>
                <w:webHidden/>
                <w:sz w:val="19"/>
                <w:szCs w:val="19"/>
              </w:rPr>
              <w:instrText xml:space="preserve"> PAGEREF _Toc461086857 \h </w:instrText>
            </w:r>
            <w:r w:rsidR="005F6C78" w:rsidRPr="005F6C78">
              <w:rPr>
                <w:rFonts w:ascii="Tahoma" w:hAnsi="Tahoma" w:cs="Tahoma"/>
                <w:noProof/>
                <w:webHidden/>
                <w:sz w:val="19"/>
                <w:szCs w:val="19"/>
              </w:rPr>
            </w:r>
            <w:r w:rsidR="005F6C78" w:rsidRPr="005F6C78">
              <w:rPr>
                <w:rFonts w:ascii="Tahoma" w:hAnsi="Tahoma" w:cs="Tahoma"/>
                <w:noProof/>
                <w:webHidden/>
                <w:sz w:val="19"/>
                <w:szCs w:val="19"/>
              </w:rPr>
              <w:fldChar w:fldCharType="separate"/>
            </w:r>
            <w:r w:rsidR="009E5529">
              <w:rPr>
                <w:rFonts w:ascii="Tahoma" w:hAnsi="Tahoma" w:cs="Tahoma"/>
                <w:noProof/>
                <w:webHidden/>
                <w:sz w:val="19"/>
                <w:szCs w:val="19"/>
              </w:rPr>
              <w:t>v</w:t>
            </w:r>
            <w:r w:rsidR="005F6C78" w:rsidRPr="005F6C78">
              <w:rPr>
                <w:rFonts w:ascii="Tahoma" w:hAnsi="Tahoma" w:cs="Tahoma"/>
                <w:noProof/>
                <w:webHidden/>
                <w:sz w:val="19"/>
                <w:szCs w:val="19"/>
              </w:rPr>
              <w:fldChar w:fldCharType="end"/>
            </w:r>
          </w:hyperlink>
        </w:p>
        <w:p w:rsidR="005F6C78" w:rsidRPr="005F6C78" w:rsidRDefault="00DE039B">
          <w:pPr>
            <w:pStyle w:val="TOC1"/>
            <w:rPr>
              <w:rFonts w:ascii="Tahoma" w:hAnsi="Tahoma" w:cs="Tahoma"/>
              <w:noProof/>
              <w:sz w:val="19"/>
              <w:szCs w:val="19"/>
            </w:rPr>
          </w:pPr>
          <w:hyperlink w:anchor="_Toc461086858" w:history="1">
            <w:r w:rsidR="005F6C78" w:rsidRPr="005F6C78">
              <w:rPr>
                <w:rStyle w:val="Hyperlink"/>
                <w:rFonts w:ascii="Tahoma" w:hAnsi="Tahoma" w:cs="Tahoma"/>
                <w:noProof/>
                <w:sz w:val="19"/>
                <w:szCs w:val="19"/>
              </w:rPr>
              <w:t>1.</w:t>
            </w:r>
            <w:r w:rsidR="005F6C78" w:rsidRPr="005F6C78">
              <w:rPr>
                <w:rFonts w:ascii="Tahoma" w:hAnsi="Tahoma" w:cs="Tahoma"/>
                <w:noProof/>
                <w:sz w:val="19"/>
                <w:szCs w:val="19"/>
              </w:rPr>
              <w:tab/>
            </w:r>
            <w:r w:rsidR="005F6C78" w:rsidRPr="005F6C78">
              <w:rPr>
                <w:rStyle w:val="Hyperlink"/>
                <w:rFonts w:ascii="Tahoma" w:hAnsi="Tahoma" w:cs="Tahoma"/>
                <w:noProof/>
                <w:sz w:val="19"/>
                <w:szCs w:val="19"/>
              </w:rPr>
              <w:t>INTRODUCTION</w:t>
            </w:r>
            <w:r w:rsidR="005F6C78" w:rsidRPr="005F6C78">
              <w:rPr>
                <w:rFonts w:ascii="Tahoma" w:hAnsi="Tahoma" w:cs="Tahoma"/>
                <w:noProof/>
                <w:webHidden/>
                <w:sz w:val="19"/>
                <w:szCs w:val="19"/>
              </w:rPr>
              <w:tab/>
            </w:r>
            <w:r w:rsidR="005F6C78" w:rsidRPr="005F6C78">
              <w:rPr>
                <w:rFonts w:ascii="Tahoma" w:hAnsi="Tahoma" w:cs="Tahoma"/>
                <w:noProof/>
                <w:webHidden/>
                <w:sz w:val="19"/>
                <w:szCs w:val="19"/>
              </w:rPr>
              <w:fldChar w:fldCharType="begin"/>
            </w:r>
            <w:r w:rsidR="005F6C78" w:rsidRPr="005F6C78">
              <w:rPr>
                <w:rFonts w:ascii="Tahoma" w:hAnsi="Tahoma" w:cs="Tahoma"/>
                <w:noProof/>
                <w:webHidden/>
                <w:sz w:val="19"/>
                <w:szCs w:val="19"/>
              </w:rPr>
              <w:instrText xml:space="preserve"> PAGEREF _Toc461086858 \h </w:instrText>
            </w:r>
            <w:r w:rsidR="005F6C78" w:rsidRPr="005F6C78">
              <w:rPr>
                <w:rFonts w:ascii="Tahoma" w:hAnsi="Tahoma" w:cs="Tahoma"/>
                <w:noProof/>
                <w:webHidden/>
                <w:sz w:val="19"/>
                <w:szCs w:val="19"/>
              </w:rPr>
            </w:r>
            <w:r w:rsidR="005F6C78" w:rsidRPr="005F6C78">
              <w:rPr>
                <w:rFonts w:ascii="Tahoma" w:hAnsi="Tahoma" w:cs="Tahoma"/>
                <w:noProof/>
                <w:webHidden/>
                <w:sz w:val="19"/>
                <w:szCs w:val="19"/>
              </w:rPr>
              <w:fldChar w:fldCharType="separate"/>
            </w:r>
            <w:r w:rsidR="009E5529">
              <w:rPr>
                <w:rFonts w:ascii="Tahoma" w:hAnsi="Tahoma" w:cs="Tahoma"/>
                <w:noProof/>
                <w:webHidden/>
                <w:sz w:val="19"/>
                <w:szCs w:val="19"/>
              </w:rPr>
              <w:t>1</w:t>
            </w:r>
            <w:r w:rsidR="005F6C78" w:rsidRPr="005F6C78">
              <w:rPr>
                <w:rFonts w:ascii="Tahoma" w:hAnsi="Tahoma" w:cs="Tahoma"/>
                <w:noProof/>
                <w:webHidden/>
                <w:sz w:val="19"/>
                <w:szCs w:val="19"/>
              </w:rPr>
              <w:fldChar w:fldCharType="end"/>
            </w:r>
          </w:hyperlink>
        </w:p>
        <w:p w:rsidR="005F6C78" w:rsidRPr="005F6C78" w:rsidRDefault="00DE039B">
          <w:pPr>
            <w:pStyle w:val="TOC2"/>
            <w:rPr>
              <w:rFonts w:ascii="Tahoma" w:hAnsi="Tahoma" w:cs="Tahoma"/>
              <w:noProof/>
              <w:sz w:val="19"/>
              <w:szCs w:val="19"/>
            </w:rPr>
          </w:pPr>
          <w:hyperlink w:anchor="_Toc461086859" w:history="1">
            <w:r w:rsidR="005F6C78" w:rsidRPr="005F6C78">
              <w:rPr>
                <w:rStyle w:val="Hyperlink"/>
                <w:rFonts w:ascii="Tahoma" w:hAnsi="Tahoma" w:cs="Tahoma"/>
                <w:noProof/>
                <w:sz w:val="19"/>
                <w:szCs w:val="19"/>
              </w:rPr>
              <w:t>1.1</w:t>
            </w:r>
            <w:r w:rsidR="005F6C78" w:rsidRPr="005F6C78">
              <w:rPr>
                <w:rFonts w:ascii="Tahoma" w:hAnsi="Tahoma" w:cs="Tahoma"/>
                <w:noProof/>
                <w:sz w:val="19"/>
                <w:szCs w:val="19"/>
              </w:rPr>
              <w:tab/>
            </w:r>
            <w:r w:rsidR="005F6C78" w:rsidRPr="005F6C78">
              <w:rPr>
                <w:rStyle w:val="Hyperlink"/>
                <w:rFonts w:ascii="Tahoma" w:hAnsi="Tahoma" w:cs="Tahoma"/>
                <w:noProof/>
                <w:sz w:val="19"/>
                <w:szCs w:val="19"/>
              </w:rPr>
              <w:t>Objectives</w:t>
            </w:r>
            <w:r w:rsidR="005F6C78" w:rsidRPr="005F6C78">
              <w:rPr>
                <w:rFonts w:ascii="Tahoma" w:hAnsi="Tahoma" w:cs="Tahoma"/>
                <w:noProof/>
                <w:webHidden/>
                <w:sz w:val="19"/>
                <w:szCs w:val="19"/>
              </w:rPr>
              <w:tab/>
            </w:r>
            <w:r w:rsidR="005F6C78" w:rsidRPr="005F6C78">
              <w:rPr>
                <w:rFonts w:ascii="Tahoma" w:hAnsi="Tahoma" w:cs="Tahoma"/>
                <w:noProof/>
                <w:webHidden/>
                <w:sz w:val="19"/>
                <w:szCs w:val="19"/>
              </w:rPr>
              <w:fldChar w:fldCharType="begin"/>
            </w:r>
            <w:r w:rsidR="005F6C78" w:rsidRPr="005F6C78">
              <w:rPr>
                <w:rFonts w:ascii="Tahoma" w:hAnsi="Tahoma" w:cs="Tahoma"/>
                <w:noProof/>
                <w:webHidden/>
                <w:sz w:val="19"/>
                <w:szCs w:val="19"/>
              </w:rPr>
              <w:instrText xml:space="preserve"> PAGEREF _Toc461086859 \h </w:instrText>
            </w:r>
            <w:r w:rsidR="005F6C78" w:rsidRPr="005F6C78">
              <w:rPr>
                <w:rFonts w:ascii="Tahoma" w:hAnsi="Tahoma" w:cs="Tahoma"/>
                <w:noProof/>
                <w:webHidden/>
                <w:sz w:val="19"/>
                <w:szCs w:val="19"/>
              </w:rPr>
            </w:r>
            <w:r w:rsidR="005F6C78" w:rsidRPr="005F6C78">
              <w:rPr>
                <w:rFonts w:ascii="Tahoma" w:hAnsi="Tahoma" w:cs="Tahoma"/>
                <w:noProof/>
                <w:webHidden/>
                <w:sz w:val="19"/>
                <w:szCs w:val="19"/>
              </w:rPr>
              <w:fldChar w:fldCharType="separate"/>
            </w:r>
            <w:r w:rsidR="009E5529">
              <w:rPr>
                <w:rFonts w:ascii="Tahoma" w:hAnsi="Tahoma" w:cs="Tahoma"/>
                <w:noProof/>
                <w:webHidden/>
                <w:sz w:val="19"/>
                <w:szCs w:val="19"/>
              </w:rPr>
              <w:t>1</w:t>
            </w:r>
            <w:r w:rsidR="005F6C78" w:rsidRPr="005F6C78">
              <w:rPr>
                <w:rFonts w:ascii="Tahoma" w:hAnsi="Tahoma" w:cs="Tahoma"/>
                <w:noProof/>
                <w:webHidden/>
                <w:sz w:val="19"/>
                <w:szCs w:val="19"/>
              </w:rPr>
              <w:fldChar w:fldCharType="end"/>
            </w:r>
          </w:hyperlink>
        </w:p>
        <w:p w:rsidR="005F6C78" w:rsidRPr="005F6C78" w:rsidRDefault="00DE039B">
          <w:pPr>
            <w:pStyle w:val="TOC2"/>
            <w:rPr>
              <w:rFonts w:ascii="Tahoma" w:hAnsi="Tahoma" w:cs="Tahoma"/>
              <w:noProof/>
              <w:sz w:val="19"/>
              <w:szCs w:val="19"/>
            </w:rPr>
          </w:pPr>
          <w:hyperlink w:anchor="_Toc461086860" w:history="1">
            <w:r w:rsidR="005F6C78" w:rsidRPr="005F6C78">
              <w:rPr>
                <w:rStyle w:val="Hyperlink"/>
                <w:rFonts w:ascii="Tahoma" w:hAnsi="Tahoma" w:cs="Tahoma"/>
                <w:noProof/>
                <w:sz w:val="19"/>
                <w:szCs w:val="19"/>
              </w:rPr>
              <w:t>1.2</w:t>
            </w:r>
            <w:r w:rsidR="005F6C78" w:rsidRPr="005F6C78">
              <w:rPr>
                <w:rFonts w:ascii="Tahoma" w:hAnsi="Tahoma" w:cs="Tahoma"/>
                <w:noProof/>
                <w:sz w:val="19"/>
                <w:szCs w:val="19"/>
              </w:rPr>
              <w:tab/>
            </w:r>
            <w:r w:rsidR="005F6C78" w:rsidRPr="005F6C78">
              <w:rPr>
                <w:rStyle w:val="Hyperlink"/>
                <w:rFonts w:ascii="Tahoma" w:hAnsi="Tahoma" w:cs="Tahoma"/>
                <w:noProof/>
                <w:sz w:val="19"/>
                <w:szCs w:val="19"/>
              </w:rPr>
              <w:t>Conference Themes</w:t>
            </w:r>
            <w:r w:rsidR="005F6C78" w:rsidRPr="005F6C78">
              <w:rPr>
                <w:rFonts w:ascii="Tahoma" w:hAnsi="Tahoma" w:cs="Tahoma"/>
                <w:noProof/>
                <w:webHidden/>
                <w:sz w:val="19"/>
                <w:szCs w:val="19"/>
              </w:rPr>
              <w:tab/>
            </w:r>
            <w:r w:rsidR="005F6C78" w:rsidRPr="005F6C78">
              <w:rPr>
                <w:rFonts w:ascii="Tahoma" w:hAnsi="Tahoma" w:cs="Tahoma"/>
                <w:noProof/>
                <w:webHidden/>
                <w:sz w:val="19"/>
                <w:szCs w:val="19"/>
              </w:rPr>
              <w:fldChar w:fldCharType="begin"/>
            </w:r>
            <w:r w:rsidR="005F6C78" w:rsidRPr="005F6C78">
              <w:rPr>
                <w:rFonts w:ascii="Tahoma" w:hAnsi="Tahoma" w:cs="Tahoma"/>
                <w:noProof/>
                <w:webHidden/>
                <w:sz w:val="19"/>
                <w:szCs w:val="19"/>
              </w:rPr>
              <w:instrText xml:space="preserve"> PAGEREF _Toc461086860 \h </w:instrText>
            </w:r>
            <w:r w:rsidR="005F6C78" w:rsidRPr="005F6C78">
              <w:rPr>
                <w:rFonts w:ascii="Tahoma" w:hAnsi="Tahoma" w:cs="Tahoma"/>
                <w:noProof/>
                <w:webHidden/>
                <w:sz w:val="19"/>
                <w:szCs w:val="19"/>
              </w:rPr>
            </w:r>
            <w:r w:rsidR="005F6C78" w:rsidRPr="005F6C78">
              <w:rPr>
                <w:rFonts w:ascii="Tahoma" w:hAnsi="Tahoma" w:cs="Tahoma"/>
                <w:noProof/>
                <w:webHidden/>
                <w:sz w:val="19"/>
                <w:szCs w:val="19"/>
              </w:rPr>
              <w:fldChar w:fldCharType="separate"/>
            </w:r>
            <w:r w:rsidR="009E5529">
              <w:rPr>
                <w:rFonts w:ascii="Tahoma" w:hAnsi="Tahoma" w:cs="Tahoma"/>
                <w:noProof/>
                <w:webHidden/>
                <w:sz w:val="19"/>
                <w:szCs w:val="19"/>
              </w:rPr>
              <w:t>1</w:t>
            </w:r>
            <w:r w:rsidR="005F6C78" w:rsidRPr="005F6C78">
              <w:rPr>
                <w:rFonts w:ascii="Tahoma" w:hAnsi="Tahoma" w:cs="Tahoma"/>
                <w:noProof/>
                <w:webHidden/>
                <w:sz w:val="19"/>
                <w:szCs w:val="19"/>
              </w:rPr>
              <w:fldChar w:fldCharType="end"/>
            </w:r>
          </w:hyperlink>
        </w:p>
        <w:p w:rsidR="005F6C78" w:rsidRPr="005F6C78" w:rsidRDefault="00DE039B">
          <w:pPr>
            <w:pStyle w:val="TOC1"/>
            <w:rPr>
              <w:rFonts w:ascii="Tahoma" w:hAnsi="Tahoma" w:cs="Tahoma"/>
              <w:noProof/>
              <w:sz w:val="19"/>
              <w:szCs w:val="19"/>
            </w:rPr>
          </w:pPr>
          <w:hyperlink w:anchor="_Toc461086861" w:history="1">
            <w:r w:rsidR="005F6C78" w:rsidRPr="005F6C78">
              <w:rPr>
                <w:rStyle w:val="Hyperlink"/>
                <w:rFonts w:ascii="Tahoma" w:hAnsi="Tahoma" w:cs="Tahoma"/>
                <w:noProof/>
                <w:sz w:val="19"/>
                <w:szCs w:val="19"/>
              </w:rPr>
              <w:t>2.</w:t>
            </w:r>
            <w:r w:rsidR="005F6C78" w:rsidRPr="005F6C78">
              <w:rPr>
                <w:rFonts w:ascii="Tahoma" w:hAnsi="Tahoma" w:cs="Tahoma"/>
                <w:noProof/>
                <w:sz w:val="19"/>
                <w:szCs w:val="19"/>
              </w:rPr>
              <w:tab/>
            </w:r>
            <w:r w:rsidR="005F6C78" w:rsidRPr="005F6C78">
              <w:rPr>
                <w:rStyle w:val="Hyperlink"/>
                <w:rFonts w:ascii="Tahoma" w:hAnsi="Tahoma" w:cs="Tahoma"/>
                <w:noProof/>
                <w:sz w:val="19"/>
                <w:szCs w:val="19"/>
              </w:rPr>
              <w:t>ACKNOWLEDGEMENTS</w:t>
            </w:r>
            <w:r w:rsidR="005F6C78" w:rsidRPr="005F6C78">
              <w:rPr>
                <w:rFonts w:ascii="Tahoma" w:hAnsi="Tahoma" w:cs="Tahoma"/>
                <w:noProof/>
                <w:webHidden/>
                <w:sz w:val="19"/>
                <w:szCs w:val="19"/>
              </w:rPr>
              <w:tab/>
            </w:r>
            <w:r w:rsidR="005F6C78" w:rsidRPr="005F6C78">
              <w:rPr>
                <w:rFonts w:ascii="Tahoma" w:hAnsi="Tahoma" w:cs="Tahoma"/>
                <w:noProof/>
                <w:webHidden/>
                <w:sz w:val="19"/>
                <w:szCs w:val="19"/>
              </w:rPr>
              <w:fldChar w:fldCharType="begin"/>
            </w:r>
            <w:r w:rsidR="005F6C78" w:rsidRPr="005F6C78">
              <w:rPr>
                <w:rFonts w:ascii="Tahoma" w:hAnsi="Tahoma" w:cs="Tahoma"/>
                <w:noProof/>
                <w:webHidden/>
                <w:sz w:val="19"/>
                <w:szCs w:val="19"/>
              </w:rPr>
              <w:instrText xml:space="preserve"> PAGEREF _Toc461086861 \h </w:instrText>
            </w:r>
            <w:r w:rsidR="005F6C78" w:rsidRPr="005F6C78">
              <w:rPr>
                <w:rFonts w:ascii="Tahoma" w:hAnsi="Tahoma" w:cs="Tahoma"/>
                <w:noProof/>
                <w:webHidden/>
                <w:sz w:val="19"/>
                <w:szCs w:val="19"/>
              </w:rPr>
            </w:r>
            <w:r w:rsidR="005F6C78" w:rsidRPr="005F6C78">
              <w:rPr>
                <w:rFonts w:ascii="Tahoma" w:hAnsi="Tahoma" w:cs="Tahoma"/>
                <w:noProof/>
                <w:webHidden/>
                <w:sz w:val="19"/>
                <w:szCs w:val="19"/>
              </w:rPr>
              <w:fldChar w:fldCharType="separate"/>
            </w:r>
            <w:r w:rsidR="009E5529">
              <w:rPr>
                <w:rFonts w:ascii="Tahoma" w:hAnsi="Tahoma" w:cs="Tahoma"/>
                <w:noProof/>
                <w:webHidden/>
                <w:sz w:val="19"/>
                <w:szCs w:val="19"/>
              </w:rPr>
              <w:t>2</w:t>
            </w:r>
            <w:r w:rsidR="005F6C78" w:rsidRPr="005F6C78">
              <w:rPr>
                <w:rFonts w:ascii="Tahoma" w:hAnsi="Tahoma" w:cs="Tahoma"/>
                <w:noProof/>
                <w:webHidden/>
                <w:sz w:val="19"/>
                <w:szCs w:val="19"/>
              </w:rPr>
              <w:fldChar w:fldCharType="end"/>
            </w:r>
          </w:hyperlink>
        </w:p>
        <w:p w:rsidR="005F6C78" w:rsidRPr="005F6C78" w:rsidRDefault="00DE039B">
          <w:pPr>
            <w:pStyle w:val="TOC1"/>
            <w:rPr>
              <w:rFonts w:ascii="Tahoma" w:hAnsi="Tahoma" w:cs="Tahoma"/>
              <w:noProof/>
              <w:sz w:val="19"/>
              <w:szCs w:val="19"/>
            </w:rPr>
          </w:pPr>
          <w:hyperlink w:anchor="_Toc461086862" w:history="1">
            <w:r w:rsidR="005F6C78" w:rsidRPr="005F6C78">
              <w:rPr>
                <w:rStyle w:val="Hyperlink"/>
                <w:rFonts w:ascii="Tahoma" w:hAnsi="Tahoma" w:cs="Tahoma"/>
                <w:noProof/>
                <w:sz w:val="19"/>
                <w:szCs w:val="19"/>
              </w:rPr>
              <w:t>3.</w:t>
            </w:r>
            <w:r w:rsidR="005F6C78" w:rsidRPr="005F6C78">
              <w:rPr>
                <w:rFonts w:ascii="Tahoma" w:hAnsi="Tahoma" w:cs="Tahoma"/>
                <w:noProof/>
                <w:sz w:val="19"/>
                <w:szCs w:val="19"/>
              </w:rPr>
              <w:tab/>
            </w:r>
            <w:r w:rsidR="005F6C78" w:rsidRPr="005F6C78">
              <w:rPr>
                <w:rStyle w:val="Hyperlink"/>
                <w:rFonts w:ascii="Tahoma" w:hAnsi="Tahoma" w:cs="Tahoma"/>
                <w:noProof/>
                <w:sz w:val="19"/>
                <w:szCs w:val="19"/>
              </w:rPr>
              <w:t>PREFACE BY H.E. WILLIAM S. RUTO, DEPUTY PRESIDENT OF THE REPUBLIC OF KENYA</w:t>
            </w:r>
            <w:r w:rsidR="005F6C78" w:rsidRPr="005F6C78">
              <w:rPr>
                <w:rFonts w:ascii="Tahoma" w:hAnsi="Tahoma" w:cs="Tahoma"/>
                <w:noProof/>
                <w:webHidden/>
                <w:sz w:val="19"/>
                <w:szCs w:val="19"/>
              </w:rPr>
              <w:tab/>
            </w:r>
            <w:r w:rsidR="005F6C78" w:rsidRPr="005F6C78">
              <w:rPr>
                <w:rFonts w:ascii="Tahoma" w:hAnsi="Tahoma" w:cs="Tahoma"/>
                <w:noProof/>
                <w:webHidden/>
                <w:sz w:val="19"/>
                <w:szCs w:val="19"/>
              </w:rPr>
              <w:fldChar w:fldCharType="begin"/>
            </w:r>
            <w:r w:rsidR="005F6C78" w:rsidRPr="005F6C78">
              <w:rPr>
                <w:rFonts w:ascii="Tahoma" w:hAnsi="Tahoma" w:cs="Tahoma"/>
                <w:noProof/>
                <w:webHidden/>
                <w:sz w:val="19"/>
                <w:szCs w:val="19"/>
              </w:rPr>
              <w:instrText xml:space="preserve"> PAGEREF _Toc461086862 \h </w:instrText>
            </w:r>
            <w:r w:rsidR="005F6C78" w:rsidRPr="005F6C78">
              <w:rPr>
                <w:rFonts w:ascii="Tahoma" w:hAnsi="Tahoma" w:cs="Tahoma"/>
                <w:noProof/>
                <w:webHidden/>
                <w:sz w:val="19"/>
                <w:szCs w:val="19"/>
              </w:rPr>
            </w:r>
            <w:r w:rsidR="005F6C78" w:rsidRPr="005F6C78">
              <w:rPr>
                <w:rFonts w:ascii="Tahoma" w:hAnsi="Tahoma" w:cs="Tahoma"/>
                <w:noProof/>
                <w:webHidden/>
                <w:sz w:val="19"/>
                <w:szCs w:val="19"/>
              </w:rPr>
              <w:fldChar w:fldCharType="separate"/>
            </w:r>
            <w:r w:rsidR="009E5529">
              <w:rPr>
                <w:rFonts w:ascii="Tahoma" w:hAnsi="Tahoma" w:cs="Tahoma"/>
                <w:noProof/>
                <w:webHidden/>
                <w:sz w:val="19"/>
                <w:szCs w:val="19"/>
              </w:rPr>
              <w:t>3</w:t>
            </w:r>
            <w:r w:rsidR="005F6C78" w:rsidRPr="005F6C78">
              <w:rPr>
                <w:rFonts w:ascii="Tahoma" w:hAnsi="Tahoma" w:cs="Tahoma"/>
                <w:noProof/>
                <w:webHidden/>
                <w:sz w:val="19"/>
                <w:szCs w:val="19"/>
              </w:rPr>
              <w:fldChar w:fldCharType="end"/>
            </w:r>
          </w:hyperlink>
        </w:p>
        <w:p w:rsidR="005F6C78" w:rsidRPr="005F6C78" w:rsidRDefault="00DE039B">
          <w:pPr>
            <w:pStyle w:val="TOC1"/>
            <w:rPr>
              <w:rFonts w:ascii="Tahoma" w:hAnsi="Tahoma" w:cs="Tahoma"/>
              <w:noProof/>
              <w:sz w:val="19"/>
              <w:szCs w:val="19"/>
            </w:rPr>
          </w:pPr>
          <w:hyperlink w:anchor="_Toc461086863" w:history="1">
            <w:r w:rsidR="005F6C78" w:rsidRPr="005F6C78">
              <w:rPr>
                <w:rStyle w:val="Hyperlink"/>
                <w:rFonts w:ascii="Tahoma" w:hAnsi="Tahoma" w:cs="Tahoma"/>
                <w:noProof/>
                <w:sz w:val="19"/>
                <w:szCs w:val="19"/>
              </w:rPr>
              <w:t>4.</w:t>
            </w:r>
            <w:r w:rsidR="005F6C78" w:rsidRPr="005F6C78">
              <w:rPr>
                <w:rFonts w:ascii="Tahoma" w:hAnsi="Tahoma" w:cs="Tahoma"/>
                <w:noProof/>
                <w:sz w:val="19"/>
                <w:szCs w:val="19"/>
              </w:rPr>
              <w:tab/>
            </w:r>
            <w:r w:rsidR="005F6C78" w:rsidRPr="005F6C78">
              <w:rPr>
                <w:rStyle w:val="Hyperlink"/>
                <w:rFonts w:ascii="Tahoma" w:hAnsi="Tahoma" w:cs="Tahoma"/>
                <w:noProof/>
                <w:sz w:val="19"/>
                <w:szCs w:val="19"/>
              </w:rPr>
              <w:t>FOREWARD BY MR. WILLY BETT, CABINET SECRETARY, MINISTRY OF AGRICULTURE, LIVESTOCK AND FISHERIES, KENYA</w:t>
            </w:r>
            <w:r w:rsidR="005F6C78" w:rsidRPr="005F6C78">
              <w:rPr>
                <w:rFonts w:ascii="Tahoma" w:hAnsi="Tahoma" w:cs="Tahoma"/>
                <w:noProof/>
                <w:webHidden/>
                <w:sz w:val="19"/>
                <w:szCs w:val="19"/>
              </w:rPr>
              <w:tab/>
            </w:r>
            <w:r w:rsidR="005F6C78" w:rsidRPr="005F6C78">
              <w:rPr>
                <w:rFonts w:ascii="Tahoma" w:hAnsi="Tahoma" w:cs="Tahoma"/>
                <w:noProof/>
                <w:webHidden/>
                <w:sz w:val="19"/>
                <w:szCs w:val="19"/>
              </w:rPr>
              <w:fldChar w:fldCharType="begin"/>
            </w:r>
            <w:r w:rsidR="005F6C78" w:rsidRPr="005F6C78">
              <w:rPr>
                <w:rFonts w:ascii="Tahoma" w:hAnsi="Tahoma" w:cs="Tahoma"/>
                <w:noProof/>
                <w:webHidden/>
                <w:sz w:val="19"/>
                <w:szCs w:val="19"/>
              </w:rPr>
              <w:instrText xml:space="preserve"> PAGEREF _Toc461086863 \h </w:instrText>
            </w:r>
            <w:r w:rsidR="005F6C78" w:rsidRPr="005F6C78">
              <w:rPr>
                <w:rFonts w:ascii="Tahoma" w:hAnsi="Tahoma" w:cs="Tahoma"/>
                <w:noProof/>
                <w:webHidden/>
                <w:sz w:val="19"/>
                <w:szCs w:val="19"/>
              </w:rPr>
            </w:r>
            <w:r w:rsidR="005F6C78" w:rsidRPr="005F6C78">
              <w:rPr>
                <w:rFonts w:ascii="Tahoma" w:hAnsi="Tahoma" w:cs="Tahoma"/>
                <w:noProof/>
                <w:webHidden/>
                <w:sz w:val="19"/>
                <w:szCs w:val="19"/>
              </w:rPr>
              <w:fldChar w:fldCharType="separate"/>
            </w:r>
            <w:r w:rsidR="009E5529">
              <w:rPr>
                <w:rFonts w:ascii="Tahoma" w:hAnsi="Tahoma" w:cs="Tahoma"/>
                <w:noProof/>
                <w:webHidden/>
                <w:sz w:val="19"/>
                <w:szCs w:val="19"/>
              </w:rPr>
              <w:t>4</w:t>
            </w:r>
            <w:r w:rsidR="005F6C78" w:rsidRPr="005F6C78">
              <w:rPr>
                <w:rFonts w:ascii="Tahoma" w:hAnsi="Tahoma" w:cs="Tahoma"/>
                <w:noProof/>
                <w:webHidden/>
                <w:sz w:val="19"/>
                <w:szCs w:val="19"/>
              </w:rPr>
              <w:fldChar w:fldCharType="end"/>
            </w:r>
          </w:hyperlink>
        </w:p>
        <w:p w:rsidR="005F6C78" w:rsidRPr="005F6C78" w:rsidRDefault="00DE039B">
          <w:pPr>
            <w:pStyle w:val="TOC1"/>
            <w:rPr>
              <w:rFonts w:ascii="Tahoma" w:hAnsi="Tahoma" w:cs="Tahoma"/>
              <w:noProof/>
              <w:sz w:val="19"/>
              <w:szCs w:val="19"/>
            </w:rPr>
          </w:pPr>
          <w:hyperlink w:anchor="_Toc461086864" w:history="1">
            <w:r w:rsidR="005F6C78" w:rsidRPr="005F6C78">
              <w:rPr>
                <w:rStyle w:val="Hyperlink"/>
                <w:rFonts w:ascii="Tahoma" w:hAnsi="Tahoma" w:cs="Tahoma"/>
                <w:noProof/>
                <w:sz w:val="19"/>
                <w:szCs w:val="19"/>
              </w:rPr>
              <w:t>5.</w:t>
            </w:r>
            <w:r w:rsidR="005F6C78" w:rsidRPr="005F6C78">
              <w:rPr>
                <w:rFonts w:ascii="Tahoma" w:hAnsi="Tahoma" w:cs="Tahoma"/>
                <w:noProof/>
                <w:sz w:val="19"/>
                <w:szCs w:val="19"/>
              </w:rPr>
              <w:tab/>
            </w:r>
            <w:r w:rsidR="005F6C78" w:rsidRPr="005F6C78">
              <w:rPr>
                <w:rStyle w:val="Hyperlink"/>
                <w:rFonts w:ascii="Tahoma" w:hAnsi="Tahoma" w:cs="Tahoma"/>
                <w:noProof/>
                <w:sz w:val="19"/>
                <w:szCs w:val="19"/>
              </w:rPr>
              <w:t>REMARKS DR. RICHARD LESIYAMPE, PRINCIPAL SECRETARY, STATE DEPARTMENT OF AGRICULTURE</w:t>
            </w:r>
            <w:r w:rsidR="005F6C78" w:rsidRPr="005F6C78">
              <w:rPr>
                <w:rFonts w:ascii="Tahoma" w:hAnsi="Tahoma" w:cs="Tahoma"/>
                <w:noProof/>
                <w:webHidden/>
                <w:sz w:val="19"/>
                <w:szCs w:val="19"/>
              </w:rPr>
              <w:tab/>
            </w:r>
            <w:r w:rsidR="005F6C78" w:rsidRPr="005F6C78">
              <w:rPr>
                <w:rFonts w:ascii="Tahoma" w:hAnsi="Tahoma" w:cs="Tahoma"/>
                <w:noProof/>
                <w:webHidden/>
                <w:sz w:val="19"/>
                <w:szCs w:val="19"/>
              </w:rPr>
              <w:fldChar w:fldCharType="begin"/>
            </w:r>
            <w:r w:rsidR="005F6C78" w:rsidRPr="005F6C78">
              <w:rPr>
                <w:rFonts w:ascii="Tahoma" w:hAnsi="Tahoma" w:cs="Tahoma"/>
                <w:noProof/>
                <w:webHidden/>
                <w:sz w:val="19"/>
                <w:szCs w:val="19"/>
              </w:rPr>
              <w:instrText xml:space="preserve"> PAGEREF _Toc461086864 \h </w:instrText>
            </w:r>
            <w:r w:rsidR="005F6C78" w:rsidRPr="005F6C78">
              <w:rPr>
                <w:rFonts w:ascii="Tahoma" w:hAnsi="Tahoma" w:cs="Tahoma"/>
                <w:noProof/>
                <w:webHidden/>
                <w:sz w:val="19"/>
                <w:szCs w:val="19"/>
              </w:rPr>
            </w:r>
            <w:r w:rsidR="005F6C78" w:rsidRPr="005F6C78">
              <w:rPr>
                <w:rFonts w:ascii="Tahoma" w:hAnsi="Tahoma" w:cs="Tahoma"/>
                <w:noProof/>
                <w:webHidden/>
                <w:sz w:val="19"/>
                <w:szCs w:val="19"/>
              </w:rPr>
              <w:fldChar w:fldCharType="separate"/>
            </w:r>
            <w:r w:rsidR="009E5529">
              <w:rPr>
                <w:rFonts w:ascii="Tahoma" w:hAnsi="Tahoma" w:cs="Tahoma"/>
                <w:noProof/>
                <w:webHidden/>
                <w:sz w:val="19"/>
                <w:szCs w:val="19"/>
              </w:rPr>
              <w:t>5</w:t>
            </w:r>
            <w:r w:rsidR="005F6C78" w:rsidRPr="005F6C78">
              <w:rPr>
                <w:rFonts w:ascii="Tahoma" w:hAnsi="Tahoma" w:cs="Tahoma"/>
                <w:noProof/>
                <w:webHidden/>
                <w:sz w:val="19"/>
                <w:szCs w:val="19"/>
              </w:rPr>
              <w:fldChar w:fldCharType="end"/>
            </w:r>
          </w:hyperlink>
        </w:p>
        <w:p w:rsidR="005F6C78" w:rsidRPr="005F6C78" w:rsidRDefault="00DE039B">
          <w:pPr>
            <w:pStyle w:val="TOC1"/>
            <w:rPr>
              <w:rFonts w:ascii="Tahoma" w:hAnsi="Tahoma" w:cs="Tahoma"/>
              <w:noProof/>
              <w:sz w:val="19"/>
              <w:szCs w:val="19"/>
            </w:rPr>
          </w:pPr>
          <w:hyperlink w:anchor="_Toc461086865" w:history="1">
            <w:r w:rsidR="005F6C78" w:rsidRPr="005F6C78">
              <w:rPr>
                <w:rStyle w:val="Hyperlink"/>
                <w:rFonts w:ascii="Tahoma" w:hAnsi="Tahoma" w:cs="Tahoma"/>
                <w:noProof/>
                <w:sz w:val="19"/>
                <w:szCs w:val="19"/>
              </w:rPr>
              <w:t>6.</w:t>
            </w:r>
            <w:r w:rsidR="005F6C78" w:rsidRPr="005F6C78">
              <w:rPr>
                <w:rFonts w:ascii="Tahoma" w:hAnsi="Tahoma" w:cs="Tahoma"/>
                <w:noProof/>
                <w:sz w:val="19"/>
                <w:szCs w:val="19"/>
              </w:rPr>
              <w:tab/>
            </w:r>
            <w:r w:rsidR="005F6C78" w:rsidRPr="005F6C78">
              <w:rPr>
                <w:rStyle w:val="Hyperlink"/>
                <w:rFonts w:ascii="Tahoma" w:hAnsi="Tahoma" w:cs="Tahoma"/>
                <w:noProof/>
                <w:sz w:val="19"/>
                <w:szCs w:val="19"/>
              </w:rPr>
              <w:t>REMARKS BY MR. WYCLIFFE O. MURWAYI, CHAIRPERSON, BOARD OF DIRECTORS, KENYA PLANT HEALTH INSPECTORATE SERVICE (KEPHIS)</w:t>
            </w:r>
            <w:r w:rsidR="005F6C78" w:rsidRPr="005F6C78">
              <w:rPr>
                <w:rFonts w:ascii="Tahoma" w:hAnsi="Tahoma" w:cs="Tahoma"/>
                <w:noProof/>
                <w:webHidden/>
                <w:sz w:val="19"/>
                <w:szCs w:val="19"/>
              </w:rPr>
              <w:tab/>
            </w:r>
            <w:r w:rsidR="005F6C78" w:rsidRPr="005F6C78">
              <w:rPr>
                <w:rFonts w:ascii="Tahoma" w:hAnsi="Tahoma" w:cs="Tahoma"/>
                <w:noProof/>
                <w:webHidden/>
                <w:sz w:val="19"/>
                <w:szCs w:val="19"/>
              </w:rPr>
              <w:fldChar w:fldCharType="begin"/>
            </w:r>
            <w:r w:rsidR="005F6C78" w:rsidRPr="005F6C78">
              <w:rPr>
                <w:rFonts w:ascii="Tahoma" w:hAnsi="Tahoma" w:cs="Tahoma"/>
                <w:noProof/>
                <w:webHidden/>
                <w:sz w:val="19"/>
                <w:szCs w:val="19"/>
              </w:rPr>
              <w:instrText xml:space="preserve"> PAGEREF _Toc461086865 \h </w:instrText>
            </w:r>
            <w:r w:rsidR="005F6C78" w:rsidRPr="005F6C78">
              <w:rPr>
                <w:rFonts w:ascii="Tahoma" w:hAnsi="Tahoma" w:cs="Tahoma"/>
                <w:noProof/>
                <w:webHidden/>
                <w:sz w:val="19"/>
                <w:szCs w:val="19"/>
              </w:rPr>
            </w:r>
            <w:r w:rsidR="005F6C78" w:rsidRPr="005F6C78">
              <w:rPr>
                <w:rFonts w:ascii="Tahoma" w:hAnsi="Tahoma" w:cs="Tahoma"/>
                <w:noProof/>
                <w:webHidden/>
                <w:sz w:val="19"/>
                <w:szCs w:val="19"/>
              </w:rPr>
              <w:fldChar w:fldCharType="separate"/>
            </w:r>
            <w:r w:rsidR="009E5529">
              <w:rPr>
                <w:rFonts w:ascii="Tahoma" w:hAnsi="Tahoma" w:cs="Tahoma"/>
                <w:noProof/>
                <w:webHidden/>
                <w:sz w:val="19"/>
                <w:szCs w:val="19"/>
              </w:rPr>
              <w:t>6</w:t>
            </w:r>
            <w:r w:rsidR="005F6C78" w:rsidRPr="005F6C78">
              <w:rPr>
                <w:rFonts w:ascii="Tahoma" w:hAnsi="Tahoma" w:cs="Tahoma"/>
                <w:noProof/>
                <w:webHidden/>
                <w:sz w:val="19"/>
                <w:szCs w:val="19"/>
              </w:rPr>
              <w:fldChar w:fldCharType="end"/>
            </w:r>
          </w:hyperlink>
        </w:p>
        <w:p w:rsidR="005F6C78" w:rsidRPr="005F6C78" w:rsidRDefault="00DE039B">
          <w:pPr>
            <w:pStyle w:val="TOC1"/>
            <w:rPr>
              <w:rFonts w:ascii="Tahoma" w:hAnsi="Tahoma" w:cs="Tahoma"/>
              <w:noProof/>
              <w:sz w:val="19"/>
              <w:szCs w:val="19"/>
            </w:rPr>
          </w:pPr>
          <w:hyperlink w:anchor="_Toc461086866" w:history="1">
            <w:r w:rsidR="005F6C78" w:rsidRPr="005F6C78">
              <w:rPr>
                <w:rStyle w:val="Hyperlink"/>
                <w:rFonts w:ascii="Tahoma" w:hAnsi="Tahoma" w:cs="Tahoma"/>
                <w:noProof/>
                <w:sz w:val="19"/>
                <w:szCs w:val="19"/>
              </w:rPr>
              <w:t>7.</w:t>
            </w:r>
            <w:r w:rsidR="005F6C78" w:rsidRPr="005F6C78">
              <w:rPr>
                <w:rFonts w:ascii="Tahoma" w:hAnsi="Tahoma" w:cs="Tahoma"/>
                <w:noProof/>
                <w:sz w:val="19"/>
                <w:szCs w:val="19"/>
              </w:rPr>
              <w:tab/>
            </w:r>
            <w:r w:rsidR="005F6C78" w:rsidRPr="005F6C78">
              <w:rPr>
                <w:rStyle w:val="Hyperlink"/>
                <w:rFonts w:ascii="Tahoma" w:hAnsi="Tahoma" w:cs="Tahoma"/>
                <w:noProof/>
                <w:sz w:val="19"/>
                <w:szCs w:val="19"/>
              </w:rPr>
              <w:t>REMARKS DR. ESTHER KIMANI, MANAGING DIRECTOR, KENYA PLANT HEALTH INSPECTORATE SERVICE (KEPHIS)</w:t>
            </w:r>
            <w:r w:rsidR="005F6C78" w:rsidRPr="005F6C78">
              <w:rPr>
                <w:rFonts w:ascii="Tahoma" w:hAnsi="Tahoma" w:cs="Tahoma"/>
                <w:noProof/>
                <w:webHidden/>
                <w:sz w:val="19"/>
                <w:szCs w:val="19"/>
              </w:rPr>
              <w:tab/>
            </w:r>
            <w:r w:rsidR="005F6C78" w:rsidRPr="005F6C78">
              <w:rPr>
                <w:rFonts w:ascii="Tahoma" w:hAnsi="Tahoma" w:cs="Tahoma"/>
                <w:noProof/>
                <w:webHidden/>
                <w:sz w:val="19"/>
                <w:szCs w:val="19"/>
              </w:rPr>
              <w:fldChar w:fldCharType="begin"/>
            </w:r>
            <w:r w:rsidR="005F6C78" w:rsidRPr="005F6C78">
              <w:rPr>
                <w:rFonts w:ascii="Tahoma" w:hAnsi="Tahoma" w:cs="Tahoma"/>
                <w:noProof/>
                <w:webHidden/>
                <w:sz w:val="19"/>
                <w:szCs w:val="19"/>
              </w:rPr>
              <w:instrText xml:space="preserve"> PAGEREF _Toc461086866 \h </w:instrText>
            </w:r>
            <w:r w:rsidR="005F6C78" w:rsidRPr="005F6C78">
              <w:rPr>
                <w:rFonts w:ascii="Tahoma" w:hAnsi="Tahoma" w:cs="Tahoma"/>
                <w:noProof/>
                <w:webHidden/>
                <w:sz w:val="19"/>
                <w:szCs w:val="19"/>
              </w:rPr>
            </w:r>
            <w:r w:rsidR="005F6C78" w:rsidRPr="005F6C78">
              <w:rPr>
                <w:rFonts w:ascii="Tahoma" w:hAnsi="Tahoma" w:cs="Tahoma"/>
                <w:noProof/>
                <w:webHidden/>
                <w:sz w:val="19"/>
                <w:szCs w:val="19"/>
              </w:rPr>
              <w:fldChar w:fldCharType="separate"/>
            </w:r>
            <w:r w:rsidR="009E5529">
              <w:rPr>
                <w:rFonts w:ascii="Tahoma" w:hAnsi="Tahoma" w:cs="Tahoma"/>
                <w:noProof/>
                <w:webHidden/>
                <w:sz w:val="19"/>
                <w:szCs w:val="19"/>
              </w:rPr>
              <w:t>7</w:t>
            </w:r>
            <w:r w:rsidR="005F6C78" w:rsidRPr="005F6C78">
              <w:rPr>
                <w:rFonts w:ascii="Tahoma" w:hAnsi="Tahoma" w:cs="Tahoma"/>
                <w:noProof/>
                <w:webHidden/>
                <w:sz w:val="19"/>
                <w:szCs w:val="19"/>
              </w:rPr>
              <w:fldChar w:fldCharType="end"/>
            </w:r>
          </w:hyperlink>
        </w:p>
        <w:p w:rsidR="005F6C78" w:rsidRPr="005F6C78" w:rsidRDefault="00DE039B">
          <w:pPr>
            <w:pStyle w:val="TOC1"/>
            <w:rPr>
              <w:rFonts w:ascii="Tahoma" w:hAnsi="Tahoma" w:cs="Tahoma"/>
              <w:noProof/>
              <w:sz w:val="19"/>
              <w:szCs w:val="19"/>
            </w:rPr>
          </w:pPr>
          <w:hyperlink w:anchor="_Toc461086867" w:history="1">
            <w:r w:rsidR="005F6C78" w:rsidRPr="005F6C78">
              <w:rPr>
                <w:rStyle w:val="Hyperlink"/>
                <w:rFonts w:ascii="Tahoma" w:hAnsi="Tahoma" w:cs="Tahoma"/>
                <w:noProof/>
                <w:sz w:val="19"/>
                <w:szCs w:val="19"/>
              </w:rPr>
              <w:t>8.</w:t>
            </w:r>
            <w:r w:rsidR="005F6C78" w:rsidRPr="005F6C78">
              <w:rPr>
                <w:rFonts w:ascii="Tahoma" w:hAnsi="Tahoma" w:cs="Tahoma"/>
                <w:noProof/>
                <w:sz w:val="19"/>
                <w:szCs w:val="19"/>
              </w:rPr>
              <w:tab/>
            </w:r>
            <w:r w:rsidR="005F6C78" w:rsidRPr="005F6C78">
              <w:rPr>
                <w:rStyle w:val="Hyperlink"/>
                <w:rFonts w:ascii="Tahoma" w:hAnsi="Tahoma" w:cs="Tahoma"/>
                <w:noProof/>
                <w:sz w:val="19"/>
                <w:szCs w:val="19"/>
              </w:rPr>
              <w:t>PROGRAM</w:t>
            </w:r>
            <w:r w:rsidR="005F6C78" w:rsidRPr="005F6C78">
              <w:rPr>
                <w:rFonts w:ascii="Tahoma" w:hAnsi="Tahoma" w:cs="Tahoma"/>
                <w:noProof/>
                <w:webHidden/>
                <w:sz w:val="19"/>
                <w:szCs w:val="19"/>
              </w:rPr>
              <w:tab/>
            </w:r>
            <w:r w:rsidR="005F6C78" w:rsidRPr="005F6C78">
              <w:rPr>
                <w:rFonts w:ascii="Tahoma" w:hAnsi="Tahoma" w:cs="Tahoma"/>
                <w:noProof/>
                <w:webHidden/>
                <w:sz w:val="19"/>
                <w:szCs w:val="19"/>
              </w:rPr>
              <w:fldChar w:fldCharType="begin"/>
            </w:r>
            <w:r w:rsidR="005F6C78" w:rsidRPr="005F6C78">
              <w:rPr>
                <w:rFonts w:ascii="Tahoma" w:hAnsi="Tahoma" w:cs="Tahoma"/>
                <w:noProof/>
                <w:webHidden/>
                <w:sz w:val="19"/>
                <w:szCs w:val="19"/>
              </w:rPr>
              <w:instrText xml:space="preserve"> PAGEREF _Toc461086867 \h </w:instrText>
            </w:r>
            <w:r w:rsidR="005F6C78" w:rsidRPr="005F6C78">
              <w:rPr>
                <w:rFonts w:ascii="Tahoma" w:hAnsi="Tahoma" w:cs="Tahoma"/>
                <w:noProof/>
                <w:webHidden/>
                <w:sz w:val="19"/>
                <w:szCs w:val="19"/>
              </w:rPr>
            </w:r>
            <w:r w:rsidR="005F6C78" w:rsidRPr="005F6C78">
              <w:rPr>
                <w:rFonts w:ascii="Tahoma" w:hAnsi="Tahoma" w:cs="Tahoma"/>
                <w:noProof/>
                <w:webHidden/>
                <w:sz w:val="19"/>
                <w:szCs w:val="19"/>
              </w:rPr>
              <w:fldChar w:fldCharType="separate"/>
            </w:r>
            <w:r w:rsidR="009E5529">
              <w:rPr>
                <w:rFonts w:ascii="Tahoma" w:hAnsi="Tahoma" w:cs="Tahoma"/>
                <w:noProof/>
                <w:webHidden/>
                <w:sz w:val="19"/>
                <w:szCs w:val="19"/>
              </w:rPr>
              <w:t>8</w:t>
            </w:r>
            <w:r w:rsidR="005F6C78" w:rsidRPr="005F6C78">
              <w:rPr>
                <w:rFonts w:ascii="Tahoma" w:hAnsi="Tahoma" w:cs="Tahoma"/>
                <w:noProof/>
                <w:webHidden/>
                <w:sz w:val="19"/>
                <w:szCs w:val="19"/>
              </w:rPr>
              <w:fldChar w:fldCharType="end"/>
            </w:r>
          </w:hyperlink>
        </w:p>
        <w:p w:rsidR="005F6C78" w:rsidRPr="005F6C78" w:rsidRDefault="00DE039B">
          <w:pPr>
            <w:pStyle w:val="TOC2"/>
            <w:rPr>
              <w:rFonts w:ascii="Tahoma" w:hAnsi="Tahoma" w:cs="Tahoma"/>
              <w:noProof/>
              <w:sz w:val="19"/>
              <w:szCs w:val="19"/>
            </w:rPr>
          </w:pPr>
          <w:hyperlink w:anchor="_Toc461086868" w:history="1">
            <w:r w:rsidR="005F6C78" w:rsidRPr="005F6C78">
              <w:rPr>
                <w:rStyle w:val="Hyperlink"/>
                <w:rFonts w:ascii="Tahoma" w:hAnsi="Tahoma" w:cs="Tahoma"/>
                <w:noProof/>
                <w:sz w:val="19"/>
                <w:szCs w:val="19"/>
              </w:rPr>
              <w:t>8.1</w:t>
            </w:r>
            <w:r w:rsidR="005F6C78" w:rsidRPr="005F6C78">
              <w:rPr>
                <w:rFonts w:ascii="Tahoma" w:hAnsi="Tahoma" w:cs="Tahoma"/>
                <w:noProof/>
                <w:sz w:val="19"/>
                <w:szCs w:val="19"/>
              </w:rPr>
              <w:tab/>
            </w:r>
            <w:r w:rsidR="005F6C78" w:rsidRPr="005F6C78">
              <w:rPr>
                <w:rStyle w:val="Hyperlink"/>
                <w:rFonts w:ascii="Tahoma" w:hAnsi="Tahoma" w:cs="Tahoma"/>
                <w:noProof/>
                <w:sz w:val="19"/>
                <w:szCs w:val="19"/>
              </w:rPr>
              <w:t>Posters session</w:t>
            </w:r>
            <w:r w:rsidR="005F6C78" w:rsidRPr="005F6C78">
              <w:rPr>
                <w:rFonts w:ascii="Tahoma" w:hAnsi="Tahoma" w:cs="Tahoma"/>
                <w:noProof/>
                <w:webHidden/>
                <w:sz w:val="19"/>
                <w:szCs w:val="19"/>
              </w:rPr>
              <w:tab/>
            </w:r>
            <w:r w:rsidR="005F6C78" w:rsidRPr="005F6C78">
              <w:rPr>
                <w:rFonts w:ascii="Tahoma" w:hAnsi="Tahoma" w:cs="Tahoma"/>
                <w:noProof/>
                <w:webHidden/>
                <w:sz w:val="19"/>
                <w:szCs w:val="19"/>
              </w:rPr>
              <w:fldChar w:fldCharType="begin"/>
            </w:r>
            <w:r w:rsidR="005F6C78" w:rsidRPr="005F6C78">
              <w:rPr>
                <w:rFonts w:ascii="Tahoma" w:hAnsi="Tahoma" w:cs="Tahoma"/>
                <w:noProof/>
                <w:webHidden/>
                <w:sz w:val="19"/>
                <w:szCs w:val="19"/>
              </w:rPr>
              <w:instrText xml:space="preserve"> PAGEREF _Toc461086868 \h </w:instrText>
            </w:r>
            <w:r w:rsidR="005F6C78" w:rsidRPr="005F6C78">
              <w:rPr>
                <w:rFonts w:ascii="Tahoma" w:hAnsi="Tahoma" w:cs="Tahoma"/>
                <w:noProof/>
                <w:webHidden/>
                <w:sz w:val="19"/>
                <w:szCs w:val="19"/>
              </w:rPr>
            </w:r>
            <w:r w:rsidR="005F6C78" w:rsidRPr="005F6C78">
              <w:rPr>
                <w:rFonts w:ascii="Tahoma" w:hAnsi="Tahoma" w:cs="Tahoma"/>
                <w:noProof/>
                <w:webHidden/>
                <w:sz w:val="19"/>
                <w:szCs w:val="19"/>
              </w:rPr>
              <w:fldChar w:fldCharType="separate"/>
            </w:r>
            <w:r w:rsidR="009E5529">
              <w:rPr>
                <w:rFonts w:ascii="Tahoma" w:hAnsi="Tahoma" w:cs="Tahoma"/>
                <w:noProof/>
                <w:webHidden/>
                <w:sz w:val="19"/>
                <w:szCs w:val="19"/>
              </w:rPr>
              <w:t>12</w:t>
            </w:r>
            <w:r w:rsidR="005F6C78" w:rsidRPr="005F6C78">
              <w:rPr>
                <w:rFonts w:ascii="Tahoma" w:hAnsi="Tahoma" w:cs="Tahoma"/>
                <w:noProof/>
                <w:webHidden/>
                <w:sz w:val="19"/>
                <w:szCs w:val="19"/>
              </w:rPr>
              <w:fldChar w:fldCharType="end"/>
            </w:r>
          </w:hyperlink>
        </w:p>
        <w:p w:rsidR="005F6C78" w:rsidRPr="005F6C78" w:rsidRDefault="00DE039B">
          <w:pPr>
            <w:pStyle w:val="TOC2"/>
            <w:rPr>
              <w:rFonts w:ascii="Tahoma" w:hAnsi="Tahoma" w:cs="Tahoma"/>
              <w:noProof/>
              <w:sz w:val="19"/>
              <w:szCs w:val="19"/>
            </w:rPr>
          </w:pPr>
          <w:hyperlink w:anchor="_Toc461086869" w:history="1">
            <w:r w:rsidR="005F6C78" w:rsidRPr="005F6C78">
              <w:rPr>
                <w:rStyle w:val="Hyperlink"/>
                <w:rFonts w:ascii="Tahoma" w:hAnsi="Tahoma" w:cs="Tahoma"/>
                <w:noProof/>
                <w:sz w:val="19"/>
                <w:szCs w:val="19"/>
              </w:rPr>
              <w:t>8.2</w:t>
            </w:r>
            <w:r w:rsidR="005F6C78" w:rsidRPr="005F6C78">
              <w:rPr>
                <w:rFonts w:ascii="Tahoma" w:hAnsi="Tahoma" w:cs="Tahoma"/>
                <w:noProof/>
                <w:sz w:val="19"/>
                <w:szCs w:val="19"/>
              </w:rPr>
              <w:tab/>
            </w:r>
            <w:r w:rsidR="005F6C78" w:rsidRPr="005F6C78">
              <w:rPr>
                <w:rStyle w:val="Hyperlink"/>
                <w:rFonts w:ascii="Tahoma" w:hAnsi="Tahoma" w:cs="Tahoma"/>
                <w:noProof/>
                <w:sz w:val="19"/>
                <w:szCs w:val="19"/>
              </w:rPr>
              <w:t>Keynote speakers</w:t>
            </w:r>
            <w:r w:rsidR="005F6C78" w:rsidRPr="005F6C78">
              <w:rPr>
                <w:rFonts w:ascii="Tahoma" w:hAnsi="Tahoma" w:cs="Tahoma"/>
                <w:noProof/>
                <w:webHidden/>
                <w:sz w:val="19"/>
                <w:szCs w:val="19"/>
              </w:rPr>
              <w:tab/>
            </w:r>
            <w:r w:rsidR="005F6C78" w:rsidRPr="005F6C78">
              <w:rPr>
                <w:rFonts w:ascii="Tahoma" w:hAnsi="Tahoma" w:cs="Tahoma"/>
                <w:noProof/>
                <w:webHidden/>
                <w:sz w:val="19"/>
                <w:szCs w:val="19"/>
              </w:rPr>
              <w:fldChar w:fldCharType="begin"/>
            </w:r>
            <w:r w:rsidR="005F6C78" w:rsidRPr="005F6C78">
              <w:rPr>
                <w:rFonts w:ascii="Tahoma" w:hAnsi="Tahoma" w:cs="Tahoma"/>
                <w:noProof/>
                <w:webHidden/>
                <w:sz w:val="19"/>
                <w:szCs w:val="19"/>
              </w:rPr>
              <w:instrText xml:space="preserve"> PAGEREF _Toc461086869 \h </w:instrText>
            </w:r>
            <w:r w:rsidR="005F6C78" w:rsidRPr="005F6C78">
              <w:rPr>
                <w:rFonts w:ascii="Tahoma" w:hAnsi="Tahoma" w:cs="Tahoma"/>
                <w:noProof/>
                <w:webHidden/>
                <w:sz w:val="19"/>
                <w:szCs w:val="19"/>
              </w:rPr>
            </w:r>
            <w:r w:rsidR="005F6C78" w:rsidRPr="005F6C78">
              <w:rPr>
                <w:rFonts w:ascii="Tahoma" w:hAnsi="Tahoma" w:cs="Tahoma"/>
                <w:noProof/>
                <w:webHidden/>
                <w:sz w:val="19"/>
                <w:szCs w:val="19"/>
              </w:rPr>
              <w:fldChar w:fldCharType="separate"/>
            </w:r>
            <w:r w:rsidR="009E5529">
              <w:rPr>
                <w:rFonts w:ascii="Tahoma" w:hAnsi="Tahoma" w:cs="Tahoma"/>
                <w:noProof/>
                <w:webHidden/>
                <w:sz w:val="19"/>
                <w:szCs w:val="19"/>
              </w:rPr>
              <w:t>13</w:t>
            </w:r>
            <w:r w:rsidR="005F6C78" w:rsidRPr="005F6C78">
              <w:rPr>
                <w:rFonts w:ascii="Tahoma" w:hAnsi="Tahoma" w:cs="Tahoma"/>
                <w:noProof/>
                <w:webHidden/>
                <w:sz w:val="19"/>
                <w:szCs w:val="19"/>
              </w:rPr>
              <w:fldChar w:fldCharType="end"/>
            </w:r>
          </w:hyperlink>
        </w:p>
        <w:p w:rsidR="005F6C78" w:rsidRPr="005F6C78" w:rsidRDefault="00DE039B">
          <w:pPr>
            <w:pStyle w:val="TOC1"/>
            <w:rPr>
              <w:rFonts w:ascii="Tahoma" w:hAnsi="Tahoma" w:cs="Tahoma"/>
              <w:noProof/>
              <w:sz w:val="19"/>
              <w:szCs w:val="19"/>
            </w:rPr>
          </w:pPr>
          <w:hyperlink w:anchor="_Toc461086870" w:history="1">
            <w:r w:rsidR="005F6C78" w:rsidRPr="005F6C78">
              <w:rPr>
                <w:rStyle w:val="Hyperlink"/>
                <w:rFonts w:ascii="Tahoma" w:hAnsi="Tahoma" w:cs="Tahoma"/>
                <w:noProof/>
                <w:sz w:val="19"/>
                <w:szCs w:val="19"/>
              </w:rPr>
              <w:t>9.</w:t>
            </w:r>
            <w:r w:rsidR="005F6C78" w:rsidRPr="005F6C78">
              <w:rPr>
                <w:rFonts w:ascii="Tahoma" w:hAnsi="Tahoma" w:cs="Tahoma"/>
                <w:noProof/>
                <w:sz w:val="19"/>
                <w:szCs w:val="19"/>
              </w:rPr>
              <w:tab/>
            </w:r>
            <w:r w:rsidR="005F6C78" w:rsidRPr="005F6C78">
              <w:rPr>
                <w:rStyle w:val="Hyperlink"/>
                <w:rFonts w:ascii="Tahoma" w:hAnsi="Tahoma" w:cs="Tahoma"/>
                <w:noProof/>
                <w:sz w:val="19"/>
                <w:szCs w:val="19"/>
              </w:rPr>
              <w:t>ABSTRACTS</w:t>
            </w:r>
            <w:r w:rsidR="005F6C78" w:rsidRPr="005F6C78">
              <w:rPr>
                <w:rFonts w:ascii="Tahoma" w:hAnsi="Tahoma" w:cs="Tahoma"/>
                <w:noProof/>
                <w:webHidden/>
                <w:sz w:val="19"/>
                <w:szCs w:val="19"/>
              </w:rPr>
              <w:tab/>
            </w:r>
            <w:r w:rsidR="005F6C78" w:rsidRPr="005F6C78">
              <w:rPr>
                <w:rFonts w:ascii="Tahoma" w:hAnsi="Tahoma" w:cs="Tahoma"/>
                <w:noProof/>
                <w:webHidden/>
                <w:sz w:val="19"/>
                <w:szCs w:val="19"/>
              </w:rPr>
              <w:fldChar w:fldCharType="begin"/>
            </w:r>
            <w:r w:rsidR="005F6C78" w:rsidRPr="005F6C78">
              <w:rPr>
                <w:rFonts w:ascii="Tahoma" w:hAnsi="Tahoma" w:cs="Tahoma"/>
                <w:noProof/>
                <w:webHidden/>
                <w:sz w:val="19"/>
                <w:szCs w:val="19"/>
              </w:rPr>
              <w:instrText xml:space="preserve"> PAGEREF _Toc461086870 \h </w:instrText>
            </w:r>
            <w:r w:rsidR="005F6C78" w:rsidRPr="005F6C78">
              <w:rPr>
                <w:rFonts w:ascii="Tahoma" w:hAnsi="Tahoma" w:cs="Tahoma"/>
                <w:noProof/>
                <w:webHidden/>
                <w:sz w:val="19"/>
                <w:szCs w:val="19"/>
              </w:rPr>
            </w:r>
            <w:r w:rsidR="005F6C78" w:rsidRPr="005F6C78">
              <w:rPr>
                <w:rFonts w:ascii="Tahoma" w:hAnsi="Tahoma" w:cs="Tahoma"/>
                <w:noProof/>
                <w:webHidden/>
                <w:sz w:val="19"/>
                <w:szCs w:val="19"/>
              </w:rPr>
              <w:fldChar w:fldCharType="separate"/>
            </w:r>
            <w:r w:rsidR="009E5529">
              <w:rPr>
                <w:rFonts w:ascii="Tahoma" w:hAnsi="Tahoma" w:cs="Tahoma"/>
                <w:noProof/>
                <w:webHidden/>
                <w:sz w:val="19"/>
                <w:szCs w:val="19"/>
              </w:rPr>
              <w:t>16</w:t>
            </w:r>
            <w:r w:rsidR="005F6C78" w:rsidRPr="005F6C78">
              <w:rPr>
                <w:rFonts w:ascii="Tahoma" w:hAnsi="Tahoma" w:cs="Tahoma"/>
                <w:noProof/>
                <w:webHidden/>
                <w:sz w:val="19"/>
                <w:szCs w:val="19"/>
              </w:rPr>
              <w:fldChar w:fldCharType="end"/>
            </w:r>
          </w:hyperlink>
        </w:p>
        <w:p w:rsidR="005F6C78" w:rsidRPr="005F6C78" w:rsidRDefault="00DE039B">
          <w:pPr>
            <w:pStyle w:val="TOC2"/>
            <w:rPr>
              <w:rFonts w:ascii="Tahoma" w:hAnsi="Tahoma" w:cs="Tahoma"/>
              <w:noProof/>
              <w:sz w:val="19"/>
              <w:szCs w:val="19"/>
            </w:rPr>
          </w:pPr>
          <w:hyperlink w:anchor="_Toc461086871" w:history="1">
            <w:r w:rsidR="005F6C78" w:rsidRPr="005F6C78">
              <w:rPr>
                <w:rStyle w:val="Hyperlink"/>
                <w:rFonts w:ascii="Tahoma" w:hAnsi="Tahoma" w:cs="Tahoma"/>
                <w:noProof/>
                <w:sz w:val="19"/>
                <w:szCs w:val="19"/>
              </w:rPr>
              <w:t>9.1</w:t>
            </w:r>
            <w:r w:rsidR="005F6C78" w:rsidRPr="005F6C78">
              <w:rPr>
                <w:rFonts w:ascii="Tahoma" w:hAnsi="Tahoma" w:cs="Tahoma"/>
                <w:noProof/>
                <w:sz w:val="19"/>
                <w:szCs w:val="19"/>
              </w:rPr>
              <w:tab/>
            </w:r>
            <w:r w:rsidR="005F6C78" w:rsidRPr="005F6C78">
              <w:rPr>
                <w:rStyle w:val="Hyperlink"/>
                <w:rFonts w:ascii="Tahoma" w:hAnsi="Tahoma" w:cs="Tahoma"/>
                <w:noProof/>
                <w:sz w:val="19"/>
                <w:szCs w:val="19"/>
              </w:rPr>
              <w:t>Session 1: Import control and Quarantine Regulations</w:t>
            </w:r>
            <w:r w:rsidR="005F6C78" w:rsidRPr="005F6C78">
              <w:rPr>
                <w:rFonts w:ascii="Tahoma" w:hAnsi="Tahoma" w:cs="Tahoma"/>
                <w:noProof/>
                <w:webHidden/>
                <w:sz w:val="19"/>
                <w:szCs w:val="19"/>
              </w:rPr>
              <w:tab/>
            </w:r>
            <w:r w:rsidR="005F6C78" w:rsidRPr="005F6C78">
              <w:rPr>
                <w:rFonts w:ascii="Tahoma" w:hAnsi="Tahoma" w:cs="Tahoma"/>
                <w:noProof/>
                <w:webHidden/>
                <w:sz w:val="19"/>
                <w:szCs w:val="19"/>
              </w:rPr>
              <w:fldChar w:fldCharType="begin"/>
            </w:r>
            <w:r w:rsidR="005F6C78" w:rsidRPr="005F6C78">
              <w:rPr>
                <w:rFonts w:ascii="Tahoma" w:hAnsi="Tahoma" w:cs="Tahoma"/>
                <w:noProof/>
                <w:webHidden/>
                <w:sz w:val="19"/>
                <w:szCs w:val="19"/>
              </w:rPr>
              <w:instrText xml:space="preserve"> PAGEREF _Toc461086871 \h </w:instrText>
            </w:r>
            <w:r w:rsidR="005F6C78" w:rsidRPr="005F6C78">
              <w:rPr>
                <w:rFonts w:ascii="Tahoma" w:hAnsi="Tahoma" w:cs="Tahoma"/>
                <w:noProof/>
                <w:webHidden/>
                <w:sz w:val="19"/>
                <w:szCs w:val="19"/>
              </w:rPr>
            </w:r>
            <w:r w:rsidR="005F6C78" w:rsidRPr="005F6C78">
              <w:rPr>
                <w:rFonts w:ascii="Tahoma" w:hAnsi="Tahoma" w:cs="Tahoma"/>
                <w:noProof/>
                <w:webHidden/>
                <w:sz w:val="19"/>
                <w:szCs w:val="19"/>
              </w:rPr>
              <w:fldChar w:fldCharType="separate"/>
            </w:r>
            <w:r w:rsidR="009E5529">
              <w:rPr>
                <w:rFonts w:ascii="Tahoma" w:hAnsi="Tahoma" w:cs="Tahoma"/>
                <w:noProof/>
                <w:webHidden/>
                <w:sz w:val="19"/>
                <w:szCs w:val="19"/>
              </w:rPr>
              <w:t>21</w:t>
            </w:r>
            <w:r w:rsidR="005F6C78" w:rsidRPr="005F6C78">
              <w:rPr>
                <w:rFonts w:ascii="Tahoma" w:hAnsi="Tahoma" w:cs="Tahoma"/>
                <w:noProof/>
                <w:webHidden/>
                <w:sz w:val="19"/>
                <w:szCs w:val="19"/>
              </w:rPr>
              <w:fldChar w:fldCharType="end"/>
            </w:r>
          </w:hyperlink>
        </w:p>
        <w:p w:rsidR="005F6C78" w:rsidRPr="005F6C78" w:rsidRDefault="00DE039B">
          <w:pPr>
            <w:pStyle w:val="TOC2"/>
            <w:rPr>
              <w:rFonts w:ascii="Tahoma" w:hAnsi="Tahoma" w:cs="Tahoma"/>
              <w:noProof/>
              <w:sz w:val="19"/>
              <w:szCs w:val="19"/>
            </w:rPr>
          </w:pPr>
          <w:hyperlink w:anchor="_Toc461086872" w:history="1">
            <w:r w:rsidR="005F6C78" w:rsidRPr="005F6C78">
              <w:rPr>
                <w:rStyle w:val="Hyperlink"/>
                <w:rFonts w:ascii="Tahoma" w:hAnsi="Tahoma" w:cs="Tahoma"/>
                <w:noProof/>
                <w:sz w:val="19"/>
                <w:szCs w:val="19"/>
              </w:rPr>
              <w:t>9.2</w:t>
            </w:r>
            <w:r w:rsidR="005F6C78" w:rsidRPr="005F6C78">
              <w:rPr>
                <w:rFonts w:ascii="Tahoma" w:hAnsi="Tahoma" w:cs="Tahoma"/>
                <w:noProof/>
                <w:sz w:val="19"/>
                <w:szCs w:val="19"/>
              </w:rPr>
              <w:tab/>
            </w:r>
            <w:r w:rsidR="005F6C78" w:rsidRPr="005F6C78">
              <w:rPr>
                <w:rStyle w:val="Hyperlink"/>
                <w:rFonts w:ascii="Tahoma" w:hAnsi="Tahoma" w:cs="Tahoma"/>
                <w:noProof/>
                <w:sz w:val="19"/>
                <w:szCs w:val="19"/>
              </w:rPr>
              <w:t>Special section on Challenges to international exchange of germplasm</w:t>
            </w:r>
            <w:r w:rsidR="005F6C78" w:rsidRPr="005F6C78">
              <w:rPr>
                <w:rFonts w:ascii="Tahoma" w:hAnsi="Tahoma" w:cs="Tahoma"/>
                <w:noProof/>
                <w:webHidden/>
                <w:sz w:val="19"/>
                <w:szCs w:val="19"/>
              </w:rPr>
              <w:tab/>
            </w:r>
            <w:r w:rsidR="005F6C78" w:rsidRPr="005F6C78">
              <w:rPr>
                <w:rFonts w:ascii="Tahoma" w:hAnsi="Tahoma" w:cs="Tahoma"/>
                <w:noProof/>
                <w:webHidden/>
                <w:sz w:val="19"/>
                <w:szCs w:val="19"/>
              </w:rPr>
              <w:fldChar w:fldCharType="begin"/>
            </w:r>
            <w:r w:rsidR="005F6C78" w:rsidRPr="005F6C78">
              <w:rPr>
                <w:rFonts w:ascii="Tahoma" w:hAnsi="Tahoma" w:cs="Tahoma"/>
                <w:noProof/>
                <w:webHidden/>
                <w:sz w:val="19"/>
                <w:szCs w:val="19"/>
              </w:rPr>
              <w:instrText xml:space="preserve"> PAGEREF _Toc461086872 \h </w:instrText>
            </w:r>
            <w:r w:rsidR="005F6C78" w:rsidRPr="005F6C78">
              <w:rPr>
                <w:rFonts w:ascii="Tahoma" w:hAnsi="Tahoma" w:cs="Tahoma"/>
                <w:noProof/>
                <w:webHidden/>
                <w:sz w:val="19"/>
                <w:szCs w:val="19"/>
              </w:rPr>
            </w:r>
            <w:r w:rsidR="005F6C78" w:rsidRPr="005F6C78">
              <w:rPr>
                <w:rFonts w:ascii="Tahoma" w:hAnsi="Tahoma" w:cs="Tahoma"/>
                <w:noProof/>
                <w:webHidden/>
                <w:sz w:val="19"/>
                <w:szCs w:val="19"/>
              </w:rPr>
              <w:fldChar w:fldCharType="separate"/>
            </w:r>
            <w:r w:rsidR="009E5529">
              <w:rPr>
                <w:rFonts w:ascii="Tahoma" w:hAnsi="Tahoma" w:cs="Tahoma"/>
                <w:noProof/>
                <w:webHidden/>
                <w:sz w:val="19"/>
                <w:szCs w:val="19"/>
              </w:rPr>
              <w:t>27</w:t>
            </w:r>
            <w:r w:rsidR="005F6C78" w:rsidRPr="005F6C78">
              <w:rPr>
                <w:rFonts w:ascii="Tahoma" w:hAnsi="Tahoma" w:cs="Tahoma"/>
                <w:noProof/>
                <w:webHidden/>
                <w:sz w:val="19"/>
                <w:szCs w:val="19"/>
              </w:rPr>
              <w:fldChar w:fldCharType="end"/>
            </w:r>
          </w:hyperlink>
        </w:p>
        <w:p w:rsidR="005F6C78" w:rsidRPr="005F6C78" w:rsidRDefault="00DE039B">
          <w:pPr>
            <w:pStyle w:val="TOC2"/>
            <w:rPr>
              <w:rFonts w:ascii="Tahoma" w:hAnsi="Tahoma" w:cs="Tahoma"/>
              <w:noProof/>
              <w:sz w:val="19"/>
              <w:szCs w:val="19"/>
            </w:rPr>
          </w:pPr>
          <w:hyperlink w:anchor="_Toc461086873" w:history="1">
            <w:r w:rsidR="005F6C78" w:rsidRPr="005F6C78">
              <w:rPr>
                <w:rStyle w:val="Hyperlink"/>
                <w:rFonts w:ascii="Tahoma" w:hAnsi="Tahoma" w:cs="Tahoma"/>
                <w:noProof/>
                <w:sz w:val="19"/>
                <w:szCs w:val="19"/>
              </w:rPr>
              <w:t>9.3</w:t>
            </w:r>
            <w:r w:rsidR="005F6C78" w:rsidRPr="005F6C78">
              <w:rPr>
                <w:rFonts w:ascii="Tahoma" w:hAnsi="Tahoma" w:cs="Tahoma"/>
                <w:noProof/>
                <w:sz w:val="19"/>
                <w:szCs w:val="19"/>
              </w:rPr>
              <w:tab/>
            </w:r>
            <w:r w:rsidR="005F6C78" w:rsidRPr="005F6C78">
              <w:rPr>
                <w:rStyle w:val="Hyperlink"/>
                <w:rFonts w:ascii="Tahoma" w:hAnsi="Tahoma" w:cs="Tahoma"/>
                <w:noProof/>
                <w:sz w:val="19"/>
                <w:szCs w:val="19"/>
              </w:rPr>
              <w:t>Session 2: Pest Surveillance in Phytosanitary Systems</w:t>
            </w:r>
            <w:r w:rsidR="005F6C78" w:rsidRPr="005F6C78">
              <w:rPr>
                <w:rFonts w:ascii="Tahoma" w:hAnsi="Tahoma" w:cs="Tahoma"/>
                <w:noProof/>
                <w:webHidden/>
                <w:sz w:val="19"/>
                <w:szCs w:val="19"/>
              </w:rPr>
              <w:tab/>
            </w:r>
            <w:r w:rsidR="005F6C78" w:rsidRPr="005F6C78">
              <w:rPr>
                <w:rFonts w:ascii="Tahoma" w:hAnsi="Tahoma" w:cs="Tahoma"/>
                <w:noProof/>
                <w:webHidden/>
                <w:sz w:val="19"/>
                <w:szCs w:val="19"/>
              </w:rPr>
              <w:fldChar w:fldCharType="begin"/>
            </w:r>
            <w:r w:rsidR="005F6C78" w:rsidRPr="005F6C78">
              <w:rPr>
                <w:rFonts w:ascii="Tahoma" w:hAnsi="Tahoma" w:cs="Tahoma"/>
                <w:noProof/>
                <w:webHidden/>
                <w:sz w:val="19"/>
                <w:szCs w:val="19"/>
              </w:rPr>
              <w:instrText xml:space="preserve"> PAGEREF _Toc461086873 \h </w:instrText>
            </w:r>
            <w:r w:rsidR="005F6C78" w:rsidRPr="005F6C78">
              <w:rPr>
                <w:rFonts w:ascii="Tahoma" w:hAnsi="Tahoma" w:cs="Tahoma"/>
                <w:noProof/>
                <w:webHidden/>
                <w:sz w:val="19"/>
                <w:szCs w:val="19"/>
              </w:rPr>
            </w:r>
            <w:r w:rsidR="005F6C78" w:rsidRPr="005F6C78">
              <w:rPr>
                <w:rFonts w:ascii="Tahoma" w:hAnsi="Tahoma" w:cs="Tahoma"/>
                <w:noProof/>
                <w:webHidden/>
                <w:sz w:val="19"/>
                <w:szCs w:val="19"/>
              </w:rPr>
              <w:fldChar w:fldCharType="separate"/>
            </w:r>
            <w:r w:rsidR="009E5529">
              <w:rPr>
                <w:rFonts w:ascii="Tahoma" w:hAnsi="Tahoma" w:cs="Tahoma"/>
                <w:noProof/>
                <w:webHidden/>
                <w:sz w:val="19"/>
                <w:szCs w:val="19"/>
              </w:rPr>
              <w:t>33</w:t>
            </w:r>
            <w:r w:rsidR="005F6C78" w:rsidRPr="005F6C78">
              <w:rPr>
                <w:rFonts w:ascii="Tahoma" w:hAnsi="Tahoma" w:cs="Tahoma"/>
                <w:noProof/>
                <w:webHidden/>
                <w:sz w:val="19"/>
                <w:szCs w:val="19"/>
              </w:rPr>
              <w:fldChar w:fldCharType="end"/>
            </w:r>
          </w:hyperlink>
        </w:p>
        <w:p w:rsidR="005F6C78" w:rsidRPr="005F6C78" w:rsidRDefault="00DE039B">
          <w:pPr>
            <w:pStyle w:val="TOC2"/>
            <w:rPr>
              <w:rFonts w:ascii="Tahoma" w:hAnsi="Tahoma" w:cs="Tahoma"/>
              <w:noProof/>
              <w:sz w:val="19"/>
              <w:szCs w:val="19"/>
            </w:rPr>
          </w:pPr>
          <w:hyperlink w:anchor="_Toc461086874" w:history="1">
            <w:r w:rsidR="005F6C78" w:rsidRPr="005F6C78">
              <w:rPr>
                <w:rStyle w:val="Hyperlink"/>
                <w:rFonts w:ascii="Tahoma" w:hAnsi="Tahoma" w:cs="Tahoma"/>
                <w:noProof/>
                <w:sz w:val="19"/>
                <w:szCs w:val="19"/>
              </w:rPr>
              <w:t>9.4</w:t>
            </w:r>
            <w:r w:rsidR="005F6C78" w:rsidRPr="005F6C78">
              <w:rPr>
                <w:rFonts w:ascii="Tahoma" w:hAnsi="Tahoma" w:cs="Tahoma"/>
                <w:noProof/>
                <w:sz w:val="19"/>
                <w:szCs w:val="19"/>
              </w:rPr>
              <w:tab/>
            </w:r>
            <w:r w:rsidR="005F6C78" w:rsidRPr="005F6C78">
              <w:rPr>
                <w:rStyle w:val="Hyperlink"/>
                <w:rFonts w:ascii="Tahoma" w:hAnsi="Tahoma" w:cs="Tahoma"/>
                <w:noProof/>
                <w:sz w:val="19"/>
                <w:szCs w:val="19"/>
              </w:rPr>
              <w:t>Session 3: Pest diagnostics in phytosanitary systems</w:t>
            </w:r>
            <w:r w:rsidR="005F6C78" w:rsidRPr="005F6C78">
              <w:rPr>
                <w:rFonts w:ascii="Tahoma" w:hAnsi="Tahoma" w:cs="Tahoma"/>
                <w:noProof/>
                <w:webHidden/>
                <w:sz w:val="19"/>
                <w:szCs w:val="19"/>
              </w:rPr>
              <w:tab/>
            </w:r>
            <w:r w:rsidR="005F6C78" w:rsidRPr="005F6C78">
              <w:rPr>
                <w:rFonts w:ascii="Tahoma" w:hAnsi="Tahoma" w:cs="Tahoma"/>
                <w:noProof/>
                <w:webHidden/>
                <w:sz w:val="19"/>
                <w:szCs w:val="19"/>
              </w:rPr>
              <w:fldChar w:fldCharType="begin"/>
            </w:r>
            <w:r w:rsidR="005F6C78" w:rsidRPr="005F6C78">
              <w:rPr>
                <w:rFonts w:ascii="Tahoma" w:hAnsi="Tahoma" w:cs="Tahoma"/>
                <w:noProof/>
                <w:webHidden/>
                <w:sz w:val="19"/>
                <w:szCs w:val="19"/>
              </w:rPr>
              <w:instrText xml:space="preserve"> PAGEREF _Toc461086874 \h </w:instrText>
            </w:r>
            <w:r w:rsidR="005F6C78" w:rsidRPr="005F6C78">
              <w:rPr>
                <w:rFonts w:ascii="Tahoma" w:hAnsi="Tahoma" w:cs="Tahoma"/>
                <w:noProof/>
                <w:webHidden/>
                <w:sz w:val="19"/>
                <w:szCs w:val="19"/>
              </w:rPr>
            </w:r>
            <w:r w:rsidR="005F6C78" w:rsidRPr="005F6C78">
              <w:rPr>
                <w:rFonts w:ascii="Tahoma" w:hAnsi="Tahoma" w:cs="Tahoma"/>
                <w:noProof/>
                <w:webHidden/>
                <w:sz w:val="19"/>
                <w:szCs w:val="19"/>
              </w:rPr>
              <w:fldChar w:fldCharType="separate"/>
            </w:r>
            <w:r w:rsidR="009E5529">
              <w:rPr>
                <w:rFonts w:ascii="Tahoma" w:hAnsi="Tahoma" w:cs="Tahoma"/>
                <w:noProof/>
                <w:webHidden/>
                <w:sz w:val="19"/>
                <w:szCs w:val="19"/>
              </w:rPr>
              <w:t>38</w:t>
            </w:r>
            <w:r w:rsidR="005F6C78" w:rsidRPr="005F6C78">
              <w:rPr>
                <w:rFonts w:ascii="Tahoma" w:hAnsi="Tahoma" w:cs="Tahoma"/>
                <w:noProof/>
                <w:webHidden/>
                <w:sz w:val="19"/>
                <w:szCs w:val="19"/>
              </w:rPr>
              <w:fldChar w:fldCharType="end"/>
            </w:r>
          </w:hyperlink>
        </w:p>
        <w:p w:rsidR="005F6C78" w:rsidRPr="005F6C78" w:rsidRDefault="00DE039B">
          <w:pPr>
            <w:pStyle w:val="TOC2"/>
            <w:rPr>
              <w:rFonts w:ascii="Tahoma" w:hAnsi="Tahoma" w:cs="Tahoma"/>
              <w:noProof/>
              <w:sz w:val="19"/>
              <w:szCs w:val="19"/>
            </w:rPr>
          </w:pPr>
          <w:hyperlink w:anchor="_Toc461086875" w:history="1">
            <w:r w:rsidR="005F6C78" w:rsidRPr="005F6C78">
              <w:rPr>
                <w:rStyle w:val="Hyperlink"/>
                <w:rFonts w:ascii="Tahoma" w:hAnsi="Tahoma" w:cs="Tahoma"/>
                <w:noProof/>
                <w:sz w:val="19"/>
                <w:szCs w:val="19"/>
              </w:rPr>
              <w:t>9.5</w:t>
            </w:r>
            <w:r w:rsidR="005F6C78" w:rsidRPr="005F6C78">
              <w:rPr>
                <w:rFonts w:ascii="Tahoma" w:hAnsi="Tahoma" w:cs="Tahoma"/>
                <w:noProof/>
                <w:sz w:val="19"/>
                <w:szCs w:val="19"/>
              </w:rPr>
              <w:tab/>
            </w:r>
            <w:r w:rsidR="005F6C78" w:rsidRPr="005F6C78">
              <w:rPr>
                <w:rStyle w:val="Hyperlink"/>
                <w:rFonts w:ascii="Tahoma" w:hAnsi="Tahoma" w:cs="Tahoma"/>
                <w:noProof/>
                <w:sz w:val="19"/>
                <w:szCs w:val="19"/>
              </w:rPr>
              <w:t>Session 4: Export control in phytosanitary systems</w:t>
            </w:r>
            <w:r w:rsidR="005F6C78" w:rsidRPr="005F6C78">
              <w:rPr>
                <w:rFonts w:ascii="Tahoma" w:hAnsi="Tahoma" w:cs="Tahoma"/>
                <w:noProof/>
                <w:webHidden/>
                <w:sz w:val="19"/>
                <w:szCs w:val="19"/>
              </w:rPr>
              <w:tab/>
            </w:r>
            <w:r w:rsidR="005F6C78" w:rsidRPr="005F6C78">
              <w:rPr>
                <w:rFonts w:ascii="Tahoma" w:hAnsi="Tahoma" w:cs="Tahoma"/>
                <w:noProof/>
                <w:webHidden/>
                <w:sz w:val="19"/>
                <w:szCs w:val="19"/>
              </w:rPr>
              <w:fldChar w:fldCharType="begin"/>
            </w:r>
            <w:r w:rsidR="005F6C78" w:rsidRPr="005F6C78">
              <w:rPr>
                <w:rFonts w:ascii="Tahoma" w:hAnsi="Tahoma" w:cs="Tahoma"/>
                <w:noProof/>
                <w:webHidden/>
                <w:sz w:val="19"/>
                <w:szCs w:val="19"/>
              </w:rPr>
              <w:instrText xml:space="preserve"> PAGEREF _Toc461086875 \h </w:instrText>
            </w:r>
            <w:r w:rsidR="005F6C78" w:rsidRPr="005F6C78">
              <w:rPr>
                <w:rFonts w:ascii="Tahoma" w:hAnsi="Tahoma" w:cs="Tahoma"/>
                <w:noProof/>
                <w:webHidden/>
                <w:sz w:val="19"/>
                <w:szCs w:val="19"/>
              </w:rPr>
            </w:r>
            <w:r w:rsidR="005F6C78" w:rsidRPr="005F6C78">
              <w:rPr>
                <w:rFonts w:ascii="Tahoma" w:hAnsi="Tahoma" w:cs="Tahoma"/>
                <w:noProof/>
                <w:webHidden/>
                <w:sz w:val="19"/>
                <w:szCs w:val="19"/>
              </w:rPr>
              <w:fldChar w:fldCharType="separate"/>
            </w:r>
            <w:r w:rsidR="009E5529">
              <w:rPr>
                <w:rFonts w:ascii="Tahoma" w:hAnsi="Tahoma" w:cs="Tahoma"/>
                <w:noProof/>
                <w:webHidden/>
                <w:sz w:val="19"/>
                <w:szCs w:val="19"/>
              </w:rPr>
              <w:t>43</w:t>
            </w:r>
            <w:r w:rsidR="005F6C78" w:rsidRPr="005F6C78">
              <w:rPr>
                <w:rFonts w:ascii="Tahoma" w:hAnsi="Tahoma" w:cs="Tahoma"/>
                <w:noProof/>
                <w:webHidden/>
                <w:sz w:val="19"/>
                <w:szCs w:val="19"/>
              </w:rPr>
              <w:fldChar w:fldCharType="end"/>
            </w:r>
          </w:hyperlink>
        </w:p>
        <w:p w:rsidR="005F6C78" w:rsidRPr="005F6C78" w:rsidRDefault="00DE039B">
          <w:pPr>
            <w:pStyle w:val="TOC2"/>
            <w:rPr>
              <w:rFonts w:ascii="Tahoma" w:hAnsi="Tahoma" w:cs="Tahoma"/>
              <w:noProof/>
              <w:sz w:val="19"/>
              <w:szCs w:val="19"/>
            </w:rPr>
          </w:pPr>
          <w:hyperlink w:anchor="_Toc461086876" w:history="1">
            <w:r w:rsidR="005F6C78" w:rsidRPr="005F6C78">
              <w:rPr>
                <w:rStyle w:val="Hyperlink"/>
                <w:rFonts w:ascii="Tahoma" w:hAnsi="Tahoma" w:cs="Tahoma"/>
                <w:noProof/>
                <w:sz w:val="19"/>
                <w:szCs w:val="19"/>
              </w:rPr>
              <w:t>9.6</w:t>
            </w:r>
            <w:r w:rsidR="005F6C78" w:rsidRPr="005F6C78">
              <w:rPr>
                <w:rFonts w:ascii="Tahoma" w:hAnsi="Tahoma" w:cs="Tahoma"/>
                <w:noProof/>
                <w:sz w:val="19"/>
                <w:szCs w:val="19"/>
              </w:rPr>
              <w:tab/>
            </w:r>
            <w:r w:rsidR="005F6C78" w:rsidRPr="005F6C78">
              <w:rPr>
                <w:rStyle w:val="Hyperlink"/>
                <w:rFonts w:ascii="Tahoma" w:hAnsi="Tahoma" w:cs="Tahoma"/>
                <w:noProof/>
                <w:sz w:val="19"/>
                <w:szCs w:val="19"/>
              </w:rPr>
              <w:t>Session 5: Technologies and Innovation in Phytosanitary Systems</w:t>
            </w:r>
            <w:r w:rsidR="005F6C78" w:rsidRPr="005F6C78">
              <w:rPr>
                <w:rFonts w:ascii="Tahoma" w:hAnsi="Tahoma" w:cs="Tahoma"/>
                <w:noProof/>
                <w:webHidden/>
                <w:sz w:val="19"/>
                <w:szCs w:val="19"/>
              </w:rPr>
              <w:tab/>
            </w:r>
            <w:r w:rsidR="005F6C78" w:rsidRPr="005F6C78">
              <w:rPr>
                <w:rFonts w:ascii="Tahoma" w:hAnsi="Tahoma" w:cs="Tahoma"/>
                <w:noProof/>
                <w:webHidden/>
                <w:sz w:val="19"/>
                <w:szCs w:val="19"/>
              </w:rPr>
              <w:fldChar w:fldCharType="begin"/>
            </w:r>
            <w:r w:rsidR="005F6C78" w:rsidRPr="005F6C78">
              <w:rPr>
                <w:rFonts w:ascii="Tahoma" w:hAnsi="Tahoma" w:cs="Tahoma"/>
                <w:noProof/>
                <w:webHidden/>
                <w:sz w:val="19"/>
                <w:szCs w:val="19"/>
              </w:rPr>
              <w:instrText xml:space="preserve"> PAGEREF _Toc461086876 \h </w:instrText>
            </w:r>
            <w:r w:rsidR="005F6C78" w:rsidRPr="005F6C78">
              <w:rPr>
                <w:rFonts w:ascii="Tahoma" w:hAnsi="Tahoma" w:cs="Tahoma"/>
                <w:noProof/>
                <w:webHidden/>
                <w:sz w:val="19"/>
                <w:szCs w:val="19"/>
              </w:rPr>
            </w:r>
            <w:r w:rsidR="005F6C78" w:rsidRPr="005F6C78">
              <w:rPr>
                <w:rFonts w:ascii="Tahoma" w:hAnsi="Tahoma" w:cs="Tahoma"/>
                <w:noProof/>
                <w:webHidden/>
                <w:sz w:val="19"/>
                <w:szCs w:val="19"/>
              </w:rPr>
              <w:fldChar w:fldCharType="separate"/>
            </w:r>
            <w:r w:rsidR="009E5529">
              <w:rPr>
                <w:rFonts w:ascii="Tahoma" w:hAnsi="Tahoma" w:cs="Tahoma"/>
                <w:noProof/>
                <w:webHidden/>
                <w:sz w:val="19"/>
                <w:szCs w:val="19"/>
              </w:rPr>
              <w:t>49</w:t>
            </w:r>
            <w:r w:rsidR="005F6C78" w:rsidRPr="005F6C78">
              <w:rPr>
                <w:rFonts w:ascii="Tahoma" w:hAnsi="Tahoma" w:cs="Tahoma"/>
                <w:noProof/>
                <w:webHidden/>
                <w:sz w:val="19"/>
                <w:szCs w:val="19"/>
              </w:rPr>
              <w:fldChar w:fldCharType="end"/>
            </w:r>
          </w:hyperlink>
        </w:p>
        <w:p w:rsidR="005F6C78" w:rsidRPr="005F6C78" w:rsidRDefault="00DE039B">
          <w:pPr>
            <w:pStyle w:val="TOC2"/>
            <w:rPr>
              <w:rFonts w:ascii="Tahoma" w:hAnsi="Tahoma" w:cs="Tahoma"/>
              <w:noProof/>
              <w:sz w:val="19"/>
              <w:szCs w:val="19"/>
            </w:rPr>
          </w:pPr>
          <w:hyperlink w:anchor="_Toc461086877" w:history="1">
            <w:r w:rsidR="005F6C78" w:rsidRPr="005F6C78">
              <w:rPr>
                <w:rStyle w:val="Hyperlink"/>
                <w:rFonts w:ascii="Tahoma" w:hAnsi="Tahoma" w:cs="Tahoma"/>
                <w:noProof/>
                <w:sz w:val="19"/>
                <w:szCs w:val="19"/>
              </w:rPr>
              <w:t>9.7</w:t>
            </w:r>
            <w:r w:rsidR="005F6C78" w:rsidRPr="005F6C78">
              <w:rPr>
                <w:rFonts w:ascii="Tahoma" w:hAnsi="Tahoma" w:cs="Tahoma"/>
                <w:noProof/>
                <w:sz w:val="19"/>
                <w:szCs w:val="19"/>
              </w:rPr>
              <w:tab/>
            </w:r>
            <w:r w:rsidR="005F6C78" w:rsidRPr="005F6C78">
              <w:rPr>
                <w:rStyle w:val="Hyperlink"/>
                <w:rFonts w:ascii="Tahoma" w:hAnsi="Tahoma" w:cs="Tahoma"/>
                <w:noProof/>
                <w:sz w:val="19"/>
                <w:szCs w:val="19"/>
              </w:rPr>
              <w:t>Session 6: Industry views on phytosanitary systems</w:t>
            </w:r>
            <w:r w:rsidR="005F6C78" w:rsidRPr="005F6C78">
              <w:rPr>
                <w:rFonts w:ascii="Tahoma" w:hAnsi="Tahoma" w:cs="Tahoma"/>
                <w:noProof/>
                <w:webHidden/>
                <w:sz w:val="19"/>
                <w:szCs w:val="19"/>
              </w:rPr>
              <w:tab/>
            </w:r>
            <w:r w:rsidR="005F6C78" w:rsidRPr="005F6C78">
              <w:rPr>
                <w:rFonts w:ascii="Tahoma" w:hAnsi="Tahoma" w:cs="Tahoma"/>
                <w:noProof/>
                <w:webHidden/>
                <w:sz w:val="19"/>
                <w:szCs w:val="19"/>
              </w:rPr>
              <w:fldChar w:fldCharType="begin"/>
            </w:r>
            <w:r w:rsidR="005F6C78" w:rsidRPr="005F6C78">
              <w:rPr>
                <w:rFonts w:ascii="Tahoma" w:hAnsi="Tahoma" w:cs="Tahoma"/>
                <w:noProof/>
                <w:webHidden/>
                <w:sz w:val="19"/>
                <w:szCs w:val="19"/>
              </w:rPr>
              <w:instrText xml:space="preserve"> PAGEREF _Toc461086877 \h </w:instrText>
            </w:r>
            <w:r w:rsidR="005F6C78" w:rsidRPr="005F6C78">
              <w:rPr>
                <w:rFonts w:ascii="Tahoma" w:hAnsi="Tahoma" w:cs="Tahoma"/>
                <w:noProof/>
                <w:webHidden/>
                <w:sz w:val="19"/>
                <w:szCs w:val="19"/>
              </w:rPr>
            </w:r>
            <w:r w:rsidR="005F6C78" w:rsidRPr="005F6C78">
              <w:rPr>
                <w:rFonts w:ascii="Tahoma" w:hAnsi="Tahoma" w:cs="Tahoma"/>
                <w:noProof/>
                <w:webHidden/>
                <w:sz w:val="19"/>
                <w:szCs w:val="19"/>
              </w:rPr>
              <w:fldChar w:fldCharType="separate"/>
            </w:r>
            <w:r w:rsidR="009E5529">
              <w:rPr>
                <w:rFonts w:ascii="Tahoma" w:hAnsi="Tahoma" w:cs="Tahoma"/>
                <w:noProof/>
                <w:webHidden/>
                <w:sz w:val="19"/>
                <w:szCs w:val="19"/>
              </w:rPr>
              <w:t>53</w:t>
            </w:r>
            <w:r w:rsidR="005F6C78" w:rsidRPr="005F6C78">
              <w:rPr>
                <w:rFonts w:ascii="Tahoma" w:hAnsi="Tahoma" w:cs="Tahoma"/>
                <w:noProof/>
                <w:webHidden/>
                <w:sz w:val="19"/>
                <w:szCs w:val="19"/>
              </w:rPr>
              <w:fldChar w:fldCharType="end"/>
            </w:r>
          </w:hyperlink>
        </w:p>
        <w:p w:rsidR="005F6C78" w:rsidRPr="005F6C78" w:rsidRDefault="00DE039B">
          <w:pPr>
            <w:pStyle w:val="TOC2"/>
            <w:rPr>
              <w:rFonts w:ascii="Tahoma" w:hAnsi="Tahoma" w:cs="Tahoma"/>
              <w:noProof/>
              <w:sz w:val="19"/>
              <w:szCs w:val="19"/>
            </w:rPr>
          </w:pPr>
          <w:hyperlink w:anchor="_Toc461086878" w:history="1">
            <w:r w:rsidR="005F6C78" w:rsidRPr="005F6C78">
              <w:rPr>
                <w:rStyle w:val="Hyperlink"/>
                <w:rFonts w:ascii="Tahoma" w:hAnsi="Tahoma" w:cs="Tahoma"/>
                <w:noProof/>
                <w:sz w:val="19"/>
                <w:szCs w:val="19"/>
              </w:rPr>
              <w:t>9.8</w:t>
            </w:r>
            <w:r w:rsidR="005F6C78" w:rsidRPr="005F6C78">
              <w:rPr>
                <w:rFonts w:ascii="Tahoma" w:hAnsi="Tahoma" w:cs="Tahoma"/>
                <w:noProof/>
                <w:sz w:val="19"/>
                <w:szCs w:val="19"/>
              </w:rPr>
              <w:tab/>
            </w:r>
            <w:r w:rsidR="005F6C78" w:rsidRPr="005F6C78">
              <w:rPr>
                <w:rStyle w:val="Hyperlink"/>
                <w:rFonts w:ascii="Tahoma" w:hAnsi="Tahoma" w:cs="Tahoma"/>
                <w:noProof/>
                <w:sz w:val="19"/>
                <w:szCs w:val="19"/>
              </w:rPr>
              <w:t>Session 8: Emerging Phytosanitary Issues, capacity building and communication</w:t>
            </w:r>
            <w:r w:rsidR="005F6C78" w:rsidRPr="005F6C78">
              <w:rPr>
                <w:rFonts w:ascii="Tahoma" w:hAnsi="Tahoma" w:cs="Tahoma"/>
                <w:noProof/>
                <w:webHidden/>
                <w:sz w:val="19"/>
                <w:szCs w:val="19"/>
              </w:rPr>
              <w:tab/>
            </w:r>
            <w:r w:rsidR="005F6C78" w:rsidRPr="005F6C78">
              <w:rPr>
                <w:rFonts w:ascii="Tahoma" w:hAnsi="Tahoma" w:cs="Tahoma"/>
                <w:noProof/>
                <w:webHidden/>
                <w:sz w:val="19"/>
                <w:szCs w:val="19"/>
              </w:rPr>
              <w:fldChar w:fldCharType="begin"/>
            </w:r>
            <w:r w:rsidR="005F6C78" w:rsidRPr="005F6C78">
              <w:rPr>
                <w:rFonts w:ascii="Tahoma" w:hAnsi="Tahoma" w:cs="Tahoma"/>
                <w:noProof/>
                <w:webHidden/>
                <w:sz w:val="19"/>
                <w:szCs w:val="19"/>
              </w:rPr>
              <w:instrText xml:space="preserve"> PAGEREF _Toc461086878 \h </w:instrText>
            </w:r>
            <w:r w:rsidR="005F6C78" w:rsidRPr="005F6C78">
              <w:rPr>
                <w:rFonts w:ascii="Tahoma" w:hAnsi="Tahoma" w:cs="Tahoma"/>
                <w:noProof/>
                <w:webHidden/>
                <w:sz w:val="19"/>
                <w:szCs w:val="19"/>
              </w:rPr>
            </w:r>
            <w:r w:rsidR="005F6C78" w:rsidRPr="005F6C78">
              <w:rPr>
                <w:rFonts w:ascii="Tahoma" w:hAnsi="Tahoma" w:cs="Tahoma"/>
                <w:noProof/>
                <w:webHidden/>
                <w:sz w:val="19"/>
                <w:szCs w:val="19"/>
              </w:rPr>
              <w:fldChar w:fldCharType="separate"/>
            </w:r>
            <w:r w:rsidR="009E5529">
              <w:rPr>
                <w:rFonts w:ascii="Tahoma" w:hAnsi="Tahoma" w:cs="Tahoma"/>
                <w:noProof/>
                <w:webHidden/>
                <w:sz w:val="19"/>
                <w:szCs w:val="19"/>
              </w:rPr>
              <w:t>60</w:t>
            </w:r>
            <w:r w:rsidR="005F6C78" w:rsidRPr="005F6C78">
              <w:rPr>
                <w:rFonts w:ascii="Tahoma" w:hAnsi="Tahoma" w:cs="Tahoma"/>
                <w:noProof/>
                <w:webHidden/>
                <w:sz w:val="19"/>
                <w:szCs w:val="19"/>
              </w:rPr>
              <w:fldChar w:fldCharType="end"/>
            </w:r>
          </w:hyperlink>
        </w:p>
        <w:p w:rsidR="005F6C78" w:rsidRPr="005F6C78" w:rsidRDefault="00DE039B">
          <w:pPr>
            <w:pStyle w:val="TOC2"/>
            <w:rPr>
              <w:rFonts w:ascii="Tahoma" w:hAnsi="Tahoma" w:cs="Tahoma"/>
              <w:noProof/>
              <w:sz w:val="19"/>
              <w:szCs w:val="19"/>
            </w:rPr>
          </w:pPr>
          <w:hyperlink w:anchor="_Toc461086879" w:history="1">
            <w:r w:rsidR="005F6C78" w:rsidRPr="005F6C78">
              <w:rPr>
                <w:rStyle w:val="Hyperlink"/>
                <w:rFonts w:ascii="Tahoma" w:hAnsi="Tahoma" w:cs="Tahoma"/>
                <w:noProof/>
                <w:sz w:val="19"/>
                <w:szCs w:val="19"/>
              </w:rPr>
              <w:t>9.9</w:t>
            </w:r>
            <w:r w:rsidR="005F6C78" w:rsidRPr="005F6C78">
              <w:rPr>
                <w:rFonts w:ascii="Tahoma" w:hAnsi="Tahoma" w:cs="Tahoma"/>
                <w:noProof/>
                <w:sz w:val="19"/>
                <w:szCs w:val="19"/>
              </w:rPr>
              <w:tab/>
            </w:r>
            <w:r w:rsidR="005F6C78" w:rsidRPr="005F6C78">
              <w:rPr>
                <w:rStyle w:val="Hyperlink"/>
                <w:rFonts w:ascii="Tahoma" w:hAnsi="Tahoma" w:cs="Tahoma"/>
                <w:noProof/>
                <w:sz w:val="19"/>
                <w:szCs w:val="19"/>
              </w:rPr>
              <w:t>Poster Session</w:t>
            </w:r>
            <w:r w:rsidR="005F6C78" w:rsidRPr="005F6C78">
              <w:rPr>
                <w:rFonts w:ascii="Tahoma" w:hAnsi="Tahoma" w:cs="Tahoma"/>
                <w:noProof/>
                <w:webHidden/>
                <w:sz w:val="19"/>
                <w:szCs w:val="19"/>
              </w:rPr>
              <w:tab/>
            </w:r>
            <w:r w:rsidR="005F6C78" w:rsidRPr="005F6C78">
              <w:rPr>
                <w:rFonts w:ascii="Tahoma" w:hAnsi="Tahoma" w:cs="Tahoma"/>
                <w:noProof/>
                <w:webHidden/>
                <w:sz w:val="19"/>
                <w:szCs w:val="19"/>
              </w:rPr>
              <w:fldChar w:fldCharType="begin"/>
            </w:r>
            <w:r w:rsidR="005F6C78" w:rsidRPr="005F6C78">
              <w:rPr>
                <w:rFonts w:ascii="Tahoma" w:hAnsi="Tahoma" w:cs="Tahoma"/>
                <w:noProof/>
                <w:webHidden/>
                <w:sz w:val="19"/>
                <w:szCs w:val="19"/>
              </w:rPr>
              <w:instrText xml:space="preserve"> PAGEREF _Toc461086879 \h </w:instrText>
            </w:r>
            <w:r w:rsidR="005F6C78" w:rsidRPr="005F6C78">
              <w:rPr>
                <w:rFonts w:ascii="Tahoma" w:hAnsi="Tahoma" w:cs="Tahoma"/>
                <w:noProof/>
                <w:webHidden/>
                <w:sz w:val="19"/>
                <w:szCs w:val="19"/>
              </w:rPr>
            </w:r>
            <w:r w:rsidR="005F6C78" w:rsidRPr="005F6C78">
              <w:rPr>
                <w:rFonts w:ascii="Tahoma" w:hAnsi="Tahoma" w:cs="Tahoma"/>
                <w:noProof/>
                <w:webHidden/>
                <w:sz w:val="19"/>
                <w:szCs w:val="19"/>
              </w:rPr>
              <w:fldChar w:fldCharType="separate"/>
            </w:r>
            <w:r w:rsidR="009E5529">
              <w:rPr>
                <w:rFonts w:ascii="Tahoma" w:hAnsi="Tahoma" w:cs="Tahoma"/>
                <w:noProof/>
                <w:webHidden/>
                <w:sz w:val="19"/>
                <w:szCs w:val="19"/>
              </w:rPr>
              <w:t>70</w:t>
            </w:r>
            <w:r w:rsidR="005F6C78" w:rsidRPr="005F6C78">
              <w:rPr>
                <w:rFonts w:ascii="Tahoma" w:hAnsi="Tahoma" w:cs="Tahoma"/>
                <w:noProof/>
                <w:webHidden/>
                <w:sz w:val="19"/>
                <w:szCs w:val="19"/>
              </w:rPr>
              <w:fldChar w:fldCharType="end"/>
            </w:r>
          </w:hyperlink>
        </w:p>
        <w:p w:rsidR="005F6C78" w:rsidRPr="005F6C78" w:rsidRDefault="00DE039B">
          <w:pPr>
            <w:pStyle w:val="TOC1"/>
            <w:rPr>
              <w:rFonts w:ascii="Tahoma" w:hAnsi="Tahoma" w:cs="Tahoma"/>
              <w:noProof/>
              <w:sz w:val="19"/>
              <w:szCs w:val="19"/>
            </w:rPr>
          </w:pPr>
          <w:hyperlink w:anchor="_Toc461086880" w:history="1">
            <w:r w:rsidR="005F6C78" w:rsidRPr="005F6C78">
              <w:rPr>
                <w:rStyle w:val="Hyperlink"/>
                <w:rFonts w:ascii="Tahoma" w:hAnsi="Tahoma" w:cs="Tahoma"/>
                <w:noProof/>
                <w:sz w:val="19"/>
                <w:szCs w:val="19"/>
              </w:rPr>
              <w:t>10.</w:t>
            </w:r>
            <w:r w:rsidR="005F6C78" w:rsidRPr="005F6C78">
              <w:rPr>
                <w:rFonts w:ascii="Tahoma" w:hAnsi="Tahoma" w:cs="Tahoma"/>
                <w:noProof/>
                <w:sz w:val="19"/>
                <w:szCs w:val="19"/>
              </w:rPr>
              <w:tab/>
            </w:r>
            <w:r w:rsidR="005F6C78" w:rsidRPr="005F6C78">
              <w:rPr>
                <w:rStyle w:val="Hyperlink"/>
                <w:rFonts w:ascii="Tahoma" w:hAnsi="Tahoma" w:cs="Tahoma"/>
                <w:noProof/>
                <w:sz w:val="19"/>
                <w:szCs w:val="19"/>
              </w:rPr>
              <w:t>SESSION 7: DETAILED FIELD VISIT PROGRAM</w:t>
            </w:r>
            <w:r w:rsidR="005F6C78" w:rsidRPr="005F6C78">
              <w:rPr>
                <w:rFonts w:ascii="Tahoma" w:hAnsi="Tahoma" w:cs="Tahoma"/>
                <w:noProof/>
                <w:webHidden/>
                <w:sz w:val="19"/>
                <w:szCs w:val="19"/>
              </w:rPr>
              <w:tab/>
            </w:r>
            <w:r w:rsidR="005F6C78" w:rsidRPr="005F6C78">
              <w:rPr>
                <w:rFonts w:ascii="Tahoma" w:hAnsi="Tahoma" w:cs="Tahoma"/>
                <w:noProof/>
                <w:webHidden/>
                <w:sz w:val="19"/>
                <w:szCs w:val="19"/>
              </w:rPr>
              <w:fldChar w:fldCharType="begin"/>
            </w:r>
            <w:r w:rsidR="005F6C78" w:rsidRPr="005F6C78">
              <w:rPr>
                <w:rFonts w:ascii="Tahoma" w:hAnsi="Tahoma" w:cs="Tahoma"/>
                <w:noProof/>
                <w:webHidden/>
                <w:sz w:val="19"/>
                <w:szCs w:val="19"/>
              </w:rPr>
              <w:instrText xml:space="preserve"> PAGEREF _Toc461086880 \h </w:instrText>
            </w:r>
            <w:r w:rsidR="005F6C78" w:rsidRPr="005F6C78">
              <w:rPr>
                <w:rFonts w:ascii="Tahoma" w:hAnsi="Tahoma" w:cs="Tahoma"/>
                <w:noProof/>
                <w:webHidden/>
                <w:sz w:val="19"/>
                <w:szCs w:val="19"/>
              </w:rPr>
            </w:r>
            <w:r w:rsidR="005F6C78" w:rsidRPr="005F6C78">
              <w:rPr>
                <w:rFonts w:ascii="Tahoma" w:hAnsi="Tahoma" w:cs="Tahoma"/>
                <w:noProof/>
                <w:webHidden/>
                <w:sz w:val="19"/>
                <w:szCs w:val="19"/>
              </w:rPr>
              <w:fldChar w:fldCharType="separate"/>
            </w:r>
            <w:r w:rsidR="009E5529">
              <w:rPr>
                <w:rFonts w:ascii="Tahoma" w:hAnsi="Tahoma" w:cs="Tahoma"/>
                <w:noProof/>
                <w:webHidden/>
                <w:sz w:val="19"/>
                <w:szCs w:val="19"/>
              </w:rPr>
              <w:t>84</w:t>
            </w:r>
            <w:r w:rsidR="005F6C78" w:rsidRPr="005F6C78">
              <w:rPr>
                <w:rFonts w:ascii="Tahoma" w:hAnsi="Tahoma" w:cs="Tahoma"/>
                <w:noProof/>
                <w:webHidden/>
                <w:sz w:val="19"/>
                <w:szCs w:val="19"/>
              </w:rPr>
              <w:fldChar w:fldCharType="end"/>
            </w:r>
          </w:hyperlink>
        </w:p>
        <w:p w:rsidR="005F6C78" w:rsidRPr="005F6C78" w:rsidRDefault="00DE039B">
          <w:pPr>
            <w:pStyle w:val="TOC1"/>
            <w:rPr>
              <w:rFonts w:ascii="Tahoma" w:hAnsi="Tahoma" w:cs="Tahoma"/>
              <w:noProof/>
              <w:sz w:val="19"/>
              <w:szCs w:val="19"/>
            </w:rPr>
          </w:pPr>
          <w:hyperlink w:anchor="_Toc461086881" w:history="1">
            <w:r w:rsidR="005F6C78" w:rsidRPr="005F6C78">
              <w:rPr>
                <w:rStyle w:val="Hyperlink"/>
                <w:rFonts w:ascii="Tahoma" w:hAnsi="Tahoma" w:cs="Tahoma"/>
                <w:noProof/>
                <w:sz w:val="19"/>
                <w:szCs w:val="19"/>
              </w:rPr>
              <w:t>11.</w:t>
            </w:r>
            <w:r w:rsidR="005F6C78" w:rsidRPr="005F6C78">
              <w:rPr>
                <w:rFonts w:ascii="Tahoma" w:hAnsi="Tahoma" w:cs="Tahoma"/>
                <w:noProof/>
                <w:sz w:val="19"/>
                <w:szCs w:val="19"/>
              </w:rPr>
              <w:tab/>
            </w:r>
            <w:r w:rsidR="005F6C78" w:rsidRPr="005F6C78">
              <w:rPr>
                <w:rStyle w:val="Hyperlink"/>
                <w:rFonts w:ascii="Tahoma" w:hAnsi="Tahoma" w:cs="Tahoma"/>
                <w:noProof/>
                <w:sz w:val="19"/>
                <w:szCs w:val="19"/>
              </w:rPr>
              <w:t>SIDE EVENTS SCHEDULE</w:t>
            </w:r>
            <w:r w:rsidR="005F6C78" w:rsidRPr="005F6C78">
              <w:rPr>
                <w:rFonts w:ascii="Tahoma" w:hAnsi="Tahoma" w:cs="Tahoma"/>
                <w:noProof/>
                <w:webHidden/>
                <w:sz w:val="19"/>
                <w:szCs w:val="19"/>
              </w:rPr>
              <w:tab/>
            </w:r>
            <w:r w:rsidR="005F6C78" w:rsidRPr="005F6C78">
              <w:rPr>
                <w:rFonts w:ascii="Tahoma" w:hAnsi="Tahoma" w:cs="Tahoma"/>
                <w:noProof/>
                <w:webHidden/>
                <w:sz w:val="19"/>
                <w:szCs w:val="19"/>
              </w:rPr>
              <w:fldChar w:fldCharType="begin"/>
            </w:r>
            <w:r w:rsidR="005F6C78" w:rsidRPr="005F6C78">
              <w:rPr>
                <w:rFonts w:ascii="Tahoma" w:hAnsi="Tahoma" w:cs="Tahoma"/>
                <w:noProof/>
                <w:webHidden/>
                <w:sz w:val="19"/>
                <w:szCs w:val="19"/>
              </w:rPr>
              <w:instrText xml:space="preserve"> PAGEREF _Toc461086881 \h </w:instrText>
            </w:r>
            <w:r w:rsidR="005F6C78" w:rsidRPr="005F6C78">
              <w:rPr>
                <w:rFonts w:ascii="Tahoma" w:hAnsi="Tahoma" w:cs="Tahoma"/>
                <w:noProof/>
                <w:webHidden/>
                <w:sz w:val="19"/>
                <w:szCs w:val="19"/>
              </w:rPr>
            </w:r>
            <w:r w:rsidR="005F6C78" w:rsidRPr="005F6C78">
              <w:rPr>
                <w:rFonts w:ascii="Tahoma" w:hAnsi="Tahoma" w:cs="Tahoma"/>
                <w:noProof/>
                <w:webHidden/>
                <w:sz w:val="19"/>
                <w:szCs w:val="19"/>
              </w:rPr>
              <w:fldChar w:fldCharType="separate"/>
            </w:r>
            <w:r w:rsidR="009E5529">
              <w:rPr>
                <w:rFonts w:ascii="Tahoma" w:hAnsi="Tahoma" w:cs="Tahoma"/>
                <w:noProof/>
                <w:webHidden/>
                <w:sz w:val="19"/>
                <w:szCs w:val="19"/>
              </w:rPr>
              <w:t>85</w:t>
            </w:r>
            <w:r w:rsidR="005F6C78" w:rsidRPr="005F6C78">
              <w:rPr>
                <w:rFonts w:ascii="Tahoma" w:hAnsi="Tahoma" w:cs="Tahoma"/>
                <w:noProof/>
                <w:webHidden/>
                <w:sz w:val="19"/>
                <w:szCs w:val="19"/>
              </w:rPr>
              <w:fldChar w:fldCharType="end"/>
            </w:r>
          </w:hyperlink>
        </w:p>
        <w:p w:rsidR="005F6C78" w:rsidRPr="005F6C78" w:rsidRDefault="00DE039B">
          <w:pPr>
            <w:pStyle w:val="TOC1"/>
            <w:rPr>
              <w:rFonts w:ascii="Tahoma" w:hAnsi="Tahoma" w:cs="Tahoma"/>
              <w:noProof/>
              <w:sz w:val="19"/>
              <w:szCs w:val="19"/>
            </w:rPr>
          </w:pPr>
          <w:hyperlink w:anchor="_Toc461086882" w:history="1">
            <w:r w:rsidR="005F6C78" w:rsidRPr="005F6C78">
              <w:rPr>
                <w:rStyle w:val="Hyperlink"/>
                <w:rFonts w:ascii="Tahoma" w:hAnsi="Tahoma" w:cs="Tahoma"/>
                <w:noProof/>
                <w:sz w:val="19"/>
                <w:szCs w:val="19"/>
              </w:rPr>
              <w:t>12.</w:t>
            </w:r>
            <w:r w:rsidR="005F6C78" w:rsidRPr="005F6C78">
              <w:rPr>
                <w:rFonts w:ascii="Tahoma" w:hAnsi="Tahoma" w:cs="Tahoma"/>
                <w:noProof/>
                <w:sz w:val="19"/>
                <w:szCs w:val="19"/>
              </w:rPr>
              <w:tab/>
            </w:r>
            <w:r w:rsidR="005F6C78" w:rsidRPr="005F6C78">
              <w:rPr>
                <w:rStyle w:val="Hyperlink"/>
                <w:rFonts w:ascii="Tahoma" w:hAnsi="Tahoma" w:cs="Tahoma"/>
                <w:noProof/>
                <w:sz w:val="19"/>
                <w:szCs w:val="19"/>
              </w:rPr>
              <w:t>EXHIBITORS DETAILS</w:t>
            </w:r>
            <w:r w:rsidR="005F6C78" w:rsidRPr="005F6C78">
              <w:rPr>
                <w:rFonts w:ascii="Tahoma" w:hAnsi="Tahoma" w:cs="Tahoma"/>
                <w:noProof/>
                <w:webHidden/>
                <w:sz w:val="19"/>
                <w:szCs w:val="19"/>
              </w:rPr>
              <w:tab/>
            </w:r>
            <w:r w:rsidR="005F6C78" w:rsidRPr="005F6C78">
              <w:rPr>
                <w:rFonts w:ascii="Tahoma" w:hAnsi="Tahoma" w:cs="Tahoma"/>
                <w:noProof/>
                <w:webHidden/>
                <w:sz w:val="19"/>
                <w:szCs w:val="19"/>
              </w:rPr>
              <w:fldChar w:fldCharType="begin"/>
            </w:r>
            <w:r w:rsidR="005F6C78" w:rsidRPr="005F6C78">
              <w:rPr>
                <w:rFonts w:ascii="Tahoma" w:hAnsi="Tahoma" w:cs="Tahoma"/>
                <w:noProof/>
                <w:webHidden/>
                <w:sz w:val="19"/>
                <w:szCs w:val="19"/>
              </w:rPr>
              <w:instrText xml:space="preserve"> PAGEREF _Toc461086882 \h </w:instrText>
            </w:r>
            <w:r w:rsidR="005F6C78" w:rsidRPr="005F6C78">
              <w:rPr>
                <w:rFonts w:ascii="Tahoma" w:hAnsi="Tahoma" w:cs="Tahoma"/>
                <w:noProof/>
                <w:webHidden/>
                <w:sz w:val="19"/>
                <w:szCs w:val="19"/>
              </w:rPr>
            </w:r>
            <w:r w:rsidR="005F6C78" w:rsidRPr="005F6C78">
              <w:rPr>
                <w:rFonts w:ascii="Tahoma" w:hAnsi="Tahoma" w:cs="Tahoma"/>
                <w:noProof/>
                <w:webHidden/>
                <w:sz w:val="19"/>
                <w:szCs w:val="19"/>
              </w:rPr>
              <w:fldChar w:fldCharType="separate"/>
            </w:r>
            <w:r w:rsidR="009E5529">
              <w:rPr>
                <w:rFonts w:ascii="Tahoma" w:hAnsi="Tahoma" w:cs="Tahoma"/>
                <w:noProof/>
                <w:webHidden/>
                <w:sz w:val="19"/>
                <w:szCs w:val="19"/>
              </w:rPr>
              <w:t>86</w:t>
            </w:r>
            <w:r w:rsidR="005F6C78" w:rsidRPr="005F6C78">
              <w:rPr>
                <w:rFonts w:ascii="Tahoma" w:hAnsi="Tahoma" w:cs="Tahoma"/>
                <w:noProof/>
                <w:webHidden/>
                <w:sz w:val="19"/>
                <w:szCs w:val="19"/>
              </w:rPr>
              <w:fldChar w:fldCharType="end"/>
            </w:r>
          </w:hyperlink>
        </w:p>
        <w:p w:rsidR="005F6C78" w:rsidRPr="005F6C78" w:rsidRDefault="00DE039B">
          <w:pPr>
            <w:pStyle w:val="TOC1"/>
            <w:rPr>
              <w:rFonts w:ascii="Tahoma" w:hAnsi="Tahoma" w:cs="Tahoma"/>
              <w:noProof/>
              <w:sz w:val="19"/>
              <w:szCs w:val="19"/>
            </w:rPr>
          </w:pPr>
          <w:hyperlink w:anchor="_Toc461086883" w:history="1">
            <w:r w:rsidR="005F6C78" w:rsidRPr="005F6C78">
              <w:rPr>
                <w:rStyle w:val="Hyperlink"/>
                <w:rFonts w:ascii="Tahoma" w:hAnsi="Tahoma" w:cs="Tahoma"/>
                <w:noProof/>
                <w:sz w:val="19"/>
                <w:szCs w:val="19"/>
              </w:rPr>
              <w:t>13.</w:t>
            </w:r>
            <w:r w:rsidR="005F6C78" w:rsidRPr="005F6C78">
              <w:rPr>
                <w:rFonts w:ascii="Tahoma" w:hAnsi="Tahoma" w:cs="Tahoma"/>
                <w:noProof/>
                <w:sz w:val="19"/>
                <w:szCs w:val="19"/>
              </w:rPr>
              <w:tab/>
            </w:r>
            <w:r w:rsidR="005F6C78" w:rsidRPr="005F6C78">
              <w:rPr>
                <w:rStyle w:val="Hyperlink"/>
                <w:rFonts w:ascii="Tahoma" w:hAnsi="Tahoma" w:cs="Tahoma"/>
                <w:noProof/>
                <w:sz w:val="19"/>
                <w:szCs w:val="19"/>
              </w:rPr>
              <w:t>ADMINISTRATIVE &amp; LOGISTICS NOTE</w:t>
            </w:r>
            <w:r w:rsidR="005F6C78" w:rsidRPr="005F6C78">
              <w:rPr>
                <w:rFonts w:ascii="Tahoma" w:hAnsi="Tahoma" w:cs="Tahoma"/>
                <w:noProof/>
                <w:webHidden/>
                <w:sz w:val="19"/>
                <w:szCs w:val="19"/>
              </w:rPr>
              <w:tab/>
            </w:r>
            <w:r w:rsidR="005F6C78" w:rsidRPr="005F6C78">
              <w:rPr>
                <w:rFonts w:ascii="Tahoma" w:hAnsi="Tahoma" w:cs="Tahoma"/>
                <w:noProof/>
                <w:webHidden/>
                <w:sz w:val="19"/>
                <w:szCs w:val="19"/>
              </w:rPr>
              <w:fldChar w:fldCharType="begin"/>
            </w:r>
            <w:r w:rsidR="005F6C78" w:rsidRPr="005F6C78">
              <w:rPr>
                <w:rFonts w:ascii="Tahoma" w:hAnsi="Tahoma" w:cs="Tahoma"/>
                <w:noProof/>
                <w:webHidden/>
                <w:sz w:val="19"/>
                <w:szCs w:val="19"/>
              </w:rPr>
              <w:instrText xml:space="preserve"> PAGEREF _Toc461086883 \h </w:instrText>
            </w:r>
            <w:r w:rsidR="005F6C78" w:rsidRPr="005F6C78">
              <w:rPr>
                <w:rFonts w:ascii="Tahoma" w:hAnsi="Tahoma" w:cs="Tahoma"/>
                <w:noProof/>
                <w:webHidden/>
                <w:sz w:val="19"/>
                <w:szCs w:val="19"/>
              </w:rPr>
            </w:r>
            <w:r w:rsidR="005F6C78" w:rsidRPr="005F6C78">
              <w:rPr>
                <w:rFonts w:ascii="Tahoma" w:hAnsi="Tahoma" w:cs="Tahoma"/>
                <w:noProof/>
                <w:webHidden/>
                <w:sz w:val="19"/>
                <w:szCs w:val="19"/>
              </w:rPr>
              <w:fldChar w:fldCharType="separate"/>
            </w:r>
            <w:r w:rsidR="009E5529">
              <w:rPr>
                <w:rFonts w:ascii="Tahoma" w:hAnsi="Tahoma" w:cs="Tahoma"/>
                <w:noProof/>
                <w:webHidden/>
                <w:sz w:val="19"/>
                <w:szCs w:val="19"/>
              </w:rPr>
              <w:t>92</w:t>
            </w:r>
            <w:r w:rsidR="005F6C78" w:rsidRPr="005F6C78">
              <w:rPr>
                <w:rFonts w:ascii="Tahoma" w:hAnsi="Tahoma" w:cs="Tahoma"/>
                <w:noProof/>
                <w:webHidden/>
                <w:sz w:val="19"/>
                <w:szCs w:val="19"/>
              </w:rPr>
              <w:fldChar w:fldCharType="end"/>
            </w:r>
          </w:hyperlink>
        </w:p>
        <w:p w:rsidR="005F6C78" w:rsidRPr="005F6C78" w:rsidRDefault="00DE039B">
          <w:pPr>
            <w:pStyle w:val="TOC1"/>
            <w:rPr>
              <w:rFonts w:ascii="Tahoma" w:hAnsi="Tahoma" w:cs="Tahoma"/>
              <w:noProof/>
              <w:sz w:val="19"/>
              <w:szCs w:val="19"/>
            </w:rPr>
          </w:pPr>
          <w:hyperlink w:anchor="_Toc461086884" w:history="1">
            <w:r w:rsidR="005F6C78" w:rsidRPr="005F6C78">
              <w:rPr>
                <w:rStyle w:val="Hyperlink"/>
                <w:rFonts w:ascii="Tahoma" w:hAnsi="Tahoma" w:cs="Tahoma"/>
                <w:noProof/>
                <w:sz w:val="19"/>
                <w:szCs w:val="19"/>
              </w:rPr>
              <w:t>14.</w:t>
            </w:r>
            <w:r w:rsidR="005F6C78" w:rsidRPr="005F6C78">
              <w:rPr>
                <w:rFonts w:ascii="Tahoma" w:hAnsi="Tahoma" w:cs="Tahoma"/>
                <w:noProof/>
                <w:sz w:val="19"/>
                <w:szCs w:val="19"/>
              </w:rPr>
              <w:tab/>
            </w:r>
            <w:r w:rsidR="005F6C78" w:rsidRPr="005F6C78">
              <w:rPr>
                <w:rStyle w:val="Hyperlink"/>
                <w:rFonts w:ascii="Tahoma" w:hAnsi="Tahoma" w:cs="Tahoma"/>
                <w:noProof/>
                <w:sz w:val="19"/>
                <w:szCs w:val="19"/>
              </w:rPr>
              <w:t>IMPORTANT MAPS</w:t>
            </w:r>
            <w:r w:rsidR="005F6C78" w:rsidRPr="005F6C78">
              <w:rPr>
                <w:rFonts w:ascii="Tahoma" w:hAnsi="Tahoma" w:cs="Tahoma"/>
                <w:noProof/>
                <w:webHidden/>
                <w:sz w:val="19"/>
                <w:szCs w:val="19"/>
              </w:rPr>
              <w:tab/>
            </w:r>
            <w:r w:rsidR="005F6C78" w:rsidRPr="005F6C78">
              <w:rPr>
                <w:rFonts w:ascii="Tahoma" w:hAnsi="Tahoma" w:cs="Tahoma"/>
                <w:noProof/>
                <w:webHidden/>
                <w:sz w:val="19"/>
                <w:szCs w:val="19"/>
              </w:rPr>
              <w:fldChar w:fldCharType="begin"/>
            </w:r>
            <w:r w:rsidR="005F6C78" w:rsidRPr="005F6C78">
              <w:rPr>
                <w:rFonts w:ascii="Tahoma" w:hAnsi="Tahoma" w:cs="Tahoma"/>
                <w:noProof/>
                <w:webHidden/>
                <w:sz w:val="19"/>
                <w:szCs w:val="19"/>
              </w:rPr>
              <w:instrText xml:space="preserve"> PAGEREF _Toc461086884 \h </w:instrText>
            </w:r>
            <w:r w:rsidR="005F6C78" w:rsidRPr="005F6C78">
              <w:rPr>
                <w:rFonts w:ascii="Tahoma" w:hAnsi="Tahoma" w:cs="Tahoma"/>
                <w:noProof/>
                <w:webHidden/>
                <w:sz w:val="19"/>
                <w:szCs w:val="19"/>
              </w:rPr>
            </w:r>
            <w:r w:rsidR="005F6C78" w:rsidRPr="005F6C78">
              <w:rPr>
                <w:rFonts w:ascii="Tahoma" w:hAnsi="Tahoma" w:cs="Tahoma"/>
                <w:noProof/>
                <w:webHidden/>
                <w:sz w:val="19"/>
                <w:szCs w:val="19"/>
              </w:rPr>
              <w:fldChar w:fldCharType="separate"/>
            </w:r>
            <w:r w:rsidR="009E5529">
              <w:rPr>
                <w:rFonts w:ascii="Tahoma" w:hAnsi="Tahoma" w:cs="Tahoma"/>
                <w:noProof/>
                <w:webHidden/>
                <w:sz w:val="19"/>
                <w:szCs w:val="19"/>
              </w:rPr>
              <w:t>94</w:t>
            </w:r>
            <w:r w:rsidR="005F6C78" w:rsidRPr="005F6C78">
              <w:rPr>
                <w:rFonts w:ascii="Tahoma" w:hAnsi="Tahoma" w:cs="Tahoma"/>
                <w:noProof/>
                <w:webHidden/>
                <w:sz w:val="19"/>
                <w:szCs w:val="19"/>
              </w:rPr>
              <w:fldChar w:fldCharType="end"/>
            </w:r>
          </w:hyperlink>
        </w:p>
        <w:p w:rsidR="005F6C78" w:rsidRPr="005F6C78" w:rsidRDefault="00DE039B">
          <w:pPr>
            <w:pStyle w:val="TOC1"/>
            <w:rPr>
              <w:rFonts w:ascii="Tahoma" w:hAnsi="Tahoma" w:cs="Tahoma"/>
              <w:noProof/>
              <w:sz w:val="19"/>
              <w:szCs w:val="19"/>
            </w:rPr>
          </w:pPr>
          <w:hyperlink w:anchor="_Toc461086885" w:history="1">
            <w:r w:rsidR="005F6C78" w:rsidRPr="005F6C78">
              <w:rPr>
                <w:rStyle w:val="Hyperlink"/>
                <w:rFonts w:ascii="Tahoma" w:hAnsi="Tahoma" w:cs="Tahoma"/>
                <w:noProof/>
                <w:sz w:val="19"/>
                <w:szCs w:val="19"/>
              </w:rPr>
              <w:t>15.</w:t>
            </w:r>
            <w:r w:rsidR="005F6C78" w:rsidRPr="005F6C78">
              <w:rPr>
                <w:rFonts w:ascii="Tahoma" w:hAnsi="Tahoma" w:cs="Tahoma"/>
                <w:noProof/>
                <w:sz w:val="19"/>
                <w:szCs w:val="19"/>
              </w:rPr>
              <w:tab/>
            </w:r>
            <w:r w:rsidR="005F6C78" w:rsidRPr="005F6C78">
              <w:rPr>
                <w:rStyle w:val="Hyperlink"/>
                <w:rFonts w:ascii="Tahoma" w:hAnsi="Tahoma" w:cs="Tahoma"/>
                <w:noProof/>
                <w:sz w:val="19"/>
                <w:szCs w:val="19"/>
              </w:rPr>
              <w:t>ABOUT KENYA</w:t>
            </w:r>
            <w:r w:rsidR="005F6C78" w:rsidRPr="005F6C78">
              <w:rPr>
                <w:rFonts w:ascii="Tahoma" w:hAnsi="Tahoma" w:cs="Tahoma"/>
                <w:noProof/>
                <w:webHidden/>
                <w:sz w:val="19"/>
                <w:szCs w:val="19"/>
              </w:rPr>
              <w:tab/>
            </w:r>
            <w:r w:rsidR="005F6C78" w:rsidRPr="005F6C78">
              <w:rPr>
                <w:rFonts w:ascii="Tahoma" w:hAnsi="Tahoma" w:cs="Tahoma"/>
                <w:noProof/>
                <w:webHidden/>
                <w:sz w:val="19"/>
                <w:szCs w:val="19"/>
              </w:rPr>
              <w:fldChar w:fldCharType="begin"/>
            </w:r>
            <w:r w:rsidR="005F6C78" w:rsidRPr="005F6C78">
              <w:rPr>
                <w:rFonts w:ascii="Tahoma" w:hAnsi="Tahoma" w:cs="Tahoma"/>
                <w:noProof/>
                <w:webHidden/>
                <w:sz w:val="19"/>
                <w:szCs w:val="19"/>
              </w:rPr>
              <w:instrText xml:space="preserve"> PAGEREF _Toc461086885 \h </w:instrText>
            </w:r>
            <w:r w:rsidR="005F6C78" w:rsidRPr="005F6C78">
              <w:rPr>
                <w:rFonts w:ascii="Tahoma" w:hAnsi="Tahoma" w:cs="Tahoma"/>
                <w:noProof/>
                <w:webHidden/>
                <w:sz w:val="19"/>
                <w:szCs w:val="19"/>
              </w:rPr>
            </w:r>
            <w:r w:rsidR="005F6C78" w:rsidRPr="005F6C78">
              <w:rPr>
                <w:rFonts w:ascii="Tahoma" w:hAnsi="Tahoma" w:cs="Tahoma"/>
                <w:noProof/>
                <w:webHidden/>
                <w:sz w:val="19"/>
                <w:szCs w:val="19"/>
              </w:rPr>
              <w:fldChar w:fldCharType="separate"/>
            </w:r>
            <w:r w:rsidR="009E5529">
              <w:rPr>
                <w:rFonts w:ascii="Tahoma" w:hAnsi="Tahoma" w:cs="Tahoma"/>
                <w:noProof/>
                <w:webHidden/>
                <w:sz w:val="19"/>
                <w:szCs w:val="19"/>
              </w:rPr>
              <w:t>95</w:t>
            </w:r>
            <w:r w:rsidR="005F6C78" w:rsidRPr="005F6C78">
              <w:rPr>
                <w:rFonts w:ascii="Tahoma" w:hAnsi="Tahoma" w:cs="Tahoma"/>
                <w:noProof/>
                <w:webHidden/>
                <w:sz w:val="19"/>
                <w:szCs w:val="19"/>
              </w:rPr>
              <w:fldChar w:fldCharType="end"/>
            </w:r>
          </w:hyperlink>
        </w:p>
        <w:p w:rsidR="005F6C78" w:rsidRPr="005F6C78" w:rsidRDefault="00DE039B">
          <w:pPr>
            <w:pStyle w:val="TOC1"/>
            <w:rPr>
              <w:rFonts w:ascii="Tahoma" w:hAnsi="Tahoma" w:cs="Tahoma"/>
              <w:noProof/>
              <w:sz w:val="19"/>
              <w:szCs w:val="19"/>
            </w:rPr>
          </w:pPr>
          <w:hyperlink w:anchor="_Toc461086886" w:history="1">
            <w:r w:rsidR="005F6C78" w:rsidRPr="005F6C78">
              <w:rPr>
                <w:rStyle w:val="Hyperlink"/>
                <w:rFonts w:ascii="Tahoma" w:hAnsi="Tahoma" w:cs="Tahoma"/>
                <w:noProof/>
                <w:sz w:val="19"/>
                <w:szCs w:val="19"/>
              </w:rPr>
              <w:t>16.</w:t>
            </w:r>
            <w:r w:rsidR="005F6C78" w:rsidRPr="005F6C78">
              <w:rPr>
                <w:rFonts w:ascii="Tahoma" w:hAnsi="Tahoma" w:cs="Tahoma"/>
                <w:noProof/>
                <w:sz w:val="19"/>
                <w:szCs w:val="19"/>
              </w:rPr>
              <w:tab/>
            </w:r>
            <w:r w:rsidR="005F6C78" w:rsidRPr="005F6C78">
              <w:rPr>
                <w:rStyle w:val="Hyperlink"/>
                <w:rFonts w:ascii="Tahoma" w:hAnsi="Tahoma" w:cs="Tahoma"/>
                <w:noProof/>
                <w:sz w:val="19"/>
                <w:szCs w:val="19"/>
              </w:rPr>
              <w:t>ABOUT Centre of Phytosanitary Excellence (COPE)</w:t>
            </w:r>
            <w:r w:rsidR="005F6C78" w:rsidRPr="005F6C78">
              <w:rPr>
                <w:rFonts w:ascii="Tahoma" w:hAnsi="Tahoma" w:cs="Tahoma"/>
                <w:noProof/>
                <w:webHidden/>
                <w:sz w:val="19"/>
                <w:szCs w:val="19"/>
              </w:rPr>
              <w:tab/>
            </w:r>
            <w:r w:rsidR="005F6C78" w:rsidRPr="005F6C78">
              <w:rPr>
                <w:rFonts w:ascii="Tahoma" w:hAnsi="Tahoma" w:cs="Tahoma"/>
                <w:noProof/>
                <w:webHidden/>
                <w:sz w:val="19"/>
                <w:szCs w:val="19"/>
              </w:rPr>
              <w:fldChar w:fldCharType="begin"/>
            </w:r>
            <w:r w:rsidR="005F6C78" w:rsidRPr="005F6C78">
              <w:rPr>
                <w:rFonts w:ascii="Tahoma" w:hAnsi="Tahoma" w:cs="Tahoma"/>
                <w:noProof/>
                <w:webHidden/>
                <w:sz w:val="19"/>
                <w:szCs w:val="19"/>
              </w:rPr>
              <w:instrText xml:space="preserve"> PAGEREF _Toc461086886 \h </w:instrText>
            </w:r>
            <w:r w:rsidR="005F6C78" w:rsidRPr="005F6C78">
              <w:rPr>
                <w:rFonts w:ascii="Tahoma" w:hAnsi="Tahoma" w:cs="Tahoma"/>
                <w:noProof/>
                <w:webHidden/>
                <w:sz w:val="19"/>
                <w:szCs w:val="19"/>
              </w:rPr>
            </w:r>
            <w:r w:rsidR="005F6C78" w:rsidRPr="005F6C78">
              <w:rPr>
                <w:rFonts w:ascii="Tahoma" w:hAnsi="Tahoma" w:cs="Tahoma"/>
                <w:noProof/>
                <w:webHidden/>
                <w:sz w:val="19"/>
                <w:szCs w:val="19"/>
              </w:rPr>
              <w:fldChar w:fldCharType="separate"/>
            </w:r>
            <w:r w:rsidR="009E5529">
              <w:rPr>
                <w:rFonts w:ascii="Tahoma" w:hAnsi="Tahoma" w:cs="Tahoma"/>
                <w:noProof/>
                <w:webHidden/>
                <w:sz w:val="19"/>
                <w:szCs w:val="19"/>
              </w:rPr>
              <w:t>97</w:t>
            </w:r>
            <w:r w:rsidR="005F6C78" w:rsidRPr="005F6C78">
              <w:rPr>
                <w:rFonts w:ascii="Tahoma" w:hAnsi="Tahoma" w:cs="Tahoma"/>
                <w:noProof/>
                <w:webHidden/>
                <w:sz w:val="19"/>
                <w:szCs w:val="19"/>
              </w:rPr>
              <w:fldChar w:fldCharType="end"/>
            </w:r>
          </w:hyperlink>
        </w:p>
        <w:p w:rsidR="00524618" w:rsidRPr="00AD215F" w:rsidRDefault="005C1F81">
          <w:pPr>
            <w:rPr>
              <w:rFonts w:ascii="Tahoma" w:hAnsi="Tahoma" w:cs="Tahoma"/>
            </w:rPr>
          </w:pPr>
          <w:r w:rsidRPr="005F6C78">
            <w:rPr>
              <w:rFonts w:ascii="Tahoma" w:hAnsi="Tahoma" w:cs="Tahoma"/>
              <w:b/>
              <w:bCs/>
              <w:noProof/>
              <w:sz w:val="19"/>
              <w:szCs w:val="19"/>
            </w:rPr>
            <w:fldChar w:fldCharType="end"/>
          </w:r>
        </w:p>
      </w:sdtContent>
    </w:sdt>
    <w:p w:rsidR="00613C5F" w:rsidRDefault="00613C5F" w:rsidP="00613C5F">
      <w:pPr>
        <w:pStyle w:val="Heading1"/>
        <w:rPr>
          <w:rFonts w:ascii="Tahoma" w:hAnsi="Tahoma" w:cs="Tahoma"/>
          <w:sz w:val="28"/>
        </w:rPr>
      </w:pPr>
      <w:bookmarkStart w:id="0" w:name="_Toc461086857"/>
      <w:r>
        <w:rPr>
          <w:rFonts w:ascii="Tahoma" w:hAnsi="Tahoma" w:cs="Tahoma"/>
          <w:sz w:val="28"/>
        </w:rPr>
        <w:lastRenderedPageBreak/>
        <w:t>LIST OF ACRONYMS AND ABBREVIATIONS</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8028"/>
      </w:tblGrid>
      <w:tr w:rsidR="00D56DE4" w:rsidRPr="005C3DB4" w:rsidTr="005C3DB4">
        <w:tc>
          <w:tcPr>
            <w:tcW w:w="154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sz w:val="19"/>
                <w:szCs w:val="19"/>
              </w:rPr>
              <w:t>AATF</w:t>
            </w:r>
          </w:p>
        </w:tc>
        <w:tc>
          <w:tcPr>
            <w:tcW w:w="8028" w:type="dxa"/>
          </w:tcPr>
          <w:p w:rsidR="00D56DE4" w:rsidRPr="005C3DB4" w:rsidRDefault="00A95791" w:rsidP="00A95791">
            <w:pPr>
              <w:spacing w:after="0" w:line="0" w:lineRule="atLeast"/>
              <w:rPr>
                <w:rFonts w:ascii="Tahoma" w:hAnsi="Tahoma" w:cs="Tahoma"/>
                <w:sz w:val="19"/>
                <w:szCs w:val="19"/>
              </w:rPr>
            </w:pPr>
            <w:r w:rsidRPr="005C3DB4">
              <w:rPr>
                <w:rFonts w:ascii="Tahoma" w:hAnsi="Tahoma" w:cs="Tahoma"/>
                <w:iCs/>
                <w:sz w:val="19"/>
                <w:szCs w:val="19"/>
              </w:rPr>
              <w:t>African Agricultural Technology Foundation</w:t>
            </w:r>
          </w:p>
        </w:tc>
      </w:tr>
      <w:tr w:rsidR="00D56DE4" w:rsidRPr="005C3DB4" w:rsidTr="005C3DB4">
        <w:tc>
          <w:tcPr>
            <w:tcW w:w="154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sz w:val="19"/>
                <w:szCs w:val="19"/>
              </w:rPr>
              <w:t>AFFA</w:t>
            </w:r>
          </w:p>
        </w:tc>
        <w:tc>
          <w:tcPr>
            <w:tcW w:w="8028" w:type="dxa"/>
          </w:tcPr>
          <w:p w:rsidR="00D56DE4" w:rsidRPr="005C3DB4" w:rsidRDefault="00A95791" w:rsidP="00A95791">
            <w:pPr>
              <w:spacing w:after="0" w:line="0" w:lineRule="atLeast"/>
              <w:rPr>
                <w:rFonts w:ascii="Tahoma" w:hAnsi="Tahoma" w:cs="Tahoma"/>
                <w:sz w:val="19"/>
                <w:szCs w:val="19"/>
              </w:rPr>
            </w:pPr>
            <w:r w:rsidRPr="005C3DB4">
              <w:rPr>
                <w:rFonts w:ascii="Tahoma" w:hAnsi="Tahoma" w:cs="Tahoma"/>
                <w:sz w:val="19"/>
                <w:szCs w:val="19"/>
              </w:rPr>
              <w:t>Agriculture, Fisheries and Food Authority (</w:t>
            </w:r>
            <w:r w:rsidRPr="005C3DB4">
              <w:rPr>
                <w:rFonts w:ascii="Tahoma" w:hAnsi="Tahoma" w:cs="Tahoma"/>
                <w:iCs/>
                <w:sz w:val="19"/>
                <w:szCs w:val="19"/>
              </w:rPr>
              <w:t>AFFA</w:t>
            </w:r>
            <w:r w:rsidRPr="005C3DB4">
              <w:rPr>
                <w:rFonts w:ascii="Tahoma" w:hAnsi="Tahoma" w:cs="Tahoma"/>
                <w:sz w:val="19"/>
                <w:szCs w:val="19"/>
              </w:rPr>
              <w:t>)</w:t>
            </w:r>
          </w:p>
        </w:tc>
      </w:tr>
      <w:tr w:rsidR="00D56DE4" w:rsidRPr="005C3DB4" w:rsidTr="005C3DB4">
        <w:tc>
          <w:tcPr>
            <w:tcW w:w="154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BecA</w:t>
            </w:r>
          </w:p>
        </w:tc>
        <w:tc>
          <w:tcPr>
            <w:tcW w:w="802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Biosciences Eastern and Central Africa</w:t>
            </w:r>
          </w:p>
        </w:tc>
      </w:tr>
      <w:tr w:rsidR="00D56DE4" w:rsidRPr="005C3DB4" w:rsidTr="005C3DB4">
        <w:tc>
          <w:tcPr>
            <w:tcW w:w="1548" w:type="dxa"/>
          </w:tcPr>
          <w:p w:rsidR="00D56DE4" w:rsidRPr="005C3DB4" w:rsidRDefault="00D56DE4" w:rsidP="00A95791">
            <w:pPr>
              <w:spacing w:after="0" w:line="240" w:lineRule="auto"/>
              <w:rPr>
                <w:rFonts w:ascii="Tahoma" w:eastAsia="Times New Roman" w:hAnsi="Tahoma" w:cs="Tahoma"/>
                <w:sz w:val="19"/>
                <w:szCs w:val="19"/>
                <w:lang w:eastAsia="en-GB"/>
              </w:rPr>
            </w:pPr>
            <w:r w:rsidRPr="005C3DB4">
              <w:rPr>
                <w:rFonts w:ascii="Tahoma" w:eastAsia="Times New Roman" w:hAnsi="Tahoma" w:cs="Tahoma"/>
                <w:sz w:val="19"/>
                <w:szCs w:val="19"/>
                <w:lang w:eastAsia="en-GB"/>
              </w:rPr>
              <w:t>BGC</w:t>
            </w:r>
          </w:p>
        </w:tc>
        <w:tc>
          <w:tcPr>
            <w:tcW w:w="8028" w:type="dxa"/>
          </w:tcPr>
          <w:p w:rsidR="00D56DE4" w:rsidRPr="005C3DB4" w:rsidRDefault="00D56DE4" w:rsidP="00A95791">
            <w:pPr>
              <w:spacing w:after="0" w:line="240" w:lineRule="auto"/>
              <w:rPr>
                <w:rFonts w:ascii="Tahoma" w:eastAsia="Times New Roman" w:hAnsi="Tahoma" w:cs="Tahoma"/>
                <w:sz w:val="19"/>
                <w:szCs w:val="19"/>
                <w:lang w:eastAsia="en-GB"/>
              </w:rPr>
            </w:pPr>
            <w:r w:rsidRPr="005C3DB4">
              <w:rPr>
                <w:rFonts w:ascii="Tahoma" w:eastAsia="Times New Roman" w:hAnsi="Tahoma" w:cs="Tahoma"/>
                <w:sz w:val="19"/>
                <w:szCs w:val="19"/>
                <w:lang w:eastAsia="en-GB"/>
              </w:rPr>
              <w:t>Blue Gum Chalcid</w:t>
            </w:r>
          </w:p>
        </w:tc>
      </w:tr>
      <w:tr w:rsidR="00D56DE4" w:rsidRPr="005C3DB4" w:rsidTr="005C3DB4">
        <w:tc>
          <w:tcPr>
            <w:tcW w:w="154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BLAST</w:t>
            </w:r>
          </w:p>
        </w:tc>
        <w:tc>
          <w:tcPr>
            <w:tcW w:w="8028" w:type="dxa"/>
          </w:tcPr>
          <w:p w:rsidR="00D56DE4" w:rsidRPr="005C3DB4" w:rsidRDefault="00DE039B" w:rsidP="00A95791">
            <w:pPr>
              <w:spacing w:after="0" w:line="0" w:lineRule="atLeast"/>
              <w:rPr>
                <w:rFonts w:ascii="Tahoma" w:hAnsi="Tahoma" w:cs="Tahoma"/>
                <w:sz w:val="19"/>
                <w:szCs w:val="19"/>
              </w:rPr>
            </w:pPr>
            <w:hyperlink r:id="rId17" w:history="1">
              <w:r w:rsidR="00A95791" w:rsidRPr="005C3DB4">
                <w:rPr>
                  <w:rFonts w:ascii="Tahoma" w:hAnsi="Tahoma" w:cs="Tahoma"/>
                  <w:sz w:val="19"/>
                  <w:szCs w:val="19"/>
                </w:rPr>
                <w:t xml:space="preserve">Basic Local Alignment Search Tool </w:t>
              </w:r>
            </w:hyperlink>
          </w:p>
        </w:tc>
      </w:tr>
      <w:tr w:rsidR="00D56DE4" w:rsidRPr="005C3DB4" w:rsidTr="005C3DB4">
        <w:tc>
          <w:tcPr>
            <w:tcW w:w="1548" w:type="dxa"/>
          </w:tcPr>
          <w:p w:rsidR="00D56DE4" w:rsidRPr="005C3DB4" w:rsidRDefault="00D56DE4" w:rsidP="00A95791">
            <w:pPr>
              <w:spacing w:after="0" w:line="0" w:lineRule="atLeast"/>
              <w:rPr>
                <w:rFonts w:ascii="Tahoma" w:eastAsia="Times New Roman" w:hAnsi="Tahoma" w:cs="Tahoma"/>
                <w:sz w:val="19"/>
                <w:szCs w:val="19"/>
              </w:rPr>
            </w:pPr>
            <w:r w:rsidRPr="005C3DB4">
              <w:rPr>
                <w:rFonts w:ascii="Tahoma" w:hAnsi="Tahoma" w:cs="Tahoma"/>
                <w:sz w:val="19"/>
                <w:szCs w:val="19"/>
              </w:rPr>
              <w:t xml:space="preserve">BOLD </w:t>
            </w:r>
          </w:p>
        </w:tc>
        <w:tc>
          <w:tcPr>
            <w:tcW w:w="8028" w:type="dxa"/>
          </w:tcPr>
          <w:p w:rsidR="00D56DE4" w:rsidRPr="005C3DB4" w:rsidRDefault="00D56DE4" w:rsidP="00A95791">
            <w:pPr>
              <w:spacing w:after="0" w:line="0" w:lineRule="atLeast"/>
              <w:rPr>
                <w:rFonts w:ascii="Tahoma" w:eastAsia="Times New Roman" w:hAnsi="Tahoma" w:cs="Tahoma"/>
                <w:sz w:val="19"/>
                <w:szCs w:val="19"/>
              </w:rPr>
            </w:pPr>
            <w:r w:rsidRPr="005C3DB4">
              <w:rPr>
                <w:rFonts w:ascii="Tahoma" w:hAnsi="Tahoma" w:cs="Tahoma"/>
                <w:sz w:val="19"/>
                <w:szCs w:val="19"/>
              </w:rPr>
              <w:t>Barcode of life database</w:t>
            </w:r>
          </w:p>
        </w:tc>
      </w:tr>
      <w:tr w:rsidR="00D56DE4" w:rsidRPr="005C3DB4" w:rsidTr="005C3DB4">
        <w:tc>
          <w:tcPr>
            <w:tcW w:w="154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sz w:val="19"/>
                <w:szCs w:val="19"/>
              </w:rPr>
              <w:t>CABI</w:t>
            </w:r>
          </w:p>
        </w:tc>
        <w:tc>
          <w:tcPr>
            <w:tcW w:w="8028" w:type="dxa"/>
          </w:tcPr>
          <w:p w:rsidR="00D56DE4" w:rsidRPr="005C3DB4" w:rsidRDefault="00A95791" w:rsidP="00A95791">
            <w:pPr>
              <w:spacing w:after="0" w:line="0" w:lineRule="atLeast"/>
              <w:rPr>
                <w:rFonts w:ascii="Tahoma" w:hAnsi="Tahoma" w:cs="Tahoma"/>
                <w:sz w:val="19"/>
                <w:szCs w:val="19"/>
              </w:rPr>
            </w:pPr>
            <w:r w:rsidRPr="005C3DB4">
              <w:rPr>
                <w:rFonts w:ascii="Tahoma" w:hAnsi="Tahoma" w:cs="Tahoma"/>
                <w:iCs/>
                <w:sz w:val="19"/>
                <w:szCs w:val="19"/>
              </w:rPr>
              <w:t>Centre for Agriculture and Biosciences International</w:t>
            </w:r>
          </w:p>
        </w:tc>
      </w:tr>
      <w:tr w:rsidR="00D56DE4" w:rsidRPr="005C3DB4" w:rsidTr="005C3DB4">
        <w:tc>
          <w:tcPr>
            <w:tcW w:w="1548" w:type="dxa"/>
          </w:tcPr>
          <w:p w:rsidR="00D56DE4" w:rsidRPr="005C3DB4" w:rsidRDefault="00D56DE4" w:rsidP="00A95791">
            <w:pPr>
              <w:spacing w:after="0" w:line="0" w:lineRule="atLeast"/>
              <w:rPr>
                <w:rFonts w:ascii="Tahoma" w:hAnsi="Tahoma" w:cs="Tahoma"/>
                <w:sz w:val="19"/>
                <w:szCs w:val="19"/>
              </w:rPr>
            </w:pPr>
            <w:r w:rsidRPr="005C3DB4">
              <w:rPr>
                <w:rFonts w:ascii="Tahoma" w:eastAsia="Times New Roman" w:hAnsi="Tahoma" w:cs="Tahoma"/>
                <w:sz w:val="19"/>
                <w:szCs w:val="19"/>
              </w:rPr>
              <w:t>CABMV</w:t>
            </w:r>
          </w:p>
        </w:tc>
        <w:tc>
          <w:tcPr>
            <w:tcW w:w="8028" w:type="dxa"/>
          </w:tcPr>
          <w:p w:rsidR="00D56DE4" w:rsidRPr="005C3DB4" w:rsidRDefault="00D56DE4" w:rsidP="00A95791">
            <w:pPr>
              <w:spacing w:after="0" w:line="0" w:lineRule="atLeast"/>
              <w:rPr>
                <w:rFonts w:ascii="Tahoma" w:hAnsi="Tahoma" w:cs="Tahoma"/>
                <w:sz w:val="19"/>
                <w:szCs w:val="19"/>
              </w:rPr>
            </w:pPr>
            <w:r w:rsidRPr="005C3DB4">
              <w:rPr>
                <w:rFonts w:ascii="Tahoma" w:eastAsia="Times New Roman" w:hAnsi="Tahoma" w:cs="Tahoma"/>
                <w:sz w:val="19"/>
                <w:szCs w:val="19"/>
              </w:rPr>
              <w:t>Cowpea aphid-borne mosaic virus</w:t>
            </w:r>
          </w:p>
        </w:tc>
      </w:tr>
      <w:tr w:rsidR="00D56DE4" w:rsidRPr="005C3DB4" w:rsidTr="005C3DB4">
        <w:tc>
          <w:tcPr>
            <w:tcW w:w="154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sz w:val="19"/>
                <w:szCs w:val="19"/>
              </w:rPr>
              <w:t>CAVS</w:t>
            </w:r>
          </w:p>
        </w:tc>
        <w:tc>
          <w:tcPr>
            <w:tcW w:w="8028" w:type="dxa"/>
          </w:tcPr>
          <w:p w:rsidR="00D56DE4" w:rsidRPr="005C3DB4" w:rsidRDefault="00A95791" w:rsidP="00A95791">
            <w:pPr>
              <w:spacing w:after="0" w:line="240" w:lineRule="auto"/>
              <w:rPr>
                <w:rFonts w:ascii="Tahoma" w:hAnsi="Tahoma" w:cs="Tahoma"/>
                <w:sz w:val="19"/>
                <w:szCs w:val="19"/>
              </w:rPr>
            </w:pPr>
            <w:r w:rsidRPr="005C3DB4">
              <w:rPr>
                <w:rFonts w:ascii="Tahoma" w:hAnsi="Tahoma" w:cs="Tahoma"/>
                <w:sz w:val="19"/>
                <w:szCs w:val="19"/>
              </w:rPr>
              <w:t>College of Agriculture and Veterinary Sciences</w:t>
            </w:r>
          </w:p>
        </w:tc>
      </w:tr>
      <w:tr w:rsidR="00D56DE4" w:rsidRPr="005C3DB4" w:rsidTr="005C3DB4">
        <w:tc>
          <w:tcPr>
            <w:tcW w:w="154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color w:val="000000"/>
                <w:sz w:val="19"/>
                <w:szCs w:val="19"/>
              </w:rPr>
              <w:t>CBD</w:t>
            </w:r>
          </w:p>
        </w:tc>
        <w:tc>
          <w:tcPr>
            <w:tcW w:w="802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color w:val="000000"/>
                <w:sz w:val="19"/>
                <w:szCs w:val="19"/>
              </w:rPr>
              <w:t>Convention on Biological Diversity</w:t>
            </w:r>
          </w:p>
        </w:tc>
      </w:tr>
      <w:tr w:rsidR="00D56DE4" w:rsidRPr="005C3DB4" w:rsidTr="005C3DB4">
        <w:tc>
          <w:tcPr>
            <w:tcW w:w="154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CBSV</w:t>
            </w:r>
          </w:p>
        </w:tc>
        <w:tc>
          <w:tcPr>
            <w:tcW w:w="802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Cassava Brown Streak Virus</w:t>
            </w:r>
          </w:p>
        </w:tc>
      </w:tr>
      <w:tr w:rsidR="00D56DE4" w:rsidRPr="005C3DB4" w:rsidTr="005C3DB4">
        <w:tc>
          <w:tcPr>
            <w:tcW w:w="154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sz w:val="19"/>
                <w:szCs w:val="19"/>
              </w:rPr>
              <w:t>CIP</w:t>
            </w:r>
          </w:p>
        </w:tc>
        <w:tc>
          <w:tcPr>
            <w:tcW w:w="8028" w:type="dxa"/>
          </w:tcPr>
          <w:p w:rsidR="00D56DE4" w:rsidRPr="005C3DB4" w:rsidRDefault="00D56DE4" w:rsidP="00A95791">
            <w:pPr>
              <w:spacing w:after="0" w:line="240" w:lineRule="auto"/>
              <w:rPr>
                <w:rStyle w:val="Emphasis"/>
                <w:rFonts w:ascii="Tahoma" w:hAnsi="Tahoma" w:cs="Tahoma"/>
                <w:i w:val="0"/>
                <w:color w:val="000000"/>
                <w:sz w:val="19"/>
                <w:szCs w:val="19"/>
                <w:lang w:bidi="ar-LB"/>
              </w:rPr>
            </w:pPr>
            <w:r w:rsidRPr="005C3DB4">
              <w:rPr>
                <w:rFonts w:ascii="Tahoma" w:hAnsi="Tahoma" w:cs="Tahoma"/>
                <w:sz w:val="19"/>
                <w:szCs w:val="19"/>
              </w:rPr>
              <w:t>International Potato Center</w:t>
            </w:r>
          </w:p>
        </w:tc>
      </w:tr>
      <w:tr w:rsidR="00D56DE4" w:rsidRPr="005C3DB4" w:rsidTr="005C3DB4">
        <w:tc>
          <w:tcPr>
            <w:tcW w:w="154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COMESA</w:t>
            </w:r>
          </w:p>
        </w:tc>
        <w:tc>
          <w:tcPr>
            <w:tcW w:w="8028" w:type="dxa"/>
          </w:tcPr>
          <w:p w:rsidR="00D56DE4" w:rsidRPr="005C3DB4" w:rsidRDefault="006E4751" w:rsidP="00A95791">
            <w:pPr>
              <w:spacing w:after="0" w:line="0" w:lineRule="atLeast"/>
              <w:rPr>
                <w:rFonts w:ascii="Tahoma" w:hAnsi="Tahoma" w:cs="Tahoma"/>
                <w:sz w:val="19"/>
                <w:szCs w:val="19"/>
              </w:rPr>
            </w:pPr>
            <w:r w:rsidRPr="005C3DB4">
              <w:rPr>
                <w:rFonts w:ascii="Tahoma" w:hAnsi="Tahoma" w:cs="Tahoma"/>
                <w:sz w:val="19"/>
                <w:szCs w:val="19"/>
              </w:rPr>
              <w:t>Common Market for Eastern and Southern Africa</w:t>
            </w:r>
          </w:p>
        </w:tc>
      </w:tr>
      <w:tr w:rsidR="00D56DE4" w:rsidRPr="005C3DB4" w:rsidTr="005C3DB4">
        <w:tc>
          <w:tcPr>
            <w:tcW w:w="1548" w:type="dxa"/>
          </w:tcPr>
          <w:p w:rsidR="00D56DE4" w:rsidRPr="005C3DB4" w:rsidRDefault="00D56DE4" w:rsidP="00A95791">
            <w:pPr>
              <w:spacing w:after="0" w:line="240" w:lineRule="auto"/>
              <w:rPr>
                <w:rFonts w:ascii="Tahoma" w:hAnsi="Tahoma" w:cs="Tahoma"/>
                <w:color w:val="000000"/>
                <w:sz w:val="19"/>
                <w:szCs w:val="19"/>
              </w:rPr>
            </w:pPr>
            <w:r w:rsidRPr="005C3DB4">
              <w:rPr>
                <w:rFonts w:ascii="Tahoma" w:hAnsi="Tahoma" w:cs="Tahoma"/>
                <w:sz w:val="19"/>
                <w:szCs w:val="19"/>
              </w:rPr>
              <w:t>COPE</w:t>
            </w:r>
          </w:p>
        </w:tc>
        <w:tc>
          <w:tcPr>
            <w:tcW w:w="802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sz w:val="19"/>
                <w:szCs w:val="19"/>
              </w:rPr>
              <w:t>Centre of Phytosanitary Excellence</w:t>
            </w:r>
          </w:p>
        </w:tc>
      </w:tr>
      <w:tr w:rsidR="00D56DE4" w:rsidRPr="005C3DB4" w:rsidTr="005C3DB4">
        <w:tc>
          <w:tcPr>
            <w:tcW w:w="154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sz w:val="19"/>
                <w:szCs w:val="19"/>
              </w:rPr>
              <w:t>CS</w:t>
            </w:r>
          </w:p>
        </w:tc>
        <w:tc>
          <w:tcPr>
            <w:tcW w:w="8028" w:type="dxa"/>
          </w:tcPr>
          <w:p w:rsidR="00D56DE4" w:rsidRPr="005C3DB4" w:rsidRDefault="006E4751" w:rsidP="00A95791">
            <w:pPr>
              <w:spacing w:after="0" w:line="240" w:lineRule="auto"/>
              <w:rPr>
                <w:rFonts w:ascii="Tahoma" w:hAnsi="Tahoma" w:cs="Tahoma"/>
                <w:color w:val="000000"/>
                <w:sz w:val="19"/>
                <w:szCs w:val="19"/>
              </w:rPr>
            </w:pPr>
            <w:r w:rsidRPr="005C3DB4">
              <w:rPr>
                <w:rFonts w:ascii="Tahoma" w:hAnsi="Tahoma" w:cs="Tahoma"/>
                <w:color w:val="000000"/>
                <w:sz w:val="19"/>
                <w:szCs w:val="19"/>
              </w:rPr>
              <w:t>Cabinet Secretary</w:t>
            </w:r>
          </w:p>
        </w:tc>
      </w:tr>
      <w:tr w:rsidR="00D56DE4" w:rsidRPr="005C3DB4" w:rsidTr="005C3DB4">
        <w:tc>
          <w:tcPr>
            <w:tcW w:w="154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CTAB</w:t>
            </w:r>
          </w:p>
        </w:tc>
        <w:tc>
          <w:tcPr>
            <w:tcW w:w="8028" w:type="dxa"/>
          </w:tcPr>
          <w:p w:rsidR="00D56DE4" w:rsidRPr="005C3DB4" w:rsidRDefault="006E4751" w:rsidP="006E4751">
            <w:pPr>
              <w:spacing w:after="0" w:line="240" w:lineRule="auto"/>
              <w:rPr>
                <w:rFonts w:ascii="Tahoma" w:hAnsi="Tahoma" w:cs="Tahoma"/>
                <w:sz w:val="19"/>
                <w:szCs w:val="19"/>
              </w:rPr>
            </w:pPr>
            <w:r w:rsidRPr="005C3DB4">
              <w:rPr>
                <w:rFonts w:ascii="Tahoma" w:hAnsi="Tahoma" w:cs="Tahoma"/>
                <w:color w:val="000000"/>
                <w:sz w:val="19"/>
                <w:szCs w:val="19"/>
              </w:rPr>
              <w:t>Cetyltrimethylammonium bromide</w:t>
            </w:r>
          </w:p>
        </w:tc>
      </w:tr>
      <w:tr w:rsidR="00D56DE4" w:rsidRPr="005C3DB4" w:rsidTr="005C3DB4">
        <w:tc>
          <w:tcPr>
            <w:tcW w:w="154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DCP</w:t>
            </w:r>
          </w:p>
        </w:tc>
        <w:tc>
          <w:tcPr>
            <w:tcW w:w="802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Department of Crop Protection</w:t>
            </w:r>
          </w:p>
        </w:tc>
      </w:tr>
      <w:tr w:rsidR="00D56DE4" w:rsidRPr="005C3DB4" w:rsidTr="005C3DB4">
        <w:trPr>
          <w:trHeight w:val="314"/>
        </w:trPr>
        <w:tc>
          <w:tcPr>
            <w:tcW w:w="154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DNA</w:t>
            </w:r>
          </w:p>
        </w:tc>
        <w:tc>
          <w:tcPr>
            <w:tcW w:w="8028" w:type="dxa"/>
          </w:tcPr>
          <w:p w:rsidR="00D56DE4" w:rsidRPr="005C3DB4" w:rsidRDefault="006E4751" w:rsidP="00A95791">
            <w:pPr>
              <w:spacing w:after="0" w:line="0" w:lineRule="atLeast"/>
              <w:rPr>
                <w:rFonts w:ascii="Tahoma" w:hAnsi="Tahoma" w:cs="Tahoma"/>
                <w:color w:val="000000"/>
                <w:sz w:val="19"/>
                <w:szCs w:val="19"/>
              </w:rPr>
            </w:pPr>
            <w:r w:rsidRPr="005C3DB4">
              <w:rPr>
                <w:rStyle w:val="st"/>
                <w:rFonts w:ascii="Tahoma" w:hAnsi="Tahoma" w:cs="Tahoma"/>
                <w:sz w:val="19"/>
                <w:szCs w:val="19"/>
              </w:rPr>
              <w:t>Deoxyribonucleic acid</w:t>
            </w:r>
          </w:p>
        </w:tc>
      </w:tr>
      <w:tr w:rsidR="00D56DE4" w:rsidRPr="005C3DB4" w:rsidTr="005C3DB4">
        <w:tc>
          <w:tcPr>
            <w:tcW w:w="154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EAC</w:t>
            </w:r>
          </w:p>
        </w:tc>
        <w:tc>
          <w:tcPr>
            <w:tcW w:w="802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East African Community</w:t>
            </w:r>
          </w:p>
        </w:tc>
      </w:tr>
      <w:tr w:rsidR="00D56DE4" w:rsidRPr="005C3DB4" w:rsidTr="005C3DB4">
        <w:tc>
          <w:tcPr>
            <w:tcW w:w="154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ELISA</w:t>
            </w:r>
          </w:p>
        </w:tc>
        <w:tc>
          <w:tcPr>
            <w:tcW w:w="8028" w:type="dxa"/>
          </w:tcPr>
          <w:p w:rsidR="00D56DE4" w:rsidRPr="005C3DB4" w:rsidRDefault="006E4751" w:rsidP="00A95791">
            <w:pPr>
              <w:spacing w:after="0" w:line="0" w:lineRule="atLeast"/>
              <w:rPr>
                <w:rFonts w:ascii="Tahoma" w:hAnsi="Tahoma" w:cs="Tahoma"/>
                <w:sz w:val="19"/>
                <w:szCs w:val="19"/>
              </w:rPr>
            </w:pPr>
            <w:r w:rsidRPr="005C3DB4">
              <w:rPr>
                <w:rStyle w:val="tgc"/>
                <w:rFonts w:ascii="Tahoma" w:hAnsi="Tahoma" w:cs="Tahoma"/>
                <w:sz w:val="19"/>
                <w:szCs w:val="19"/>
              </w:rPr>
              <w:t>Enzyme-linked immunosorbent assay</w:t>
            </w:r>
          </w:p>
        </w:tc>
      </w:tr>
      <w:tr w:rsidR="00D56DE4" w:rsidRPr="005C3DB4" w:rsidTr="005C3DB4">
        <w:tc>
          <w:tcPr>
            <w:tcW w:w="154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color w:val="000000"/>
                <w:sz w:val="19"/>
                <w:szCs w:val="19"/>
              </w:rPr>
              <w:t>EMC</w:t>
            </w:r>
          </w:p>
        </w:tc>
        <w:tc>
          <w:tcPr>
            <w:tcW w:w="8028" w:type="dxa"/>
          </w:tcPr>
          <w:p w:rsidR="00D56DE4" w:rsidRPr="005C3DB4" w:rsidRDefault="006E4751" w:rsidP="00A95791">
            <w:pPr>
              <w:spacing w:after="0" w:line="240" w:lineRule="auto"/>
              <w:rPr>
                <w:rFonts w:ascii="Tahoma" w:hAnsi="Tahoma" w:cs="Tahoma"/>
                <w:color w:val="000000"/>
                <w:sz w:val="19"/>
                <w:szCs w:val="19"/>
              </w:rPr>
            </w:pPr>
            <w:r w:rsidRPr="005C3DB4">
              <w:rPr>
                <w:rFonts w:ascii="Tahoma" w:hAnsi="Tahoma" w:cs="Tahoma"/>
                <w:color w:val="000000"/>
                <w:sz w:val="19"/>
                <w:szCs w:val="19"/>
              </w:rPr>
              <w:t>Elgeyo Marakwet County</w:t>
            </w:r>
          </w:p>
        </w:tc>
      </w:tr>
      <w:tr w:rsidR="00D56DE4" w:rsidRPr="005C3DB4" w:rsidTr="005C3DB4">
        <w:tc>
          <w:tcPr>
            <w:tcW w:w="1548" w:type="dxa"/>
          </w:tcPr>
          <w:p w:rsidR="00D56DE4" w:rsidRPr="005C3DB4" w:rsidRDefault="00D56DE4" w:rsidP="00A95791">
            <w:pPr>
              <w:spacing w:after="0" w:line="240" w:lineRule="auto"/>
              <w:rPr>
                <w:rFonts w:ascii="Tahoma" w:hAnsi="Tahoma" w:cs="Tahoma"/>
                <w:color w:val="000000"/>
                <w:sz w:val="19"/>
                <w:szCs w:val="19"/>
              </w:rPr>
            </w:pPr>
            <w:r w:rsidRPr="005C3DB4">
              <w:rPr>
                <w:rFonts w:ascii="Tahoma" w:hAnsi="Tahoma" w:cs="Tahoma"/>
                <w:sz w:val="19"/>
                <w:szCs w:val="19"/>
                <w:lang w:val="en-GB"/>
              </w:rPr>
              <w:t>EPPO</w:t>
            </w:r>
          </w:p>
        </w:tc>
        <w:tc>
          <w:tcPr>
            <w:tcW w:w="8028" w:type="dxa"/>
          </w:tcPr>
          <w:p w:rsidR="00D56DE4" w:rsidRPr="005C3DB4" w:rsidRDefault="006E4751" w:rsidP="00A95791">
            <w:pPr>
              <w:spacing w:after="0" w:line="240" w:lineRule="auto"/>
              <w:rPr>
                <w:rFonts w:ascii="Tahoma" w:hAnsi="Tahoma" w:cs="Tahoma"/>
                <w:color w:val="000000"/>
                <w:sz w:val="19"/>
                <w:szCs w:val="19"/>
              </w:rPr>
            </w:pPr>
            <w:r w:rsidRPr="005C3DB4">
              <w:rPr>
                <w:rStyle w:val="st"/>
                <w:rFonts w:ascii="Tahoma" w:hAnsi="Tahoma" w:cs="Tahoma"/>
                <w:sz w:val="19"/>
                <w:szCs w:val="19"/>
              </w:rPr>
              <w:t>European and Mediterranean Plant Protection Organization (</w:t>
            </w:r>
          </w:p>
        </w:tc>
      </w:tr>
      <w:tr w:rsidR="00D56DE4" w:rsidRPr="005C3DB4" w:rsidTr="005C3DB4">
        <w:tc>
          <w:tcPr>
            <w:tcW w:w="1548" w:type="dxa"/>
          </w:tcPr>
          <w:p w:rsidR="00D56DE4" w:rsidRPr="005C3DB4" w:rsidRDefault="00D56DE4" w:rsidP="00A95791">
            <w:pPr>
              <w:spacing w:after="0" w:line="240" w:lineRule="auto"/>
              <w:rPr>
                <w:rFonts w:ascii="Tahoma" w:hAnsi="Tahoma" w:cs="Tahoma"/>
                <w:color w:val="000000"/>
                <w:sz w:val="19"/>
                <w:szCs w:val="19"/>
              </w:rPr>
            </w:pPr>
            <w:r w:rsidRPr="005C3DB4">
              <w:rPr>
                <w:rFonts w:ascii="Tahoma" w:hAnsi="Tahoma" w:cs="Tahoma"/>
                <w:color w:val="000000"/>
                <w:sz w:val="19"/>
                <w:szCs w:val="19"/>
              </w:rPr>
              <w:t>ETG</w:t>
            </w:r>
          </w:p>
        </w:tc>
        <w:tc>
          <w:tcPr>
            <w:tcW w:w="8028" w:type="dxa"/>
          </w:tcPr>
          <w:p w:rsidR="00D56DE4" w:rsidRPr="005C3DB4" w:rsidRDefault="006E4751" w:rsidP="00A95791">
            <w:pPr>
              <w:spacing w:after="0" w:line="240" w:lineRule="auto"/>
              <w:rPr>
                <w:rFonts w:ascii="Tahoma" w:hAnsi="Tahoma" w:cs="Tahoma"/>
                <w:sz w:val="19"/>
                <w:szCs w:val="19"/>
              </w:rPr>
            </w:pPr>
            <w:r w:rsidRPr="005C3DB4">
              <w:rPr>
                <w:rFonts w:ascii="Tahoma" w:hAnsi="Tahoma" w:cs="Tahoma"/>
                <w:sz w:val="19"/>
                <w:szCs w:val="19"/>
              </w:rPr>
              <w:t>Export Trading Group</w:t>
            </w:r>
          </w:p>
        </w:tc>
      </w:tr>
      <w:tr w:rsidR="00D56DE4" w:rsidRPr="005C3DB4" w:rsidTr="005C3DB4">
        <w:tc>
          <w:tcPr>
            <w:tcW w:w="154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sz w:val="19"/>
                <w:szCs w:val="19"/>
              </w:rPr>
              <w:t>EU</w:t>
            </w:r>
          </w:p>
        </w:tc>
        <w:tc>
          <w:tcPr>
            <w:tcW w:w="8028" w:type="dxa"/>
          </w:tcPr>
          <w:p w:rsidR="00D56DE4" w:rsidRPr="005C3DB4" w:rsidRDefault="006E4751" w:rsidP="00A95791">
            <w:pPr>
              <w:spacing w:after="0" w:line="240" w:lineRule="auto"/>
              <w:rPr>
                <w:rFonts w:ascii="Tahoma" w:hAnsi="Tahoma" w:cs="Tahoma"/>
                <w:sz w:val="19"/>
                <w:szCs w:val="19"/>
              </w:rPr>
            </w:pPr>
            <w:r w:rsidRPr="005C3DB4">
              <w:rPr>
                <w:rFonts w:ascii="Tahoma" w:hAnsi="Tahoma" w:cs="Tahoma"/>
                <w:sz w:val="19"/>
                <w:szCs w:val="19"/>
              </w:rPr>
              <w:t>European Union</w:t>
            </w:r>
          </w:p>
        </w:tc>
      </w:tr>
      <w:tr w:rsidR="00D56DE4" w:rsidRPr="005C3DB4" w:rsidTr="005C3DB4">
        <w:tc>
          <w:tcPr>
            <w:tcW w:w="154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sz w:val="19"/>
                <w:szCs w:val="19"/>
              </w:rPr>
              <w:t>SMAP</w:t>
            </w:r>
          </w:p>
        </w:tc>
        <w:tc>
          <w:tcPr>
            <w:tcW w:w="8028" w:type="dxa"/>
          </w:tcPr>
          <w:p w:rsidR="00D56DE4" w:rsidRPr="005C3DB4" w:rsidRDefault="006E4751" w:rsidP="00A95791">
            <w:pPr>
              <w:spacing w:after="0" w:line="240" w:lineRule="auto"/>
              <w:rPr>
                <w:rFonts w:ascii="Tahoma" w:hAnsi="Tahoma" w:cs="Tahoma"/>
                <w:sz w:val="19"/>
                <w:szCs w:val="19"/>
              </w:rPr>
            </w:pPr>
            <w:r w:rsidRPr="005C3DB4">
              <w:rPr>
                <w:rFonts w:ascii="Tahoma" w:hAnsi="Tahoma" w:cs="Tahoma"/>
                <w:sz w:val="19"/>
                <w:szCs w:val="19"/>
              </w:rPr>
              <w:t>Standard and Market Access Programme</w:t>
            </w:r>
          </w:p>
        </w:tc>
      </w:tr>
      <w:tr w:rsidR="00D56DE4" w:rsidRPr="005C3DB4" w:rsidTr="005C3DB4">
        <w:tc>
          <w:tcPr>
            <w:tcW w:w="1548" w:type="dxa"/>
          </w:tcPr>
          <w:p w:rsidR="00D56DE4" w:rsidRPr="005C3DB4" w:rsidRDefault="00D56DE4" w:rsidP="00A95791">
            <w:pPr>
              <w:spacing w:after="0" w:line="0" w:lineRule="atLeast"/>
              <w:rPr>
                <w:rStyle w:val="Emphasis"/>
                <w:rFonts w:ascii="Tahoma" w:hAnsi="Tahoma" w:cs="Tahoma"/>
                <w:i w:val="0"/>
                <w:color w:val="000000"/>
                <w:sz w:val="19"/>
                <w:szCs w:val="19"/>
                <w:lang w:bidi="ar-LB"/>
              </w:rPr>
            </w:pPr>
            <w:r w:rsidRPr="005C3DB4">
              <w:rPr>
                <w:rStyle w:val="Emphasis"/>
                <w:rFonts w:ascii="Tahoma" w:eastAsia="Calibri" w:hAnsi="Tahoma" w:cs="Tahoma"/>
                <w:i w:val="0"/>
                <w:color w:val="000000"/>
                <w:sz w:val="19"/>
                <w:szCs w:val="19"/>
                <w:lang w:bidi="ar-LB"/>
              </w:rPr>
              <w:t>FAO</w:t>
            </w:r>
          </w:p>
        </w:tc>
        <w:tc>
          <w:tcPr>
            <w:tcW w:w="8028" w:type="dxa"/>
          </w:tcPr>
          <w:p w:rsidR="00D56DE4" w:rsidRPr="005C3DB4" w:rsidRDefault="006E4751" w:rsidP="00A95791">
            <w:pPr>
              <w:spacing w:after="0" w:line="0" w:lineRule="atLeast"/>
              <w:rPr>
                <w:rStyle w:val="Emphasis"/>
                <w:rFonts w:ascii="Tahoma" w:hAnsi="Tahoma" w:cs="Tahoma"/>
                <w:i w:val="0"/>
                <w:color w:val="000000"/>
                <w:sz w:val="19"/>
                <w:szCs w:val="19"/>
                <w:lang w:bidi="ar-LB"/>
              </w:rPr>
            </w:pPr>
            <w:r w:rsidRPr="005C3DB4">
              <w:rPr>
                <w:rStyle w:val="Emphasis"/>
                <w:rFonts w:ascii="Tahoma" w:hAnsi="Tahoma" w:cs="Tahoma"/>
                <w:i w:val="0"/>
                <w:color w:val="000000"/>
                <w:sz w:val="19"/>
                <w:szCs w:val="19"/>
                <w:lang w:bidi="ar-LB"/>
              </w:rPr>
              <w:t>Food and Agriculture Organisation</w:t>
            </w:r>
          </w:p>
        </w:tc>
      </w:tr>
      <w:tr w:rsidR="00D56DE4" w:rsidRPr="005C3DB4" w:rsidTr="005C3DB4">
        <w:tc>
          <w:tcPr>
            <w:tcW w:w="1548" w:type="dxa"/>
          </w:tcPr>
          <w:p w:rsidR="00D56DE4" w:rsidRPr="005C3DB4" w:rsidRDefault="00D56DE4" w:rsidP="00A95791">
            <w:pPr>
              <w:spacing w:after="0" w:line="0" w:lineRule="atLeast"/>
              <w:rPr>
                <w:rStyle w:val="Emphasis"/>
                <w:rFonts w:ascii="Tahoma" w:eastAsia="Calibri" w:hAnsi="Tahoma" w:cs="Tahoma"/>
                <w:i w:val="0"/>
                <w:color w:val="000000"/>
                <w:sz w:val="19"/>
                <w:szCs w:val="19"/>
                <w:lang w:bidi="ar-LB"/>
              </w:rPr>
            </w:pPr>
            <w:r w:rsidRPr="005C3DB4">
              <w:rPr>
                <w:rStyle w:val="Emphasis"/>
                <w:rFonts w:ascii="Tahoma" w:eastAsia="Calibri" w:hAnsi="Tahoma" w:cs="Tahoma"/>
                <w:i w:val="0"/>
                <w:color w:val="000000"/>
                <w:sz w:val="19"/>
                <w:szCs w:val="19"/>
                <w:lang w:bidi="ar-LB"/>
              </w:rPr>
              <w:t>FTD</w:t>
            </w:r>
          </w:p>
        </w:tc>
        <w:tc>
          <w:tcPr>
            <w:tcW w:w="8028" w:type="dxa"/>
          </w:tcPr>
          <w:p w:rsidR="00D56DE4" w:rsidRPr="005C3DB4" w:rsidRDefault="00D56DE4" w:rsidP="00A95791">
            <w:pPr>
              <w:spacing w:after="0" w:line="0" w:lineRule="atLeast"/>
              <w:rPr>
                <w:rStyle w:val="Emphasis"/>
                <w:rFonts w:ascii="Tahoma" w:hAnsi="Tahoma" w:cs="Tahoma"/>
                <w:i w:val="0"/>
                <w:color w:val="000000"/>
                <w:sz w:val="19"/>
                <w:szCs w:val="19"/>
                <w:lang w:bidi="ar-LB"/>
              </w:rPr>
            </w:pPr>
            <w:r w:rsidRPr="005C3DB4">
              <w:rPr>
                <w:rStyle w:val="Emphasis"/>
                <w:rFonts w:ascii="Tahoma" w:eastAsia="Calibri" w:hAnsi="Tahoma" w:cs="Tahoma"/>
                <w:i w:val="0"/>
                <w:color w:val="000000"/>
                <w:sz w:val="19"/>
                <w:szCs w:val="19"/>
                <w:lang w:bidi="ar-LB"/>
              </w:rPr>
              <w:t>fly/trapday</w:t>
            </w:r>
          </w:p>
        </w:tc>
      </w:tr>
      <w:tr w:rsidR="00D56DE4" w:rsidRPr="005C3DB4" w:rsidTr="005C3DB4">
        <w:tc>
          <w:tcPr>
            <w:tcW w:w="154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GDP</w:t>
            </w:r>
          </w:p>
        </w:tc>
        <w:tc>
          <w:tcPr>
            <w:tcW w:w="8028" w:type="dxa"/>
          </w:tcPr>
          <w:p w:rsidR="00D56DE4" w:rsidRPr="005C3DB4" w:rsidRDefault="006E4751" w:rsidP="00A95791">
            <w:pPr>
              <w:spacing w:after="0" w:line="0" w:lineRule="atLeast"/>
              <w:rPr>
                <w:rFonts w:ascii="Tahoma" w:hAnsi="Tahoma" w:cs="Tahoma"/>
                <w:color w:val="000000"/>
                <w:sz w:val="19"/>
                <w:szCs w:val="19"/>
              </w:rPr>
            </w:pPr>
            <w:r w:rsidRPr="005C3DB4">
              <w:rPr>
                <w:rFonts w:ascii="Tahoma" w:hAnsi="Tahoma" w:cs="Tahoma"/>
                <w:color w:val="000000"/>
                <w:sz w:val="19"/>
                <w:szCs w:val="19"/>
              </w:rPr>
              <w:t>Gross Domestic Product</w:t>
            </w:r>
          </w:p>
        </w:tc>
      </w:tr>
      <w:tr w:rsidR="00D56DE4" w:rsidRPr="005C3DB4" w:rsidTr="005C3DB4">
        <w:tc>
          <w:tcPr>
            <w:tcW w:w="154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sz w:val="19"/>
                <w:szCs w:val="19"/>
              </w:rPr>
              <w:t>GMFA</w:t>
            </w:r>
          </w:p>
        </w:tc>
        <w:tc>
          <w:tcPr>
            <w:tcW w:w="8028" w:type="dxa"/>
          </w:tcPr>
          <w:p w:rsidR="00D56DE4" w:rsidRPr="005C3DB4" w:rsidRDefault="006E4751" w:rsidP="00A95791">
            <w:pPr>
              <w:spacing w:after="0" w:line="240" w:lineRule="auto"/>
              <w:rPr>
                <w:rFonts w:ascii="Tahoma" w:hAnsi="Tahoma" w:cs="Tahoma"/>
                <w:sz w:val="19"/>
                <w:szCs w:val="19"/>
              </w:rPr>
            </w:pPr>
            <w:r w:rsidRPr="005C3DB4">
              <w:rPr>
                <w:rFonts w:ascii="Tahoma" w:hAnsi="Tahoma" w:cs="Tahoma"/>
                <w:sz w:val="19"/>
                <w:szCs w:val="19"/>
              </w:rPr>
              <w:t>General Manager Finance and Administration</w:t>
            </w:r>
          </w:p>
        </w:tc>
      </w:tr>
      <w:tr w:rsidR="00D56DE4" w:rsidRPr="005C3DB4" w:rsidTr="005C3DB4">
        <w:tc>
          <w:tcPr>
            <w:tcW w:w="154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sz w:val="19"/>
                <w:szCs w:val="19"/>
              </w:rPr>
              <w:t>GMPS</w:t>
            </w:r>
          </w:p>
        </w:tc>
        <w:tc>
          <w:tcPr>
            <w:tcW w:w="8028" w:type="dxa"/>
          </w:tcPr>
          <w:p w:rsidR="00D56DE4" w:rsidRPr="005C3DB4" w:rsidRDefault="00A6234C" w:rsidP="00A95791">
            <w:pPr>
              <w:spacing w:after="0" w:line="240" w:lineRule="auto"/>
              <w:rPr>
                <w:rFonts w:ascii="Tahoma" w:hAnsi="Tahoma" w:cs="Tahoma"/>
                <w:sz w:val="19"/>
                <w:szCs w:val="19"/>
              </w:rPr>
            </w:pPr>
            <w:r w:rsidRPr="005C3DB4">
              <w:rPr>
                <w:rFonts w:ascii="Tahoma" w:hAnsi="Tahoma" w:cs="Tahoma"/>
                <w:sz w:val="19"/>
                <w:szCs w:val="19"/>
              </w:rPr>
              <w:t>General Manager Phytosanitary Services</w:t>
            </w:r>
          </w:p>
        </w:tc>
      </w:tr>
      <w:tr w:rsidR="00D56DE4" w:rsidRPr="005C3DB4" w:rsidTr="005C3DB4">
        <w:tc>
          <w:tcPr>
            <w:tcW w:w="1548" w:type="dxa"/>
          </w:tcPr>
          <w:p w:rsidR="00D56DE4" w:rsidRPr="005C3DB4" w:rsidRDefault="00D56DE4" w:rsidP="00A95791">
            <w:pPr>
              <w:spacing w:after="0" w:line="240" w:lineRule="auto"/>
              <w:rPr>
                <w:rFonts w:ascii="Tahoma" w:hAnsi="Tahoma" w:cs="Tahoma"/>
                <w:color w:val="000000"/>
                <w:sz w:val="19"/>
                <w:szCs w:val="19"/>
              </w:rPr>
            </w:pPr>
            <w:r w:rsidRPr="005C3DB4">
              <w:rPr>
                <w:rFonts w:ascii="Tahoma" w:hAnsi="Tahoma" w:cs="Tahoma"/>
                <w:color w:val="000000"/>
                <w:sz w:val="19"/>
                <w:szCs w:val="19"/>
              </w:rPr>
              <w:t>H.E.</w:t>
            </w:r>
          </w:p>
        </w:tc>
        <w:tc>
          <w:tcPr>
            <w:tcW w:w="8028" w:type="dxa"/>
          </w:tcPr>
          <w:p w:rsidR="00D56DE4" w:rsidRPr="005C3DB4" w:rsidRDefault="00A6234C" w:rsidP="00A95791">
            <w:pPr>
              <w:spacing w:after="0" w:line="240" w:lineRule="auto"/>
              <w:rPr>
                <w:rFonts w:ascii="Tahoma" w:hAnsi="Tahoma" w:cs="Tahoma"/>
                <w:sz w:val="19"/>
                <w:szCs w:val="19"/>
              </w:rPr>
            </w:pPr>
            <w:r w:rsidRPr="005C3DB4">
              <w:rPr>
                <w:rFonts w:ascii="Tahoma" w:hAnsi="Tahoma" w:cs="Tahoma"/>
                <w:sz w:val="19"/>
                <w:szCs w:val="19"/>
              </w:rPr>
              <w:t>His Excellency</w:t>
            </w:r>
          </w:p>
        </w:tc>
      </w:tr>
      <w:tr w:rsidR="00D56DE4" w:rsidRPr="005C3DB4" w:rsidTr="005C3DB4">
        <w:tc>
          <w:tcPr>
            <w:tcW w:w="154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sz w:val="19"/>
                <w:szCs w:val="19"/>
              </w:rPr>
              <w:t>HCD</w:t>
            </w:r>
          </w:p>
        </w:tc>
        <w:tc>
          <w:tcPr>
            <w:tcW w:w="8028" w:type="dxa"/>
          </w:tcPr>
          <w:p w:rsidR="00D56DE4" w:rsidRPr="005C3DB4" w:rsidRDefault="00A6234C" w:rsidP="00A95791">
            <w:pPr>
              <w:spacing w:after="0" w:line="240" w:lineRule="auto"/>
              <w:rPr>
                <w:rFonts w:ascii="Tahoma" w:hAnsi="Tahoma" w:cs="Tahoma"/>
                <w:sz w:val="19"/>
                <w:szCs w:val="19"/>
              </w:rPr>
            </w:pPr>
            <w:r w:rsidRPr="005C3DB4">
              <w:rPr>
                <w:rFonts w:ascii="Tahoma" w:hAnsi="Tahoma" w:cs="Tahoma"/>
                <w:sz w:val="19"/>
                <w:szCs w:val="19"/>
              </w:rPr>
              <w:t>Horticulture Crops Directorate</w:t>
            </w:r>
          </w:p>
        </w:tc>
      </w:tr>
      <w:tr w:rsidR="00D56DE4" w:rsidRPr="005C3DB4" w:rsidTr="005C3DB4">
        <w:tc>
          <w:tcPr>
            <w:tcW w:w="154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sz w:val="19"/>
                <w:szCs w:val="19"/>
              </w:rPr>
              <w:t>HQ</w:t>
            </w:r>
          </w:p>
        </w:tc>
        <w:tc>
          <w:tcPr>
            <w:tcW w:w="8028" w:type="dxa"/>
          </w:tcPr>
          <w:p w:rsidR="00D56DE4" w:rsidRPr="005C3DB4" w:rsidRDefault="00A6234C" w:rsidP="00A95791">
            <w:pPr>
              <w:spacing w:after="0" w:line="240" w:lineRule="auto"/>
              <w:rPr>
                <w:rFonts w:ascii="Tahoma" w:hAnsi="Tahoma" w:cs="Tahoma"/>
                <w:color w:val="000000"/>
                <w:sz w:val="19"/>
                <w:szCs w:val="19"/>
              </w:rPr>
            </w:pPr>
            <w:r w:rsidRPr="005C3DB4">
              <w:rPr>
                <w:rFonts w:ascii="Tahoma" w:hAnsi="Tahoma" w:cs="Tahoma"/>
                <w:color w:val="000000"/>
                <w:sz w:val="19"/>
                <w:szCs w:val="19"/>
              </w:rPr>
              <w:t>Headquarters</w:t>
            </w:r>
          </w:p>
        </w:tc>
      </w:tr>
      <w:tr w:rsidR="00D56DE4" w:rsidRPr="005C3DB4" w:rsidTr="005C3DB4">
        <w:tc>
          <w:tcPr>
            <w:tcW w:w="1548" w:type="dxa"/>
          </w:tcPr>
          <w:p w:rsidR="00D56DE4" w:rsidRPr="005C3DB4" w:rsidRDefault="00D56DE4" w:rsidP="00A95791">
            <w:pPr>
              <w:spacing w:after="0" w:line="240" w:lineRule="auto"/>
              <w:rPr>
                <w:rFonts w:ascii="Tahoma" w:eastAsia="Times New Roman" w:hAnsi="Tahoma" w:cs="Tahoma"/>
                <w:sz w:val="19"/>
                <w:szCs w:val="19"/>
                <w:lang w:eastAsia="en-GB"/>
              </w:rPr>
            </w:pPr>
            <w:r w:rsidRPr="005C3DB4">
              <w:rPr>
                <w:rStyle w:val="Emphasis"/>
                <w:rFonts w:ascii="Tahoma" w:hAnsi="Tahoma" w:cs="Tahoma"/>
                <w:i w:val="0"/>
                <w:color w:val="000000"/>
                <w:sz w:val="19"/>
                <w:szCs w:val="19"/>
                <w:lang w:bidi="ar-LB"/>
              </w:rPr>
              <w:t>ICARDA</w:t>
            </w:r>
          </w:p>
        </w:tc>
        <w:tc>
          <w:tcPr>
            <w:tcW w:w="8028" w:type="dxa"/>
          </w:tcPr>
          <w:p w:rsidR="00D56DE4" w:rsidRPr="005C3DB4" w:rsidRDefault="00D56DE4" w:rsidP="00A95791">
            <w:pPr>
              <w:spacing w:after="0" w:line="240" w:lineRule="auto"/>
              <w:rPr>
                <w:rFonts w:ascii="Tahoma" w:eastAsia="Times New Roman" w:hAnsi="Tahoma" w:cs="Tahoma"/>
                <w:sz w:val="19"/>
                <w:szCs w:val="19"/>
                <w:lang w:eastAsia="en-GB"/>
              </w:rPr>
            </w:pPr>
            <w:r w:rsidRPr="005C3DB4">
              <w:rPr>
                <w:rStyle w:val="Emphasis"/>
                <w:rFonts w:ascii="Tahoma" w:hAnsi="Tahoma" w:cs="Tahoma"/>
                <w:i w:val="0"/>
                <w:color w:val="000000"/>
                <w:sz w:val="19"/>
                <w:szCs w:val="19"/>
                <w:lang w:bidi="ar-LB"/>
              </w:rPr>
              <w:t>International Center for Agricultural Research in the Dry Areas</w:t>
            </w:r>
          </w:p>
        </w:tc>
      </w:tr>
      <w:tr w:rsidR="00D56DE4" w:rsidRPr="005C3DB4" w:rsidTr="005C3DB4">
        <w:tc>
          <w:tcPr>
            <w:tcW w:w="154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ICIPE</w:t>
            </w:r>
          </w:p>
        </w:tc>
        <w:tc>
          <w:tcPr>
            <w:tcW w:w="802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International Centre of Insect Physiology and Ecology</w:t>
            </w:r>
          </w:p>
        </w:tc>
      </w:tr>
      <w:tr w:rsidR="00D56DE4" w:rsidRPr="005C3DB4" w:rsidTr="005C3DB4">
        <w:tc>
          <w:tcPr>
            <w:tcW w:w="1548" w:type="dxa"/>
          </w:tcPr>
          <w:p w:rsidR="00D56DE4" w:rsidRPr="005C3DB4" w:rsidRDefault="00D56DE4" w:rsidP="00A95791">
            <w:pPr>
              <w:spacing w:after="0" w:line="240" w:lineRule="auto"/>
              <w:rPr>
                <w:rFonts w:ascii="Tahoma" w:eastAsia="Times New Roman" w:hAnsi="Tahoma" w:cs="Tahoma"/>
                <w:sz w:val="19"/>
                <w:szCs w:val="19"/>
                <w:lang w:eastAsia="en-GB"/>
              </w:rPr>
            </w:pPr>
            <w:r w:rsidRPr="005C3DB4">
              <w:rPr>
                <w:rFonts w:ascii="Tahoma" w:eastAsia="Times New Roman" w:hAnsi="Tahoma" w:cs="Tahoma"/>
                <w:sz w:val="19"/>
                <w:szCs w:val="19"/>
                <w:lang w:eastAsia="en-GB"/>
              </w:rPr>
              <w:t>ICRAF</w:t>
            </w:r>
          </w:p>
        </w:tc>
        <w:tc>
          <w:tcPr>
            <w:tcW w:w="8028" w:type="dxa"/>
          </w:tcPr>
          <w:p w:rsidR="00D56DE4" w:rsidRPr="005C3DB4" w:rsidRDefault="00D56DE4" w:rsidP="00A95791">
            <w:pPr>
              <w:spacing w:after="0" w:line="240" w:lineRule="auto"/>
              <w:rPr>
                <w:rFonts w:ascii="Tahoma" w:eastAsia="Times New Roman" w:hAnsi="Tahoma" w:cs="Tahoma"/>
                <w:sz w:val="19"/>
                <w:szCs w:val="19"/>
                <w:lang w:eastAsia="en-GB"/>
              </w:rPr>
            </w:pPr>
            <w:r w:rsidRPr="005C3DB4">
              <w:rPr>
                <w:rFonts w:ascii="Tahoma" w:eastAsia="Times New Roman" w:hAnsi="Tahoma" w:cs="Tahoma"/>
                <w:sz w:val="19"/>
                <w:szCs w:val="19"/>
                <w:lang w:eastAsia="en-GB"/>
              </w:rPr>
              <w:t>World Agroforestry Centre</w:t>
            </w:r>
          </w:p>
        </w:tc>
      </w:tr>
      <w:tr w:rsidR="00D56DE4" w:rsidRPr="005C3DB4" w:rsidTr="005C3DB4">
        <w:tc>
          <w:tcPr>
            <w:tcW w:w="1548" w:type="dxa"/>
          </w:tcPr>
          <w:p w:rsidR="00D56DE4" w:rsidRPr="005C3DB4" w:rsidRDefault="00D56DE4" w:rsidP="00A95791">
            <w:pPr>
              <w:spacing w:after="0" w:line="240" w:lineRule="auto"/>
              <w:rPr>
                <w:rFonts w:ascii="Tahoma" w:hAnsi="Tahoma" w:cs="Tahoma"/>
                <w:sz w:val="19"/>
                <w:szCs w:val="19"/>
                <w:lang w:val="en-GB"/>
              </w:rPr>
            </w:pPr>
            <w:r w:rsidRPr="005C3DB4">
              <w:rPr>
                <w:rFonts w:ascii="Tahoma" w:hAnsi="Tahoma" w:cs="Tahoma"/>
                <w:sz w:val="19"/>
                <w:szCs w:val="19"/>
                <w:lang w:val="en-GB"/>
              </w:rPr>
              <w:t>ICRISAT</w:t>
            </w:r>
          </w:p>
        </w:tc>
        <w:tc>
          <w:tcPr>
            <w:tcW w:w="8028" w:type="dxa"/>
          </w:tcPr>
          <w:p w:rsidR="00D56DE4" w:rsidRPr="005C3DB4" w:rsidRDefault="00A6234C" w:rsidP="00A6234C">
            <w:pPr>
              <w:spacing w:after="0" w:line="0" w:lineRule="atLeast"/>
              <w:rPr>
                <w:rFonts w:ascii="Tahoma" w:hAnsi="Tahoma" w:cs="Tahoma"/>
                <w:sz w:val="19"/>
                <w:szCs w:val="19"/>
                <w:lang w:val="en-GB"/>
              </w:rPr>
            </w:pPr>
            <w:r w:rsidRPr="005C3DB4">
              <w:rPr>
                <w:rFonts w:ascii="Tahoma" w:hAnsi="Tahoma" w:cs="Tahoma"/>
                <w:sz w:val="19"/>
                <w:szCs w:val="19"/>
              </w:rPr>
              <w:t>International Crops Research Institute for the Semi-Arid Tropics</w:t>
            </w:r>
          </w:p>
        </w:tc>
      </w:tr>
      <w:tr w:rsidR="00D56DE4" w:rsidRPr="005C3DB4" w:rsidTr="005C3DB4">
        <w:tc>
          <w:tcPr>
            <w:tcW w:w="154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ICT</w:t>
            </w:r>
          </w:p>
        </w:tc>
        <w:tc>
          <w:tcPr>
            <w:tcW w:w="802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Information Communication Technologies</w:t>
            </w:r>
          </w:p>
        </w:tc>
      </w:tr>
      <w:tr w:rsidR="00D56DE4" w:rsidRPr="005C3DB4" w:rsidTr="005C3DB4">
        <w:tc>
          <w:tcPr>
            <w:tcW w:w="1548" w:type="dxa"/>
          </w:tcPr>
          <w:p w:rsidR="00D56DE4" w:rsidRPr="005C3DB4" w:rsidRDefault="00D56DE4" w:rsidP="00A95791">
            <w:pPr>
              <w:spacing w:after="0" w:line="240" w:lineRule="auto"/>
              <w:rPr>
                <w:rFonts w:ascii="Tahoma" w:hAnsi="Tahoma" w:cs="Tahoma"/>
                <w:color w:val="000000"/>
                <w:sz w:val="19"/>
                <w:szCs w:val="19"/>
              </w:rPr>
            </w:pPr>
            <w:r w:rsidRPr="005C3DB4">
              <w:rPr>
                <w:rFonts w:ascii="Tahoma" w:hAnsi="Tahoma" w:cs="Tahoma"/>
                <w:color w:val="000000"/>
                <w:sz w:val="19"/>
                <w:szCs w:val="19"/>
              </w:rPr>
              <w:t>IITA</w:t>
            </w:r>
          </w:p>
        </w:tc>
        <w:tc>
          <w:tcPr>
            <w:tcW w:w="802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sz w:val="19"/>
                <w:szCs w:val="19"/>
                <w:lang w:val="en-GB"/>
              </w:rPr>
              <w:t>International Institute of Tropical Agriculture</w:t>
            </w:r>
          </w:p>
        </w:tc>
      </w:tr>
      <w:tr w:rsidR="00D56DE4" w:rsidRPr="005C3DB4" w:rsidTr="005C3DB4">
        <w:tc>
          <w:tcPr>
            <w:tcW w:w="1548" w:type="dxa"/>
          </w:tcPr>
          <w:p w:rsidR="00D56DE4" w:rsidRPr="005C3DB4" w:rsidRDefault="00D56DE4" w:rsidP="00A95791">
            <w:pPr>
              <w:spacing w:after="0" w:line="240" w:lineRule="auto"/>
              <w:rPr>
                <w:rFonts w:ascii="Tahoma" w:hAnsi="Tahoma" w:cs="Tahoma"/>
                <w:color w:val="000000"/>
                <w:sz w:val="19"/>
                <w:szCs w:val="19"/>
              </w:rPr>
            </w:pPr>
            <w:r w:rsidRPr="005C3DB4">
              <w:rPr>
                <w:rFonts w:ascii="Tahoma" w:hAnsi="Tahoma" w:cs="Tahoma"/>
                <w:sz w:val="19"/>
                <w:szCs w:val="19"/>
              </w:rPr>
              <w:t>IPC</w:t>
            </w:r>
          </w:p>
        </w:tc>
        <w:tc>
          <w:tcPr>
            <w:tcW w:w="8028" w:type="dxa"/>
          </w:tcPr>
          <w:p w:rsidR="00D56DE4" w:rsidRPr="005C3DB4" w:rsidRDefault="00D56DE4" w:rsidP="00A95791">
            <w:pPr>
              <w:spacing w:after="0" w:line="240" w:lineRule="auto"/>
              <w:rPr>
                <w:rFonts w:ascii="Tahoma" w:hAnsi="Tahoma" w:cs="Tahoma"/>
                <w:color w:val="000000"/>
                <w:sz w:val="19"/>
                <w:szCs w:val="19"/>
              </w:rPr>
            </w:pPr>
            <w:r w:rsidRPr="005C3DB4">
              <w:rPr>
                <w:rFonts w:ascii="Tahoma" w:hAnsi="Tahoma" w:cs="Tahoma"/>
                <w:sz w:val="19"/>
                <w:szCs w:val="19"/>
              </w:rPr>
              <w:t>International Phytosanitary Conference</w:t>
            </w:r>
          </w:p>
        </w:tc>
      </w:tr>
      <w:tr w:rsidR="00D56DE4" w:rsidRPr="005C3DB4" w:rsidTr="005C3DB4">
        <w:tc>
          <w:tcPr>
            <w:tcW w:w="154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sz w:val="19"/>
                <w:szCs w:val="19"/>
              </w:rPr>
              <w:t>IPPC</w:t>
            </w:r>
          </w:p>
        </w:tc>
        <w:tc>
          <w:tcPr>
            <w:tcW w:w="802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sz w:val="19"/>
                <w:szCs w:val="19"/>
              </w:rPr>
              <w:t>International Plant Protection Convention</w:t>
            </w:r>
          </w:p>
        </w:tc>
      </w:tr>
      <w:tr w:rsidR="00D56DE4" w:rsidRPr="005C3DB4" w:rsidTr="005C3DB4">
        <w:tc>
          <w:tcPr>
            <w:tcW w:w="154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sz w:val="19"/>
                <w:szCs w:val="19"/>
              </w:rPr>
              <w:t>ISPMs</w:t>
            </w:r>
          </w:p>
        </w:tc>
        <w:tc>
          <w:tcPr>
            <w:tcW w:w="802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sz w:val="19"/>
                <w:szCs w:val="19"/>
              </w:rPr>
              <w:t>international standards for phytosanitary measures</w:t>
            </w:r>
          </w:p>
        </w:tc>
      </w:tr>
      <w:tr w:rsidR="00D56DE4" w:rsidRPr="005C3DB4" w:rsidTr="005C3DB4">
        <w:tc>
          <w:tcPr>
            <w:tcW w:w="1548" w:type="dxa"/>
          </w:tcPr>
          <w:p w:rsidR="00D56DE4" w:rsidRPr="005C3DB4" w:rsidRDefault="00D56DE4" w:rsidP="00A95791">
            <w:pPr>
              <w:spacing w:after="0" w:line="240" w:lineRule="auto"/>
              <w:rPr>
                <w:rFonts w:ascii="Tahoma" w:hAnsi="Tahoma" w:cs="Tahoma"/>
                <w:color w:val="000000"/>
                <w:sz w:val="19"/>
                <w:szCs w:val="19"/>
              </w:rPr>
            </w:pPr>
            <w:r w:rsidRPr="005C3DB4">
              <w:rPr>
                <w:rFonts w:ascii="Tahoma" w:hAnsi="Tahoma" w:cs="Tahoma"/>
                <w:color w:val="000000"/>
                <w:sz w:val="19"/>
                <w:szCs w:val="19"/>
              </w:rPr>
              <w:t>ISTA</w:t>
            </w:r>
          </w:p>
        </w:tc>
        <w:tc>
          <w:tcPr>
            <w:tcW w:w="8028" w:type="dxa"/>
          </w:tcPr>
          <w:p w:rsidR="00D56DE4" w:rsidRPr="005C3DB4" w:rsidRDefault="00D56DE4" w:rsidP="00A95791">
            <w:pPr>
              <w:spacing w:after="0" w:line="240" w:lineRule="auto"/>
              <w:rPr>
                <w:rFonts w:ascii="Tahoma" w:hAnsi="Tahoma" w:cs="Tahoma"/>
                <w:color w:val="000000"/>
                <w:sz w:val="19"/>
                <w:szCs w:val="19"/>
              </w:rPr>
            </w:pPr>
            <w:r w:rsidRPr="005C3DB4">
              <w:rPr>
                <w:rFonts w:ascii="Tahoma" w:hAnsi="Tahoma" w:cs="Tahoma"/>
                <w:color w:val="000000"/>
                <w:sz w:val="19"/>
                <w:szCs w:val="19"/>
              </w:rPr>
              <w:t>International Seed Testing Association</w:t>
            </w:r>
          </w:p>
        </w:tc>
      </w:tr>
      <w:tr w:rsidR="00D56DE4" w:rsidRPr="005C3DB4" w:rsidTr="005C3DB4">
        <w:tc>
          <w:tcPr>
            <w:tcW w:w="1548" w:type="dxa"/>
          </w:tcPr>
          <w:p w:rsidR="00D56DE4" w:rsidRPr="005C3DB4" w:rsidRDefault="00D56DE4" w:rsidP="00A95791">
            <w:pPr>
              <w:spacing w:after="0" w:line="240" w:lineRule="auto"/>
              <w:rPr>
                <w:rFonts w:ascii="Tahoma" w:hAnsi="Tahoma" w:cs="Tahoma"/>
                <w:sz w:val="19"/>
                <w:szCs w:val="19"/>
                <w:lang w:val="en-GB"/>
              </w:rPr>
            </w:pPr>
            <w:r w:rsidRPr="005C3DB4">
              <w:rPr>
                <w:rFonts w:ascii="Tahoma" w:hAnsi="Tahoma" w:cs="Tahoma"/>
                <w:sz w:val="19"/>
                <w:szCs w:val="19"/>
                <w:lang w:val="en-GB"/>
              </w:rPr>
              <w:t>IYPH</w:t>
            </w:r>
          </w:p>
        </w:tc>
        <w:tc>
          <w:tcPr>
            <w:tcW w:w="8028" w:type="dxa"/>
          </w:tcPr>
          <w:p w:rsidR="00D56DE4" w:rsidRPr="005C3DB4" w:rsidRDefault="00D56DE4" w:rsidP="00A95791">
            <w:pPr>
              <w:spacing w:after="0" w:line="240" w:lineRule="auto"/>
              <w:rPr>
                <w:rFonts w:ascii="Tahoma" w:hAnsi="Tahoma" w:cs="Tahoma"/>
                <w:color w:val="000000"/>
                <w:sz w:val="19"/>
                <w:szCs w:val="19"/>
              </w:rPr>
            </w:pPr>
            <w:r w:rsidRPr="005C3DB4">
              <w:rPr>
                <w:rFonts w:ascii="Tahoma" w:hAnsi="Tahoma" w:cs="Tahoma"/>
                <w:sz w:val="19"/>
                <w:szCs w:val="19"/>
                <w:lang w:val="en-GB"/>
              </w:rPr>
              <w:t>International Year of Plant Health</w:t>
            </w:r>
          </w:p>
        </w:tc>
      </w:tr>
      <w:tr w:rsidR="00D56DE4" w:rsidRPr="005C3DB4" w:rsidTr="005C3DB4">
        <w:tc>
          <w:tcPr>
            <w:tcW w:w="154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color w:val="000000"/>
                <w:sz w:val="19"/>
                <w:szCs w:val="19"/>
              </w:rPr>
              <w:t>JKIA</w:t>
            </w:r>
          </w:p>
        </w:tc>
        <w:tc>
          <w:tcPr>
            <w:tcW w:w="802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color w:val="000000"/>
                <w:sz w:val="19"/>
                <w:szCs w:val="19"/>
              </w:rPr>
              <w:t>Jomo Kenyatta International Airport</w:t>
            </w:r>
          </w:p>
        </w:tc>
      </w:tr>
      <w:tr w:rsidR="00D56DE4" w:rsidRPr="005C3DB4" w:rsidTr="005C3DB4">
        <w:tc>
          <w:tcPr>
            <w:tcW w:w="154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sz w:val="19"/>
                <w:szCs w:val="19"/>
              </w:rPr>
              <w:t>KALRO</w:t>
            </w:r>
          </w:p>
        </w:tc>
        <w:tc>
          <w:tcPr>
            <w:tcW w:w="8028" w:type="dxa"/>
          </w:tcPr>
          <w:p w:rsidR="00D56DE4" w:rsidRPr="005C3DB4" w:rsidRDefault="00A6234C" w:rsidP="00A6234C">
            <w:pPr>
              <w:spacing w:after="0" w:line="240" w:lineRule="auto"/>
              <w:rPr>
                <w:rFonts w:ascii="Tahoma" w:hAnsi="Tahoma" w:cs="Tahoma"/>
                <w:sz w:val="19"/>
                <w:szCs w:val="19"/>
              </w:rPr>
            </w:pPr>
            <w:r w:rsidRPr="005C3DB4">
              <w:rPr>
                <w:rStyle w:val="st"/>
                <w:rFonts w:ascii="Tahoma" w:hAnsi="Tahoma" w:cs="Tahoma"/>
                <w:sz w:val="19"/>
                <w:szCs w:val="19"/>
              </w:rPr>
              <w:t>Kenya Agricultural &amp; Livestock Research Organization</w:t>
            </w:r>
          </w:p>
        </w:tc>
      </w:tr>
      <w:tr w:rsidR="00D56DE4" w:rsidRPr="005C3DB4" w:rsidTr="005C3DB4">
        <w:tc>
          <w:tcPr>
            <w:tcW w:w="154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color w:val="000000"/>
                <w:sz w:val="19"/>
                <w:szCs w:val="19"/>
              </w:rPr>
              <w:t>KCB</w:t>
            </w:r>
          </w:p>
        </w:tc>
        <w:tc>
          <w:tcPr>
            <w:tcW w:w="802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sz w:val="19"/>
                <w:szCs w:val="19"/>
              </w:rPr>
              <w:t>Kenya Commercial Bank</w:t>
            </w:r>
          </w:p>
        </w:tc>
      </w:tr>
      <w:tr w:rsidR="00D56DE4" w:rsidRPr="005C3DB4" w:rsidTr="005C3DB4">
        <w:tc>
          <w:tcPr>
            <w:tcW w:w="1548" w:type="dxa"/>
          </w:tcPr>
          <w:p w:rsidR="00D56DE4" w:rsidRPr="005C3DB4" w:rsidRDefault="00D56DE4" w:rsidP="00A95791">
            <w:pPr>
              <w:spacing w:after="0" w:line="240" w:lineRule="auto"/>
              <w:rPr>
                <w:rFonts w:ascii="Tahoma" w:eastAsia="Times New Roman" w:hAnsi="Tahoma" w:cs="Tahoma"/>
                <w:sz w:val="19"/>
                <w:szCs w:val="19"/>
                <w:lang w:eastAsia="en-GB"/>
              </w:rPr>
            </w:pPr>
            <w:r w:rsidRPr="005C3DB4">
              <w:rPr>
                <w:rFonts w:ascii="Tahoma" w:eastAsia="Times New Roman" w:hAnsi="Tahoma" w:cs="Tahoma"/>
                <w:sz w:val="19"/>
                <w:szCs w:val="19"/>
                <w:lang w:eastAsia="en-GB"/>
              </w:rPr>
              <w:t>KEFRI</w:t>
            </w:r>
          </w:p>
        </w:tc>
        <w:tc>
          <w:tcPr>
            <w:tcW w:w="8028" w:type="dxa"/>
          </w:tcPr>
          <w:p w:rsidR="00D56DE4" w:rsidRPr="005C3DB4" w:rsidRDefault="00D56DE4" w:rsidP="00A95791">
            <w:pPr>
              <w:spacing w:after="0" w:line="240" w:lineRule="auto"/>
              <w:rPr>
                <w:rFonts w:ascii="Tahoma" w:eastAsia="Times New Roman" w:hAnsi="Tahoma" w:cs="Tahoma"/>
                <w:sz w:val="19"/>
                <w:szCs w:val="19"/>
                <w:lang w:eastAsia="en-GB"/>
              </w:rPr>
            </w:pPr>
            <w:r w:rsidRPr="005C3DB4">
              <w:rPr>
                <w:rFonts w:ascii="Tahoma" w:eastAsia="Times New Roman" w:hAnsi="Tahoma" w:cs="Tahoma"/>
                <w:sz w:val="19"/>
                <w:szCs w:val="19"/>
                <w:lang w:eastAsia="en-GB"/>
              </w:rPr>
              <w:t>Kenya Forestry Research Institute</w:t>
            </w:r>
          </w:p>
        </w:tc>
      </w:tr>
      <w:tr w:rsidR="00D56DE4" w:rsidRPr="005C3DB4" w:rsidTr="005C3DB4">
        <w:tc>
          <w:tcPr>
            <w:tcW w:w="154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sz w:val="19"/>
                <w:szCs w:val="19"/>
              </w:rPr>
              <w:t>KES</w:t>
            </w:r>
          </w:p>
        </w:tc>
        <w:tc>
          <w:tcPr>
            <w:tcW w:w="8028" w:type="dxa"/>
          </w:tcPr>
          <w:p w:rsidR="00D56DE4" w:rsidRPr="005C3DB4" w:rsidRDefault="00A6234C" w:rsidP="00A95791">
            <w:pPr>
              <w:spacing w:after="0" w:line="240" w:lineRule="auto"/>
              <w:rPr>
                <w:rFonts w:ascii="Tahoma" w:hAnsi="Tahoma" w:cs="Tahoma"/>
                <w:sz w:val="19"/>
                <w:szCs w:val="19"/>
              </w:rPr>
            </w:pPr>
            <w:r w:rsidRPr="005C3DB4">
              <w:rPr>
                <w:rFonts w:ascii="Tahoma" w:hAnsi="Tahoma" w:cs="Tahoma"/>
                <w:sz w:val="19"/>
                <w:szCs w:val="19"/>
              </w:rPr>
              <w:t>Kenya Shilling</w:t>
            </w:r>
          </w:p>
        </w:tc>
      </w:tr>
      <w:tr w:rsidR="00D56DE4" w:rsidRPr="005C3DB4" w:rsidTr="005C3DB4">
        <w:tc>
          <w:tcPr>
            <w:tcW w:w="154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sz w:val="19"/>
                <w:szCs w:val="19"/>
              </w:rPr>
              <w:t>KHC</w:t>
            </w:r>
          </w:p>
        </w:tc>
        <w:tc>
          <w:tcPr>
            <w:tcW w:w="8028" w:type="dxa"/>
          </w:tcPr>
          <w:p w:rsidR="00D56DE4" w:rsidRPr="005C3DB4" w:rsidRDefault="00A6234C" w:rsidP="00A95791">
            <w:pPr>
              <w:spacing w:after="0" w:line="240" w:lineRule="auto"/>
              <w:rPr>
                <w:rFonts w:ascii="Tahoma" w:hAnsi="Tahoma" w:cs="Tahoma"/>
                <w:sz w:val="19"/>
                <w:szCs w:val="19"/>
              </w:rPr>
            </w:pPr>
            <w:r w:rsidRPr="005C3DB4">
              <w:rPr>
                <w:rFonts w:ascii="Tahoma" w:hAnsi="Tahoma" w:cs="Tahoma"/>
                <w:sz w:val="19"/>
                <w:szCs w:val="19"/>
              </w:rPr>
              <w:t>Kenya Horticulture Council</w:t>
            </w:r>
          </w:p>
        </w:tc>
      </w:tr>
      <w:tr w:rsidR="00D56DE4" w:rsidRPr="005C3DB4" w:rsidTr="005C3DB4">
        <w:tc>
          <w:tcPr>
            <w:tcW w:w="154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sz w:val="19"/>
                <w:szCs w:val="19"/>
              </w:rPr>
              <w:t>KMFRI</w:t>
            </w:r>
          </w:p>
        </w:tc>
        <w:tc>
          <w:tcPr>
            <w:tcW w:w="802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sz w:val="19"/>
                <w:szCs w:val="19"/>
              </w:rPr>
              <w:t>Kenya Marine and Fisheries Research Institute</w:t>
            </w:r>
          </w:p>
        </w:tc>
      </w:tr>
      <w:tr w:rsidR="00D56DE4" w:rsidRPr="005C3DB4" w:rsidTr="005C3DB4">
        <w:tc>
          <w:tcPr>
            <w:tcW w:w="154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sz w:val="19"/>
                <w:szCs w:val="19"/>
              </w:rPr>
              <w:t>KEPHIS</w:t>
            </w:r>
          </w:p>
        </w:tc>
        <w:tc>
          <w:tcPr>
            <w:tcW w:w="802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sz w:val="19"/>
                <w:szCs w:val="19"/>
              </w:rPr>
              <w:t>Kenya Plant Health Inspectorate Service</w:t>
            </w:r>
          </w:p>
        </w:tc>
      </w:tr>
      <w:tr w:rsidR="00D56DE4" w:rsidRPr="005C3DB4" w:rsidTr="005C3DB4">
        <w:tc>
          <w:tcPr>
            <w:tcW w:w="154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sz w:val="19"/>
                <w:szCs w:val="19"/>
              </w:rPr>
              <w:t>KSTCIE</w:t>
            </w:r>
          </w:p>
        </w:tc>
        <w:tc>
          <w:tcPr>
            <w:tcW w:w="802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sz w:val="19"/>
                <w:szCs w:val="19"/>
              </w:rPr>
              <w:t>Kenya Standing Technical Committee on Imports &amp; Exports</w:t>
            </w:r>
          </w:p>
        </w:tc>
      </w:tr>
      <w:tr w:rsidR="00D56DE4" w:rsidRPr="005C3DB4" w:rsidTr="005C3DB4">
        <w:tc>
          <w:tcPr>
            <w:tcW w:w="154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color w:val="000000"/>
                <w:sz w:val="19"/>
                <w:szCs w:val="19"/>
              </w:rPr>
              <w:lastRenderedPageBreak/>
              <w:t>LAMP</w:t>
            </w:r>
          </w:p>
        </w:tc>
        <w:tc>
          <w:tcPr>
            <w:tcW w:w="8028" w:type="dxa"/>
          </w:tcPr>
          <w:p w:rsidR="00D56DE4" w:rsidRPr="005C3DB4" w:rsidRDefault="00D56DE4" w:rsidP="00A95791">
            <w:pPr>
              <w:spacing w:after="0" w:line="240" w:lineRule="auto"/>
              <w:rPr>
                <w:rFonts w:ascii="Tahoma" w:hAnsi="Tahoma" w:cs="Tahoma"/>
                <w:color w:val="000000"/>
                <w:sz w:val="19"/>
                <w:szCs w:val="19"/>
              </w:rPr>
            </w:pPr>
            <w:r w:rsidRPr="005C3DB4">
              <w:rPr>
                <w:rFonts w:ascii="Tahoma" w:hAnsi="Tahoma" w:cs="Tahoma"/>
                <w:color w:val="000000"/>
                <w:sz w:val="19"/>
                <w:szCs w:val="19"/>
              </w:rPr>
              <w:t>loop-mediated isothermal amplification</w:t>
            </w:r>
          </w:p>
        </w:tc>
      </w:tr>
      <w:tr w:rsidR="00D56DE4" w:rsidRPr="005C3DB4" w:rsidTr="005C3DB4">
        <w:trPr>
          <w:trHeight w:val="77"/>
        </w:trPr>
        <w:tc>
          <w:tcPr>
            <w:tcW w:w="1548" w:type="dxa"/>
          </w:tcPr>
          <w:p w:rsidR="00D56DE4" w:rsidRPr="005C3DB4" w:rsidRDefault="00D56DE4" w:rsidP="00A95791">
            <w:pPr>
              <w:spacing w:after="0" w:line="0" w:lineRule="atLeast"/>
              <w:rPr>
                <w:rStyle w:val="Emphasis"/>
                <w:rFonts w:ascii="Tahoma" w:eastAsia="Calibri" w:hAnsi="Tahoma" w:cs="Tahoma"/>
                <w:i w:val="0"/>
                <w:color w:val="000000"/>
                <w:sz w:val="19"/>
                <w:szCs w:val="19"/>
                <w:lang w:bidi="ar-LB"/>
              </w:rPr>
            </w:pPr>
            <w:smartTag w:uri="urn:schemas-microsoft-com:office:smarttags" w:element="stockticker">
              <w:r w:rsidRPr="005C3DB4">
                <w:rPr>
                  <w:rStyle w:val="Emphasis"/>
                  <w:rFonts w:ascii="Tahoma" w:eastAsia="Calibri" w:hAnsi="Tahoma" w:cs="Tahoma"/>
                  <w:i w:val="0"/>
                  <w:color w:val="000000"/>
                  <w:sz w:val="19"/>
                  <w:szCs w:val="19"/>
                  <w:lang w:bidi="ar-LB"/>
                </w:rPr>
                <w:t>MAT</w:t>
              </w:r>
            </w:smartTag>
          </w:p>
        </w:tc>
        <w:tc>
          <w:tcPr>
            <w:tcW w:w="8028" w:type="dxa"/>
          </w:tcPr>
          <w:p w:rsidR="00D56DE4" w:rsidRPr="005C3DB4" w:rsidRDefault="00D56DE4" w:rsidP="00A95791">
            <w:pPr>
              <w:spacing w:after="0" w:line="0" w:lineRule="atLeast"/>
              <w:rPr>
                <w:rStyle w:val="Emphasis"/>
                <w:rFonts w:ascii="Tahoma" w:hAnsi="Tahoma" w:cs="Tahoma"/>
                <w:i w:val="0"/>
                <w:color w:val="000000"/>
                <w:sz w:val="19"/>
                <w:szCs w:val="19"/>
                <w:lang w:bidi="ar-LB"/>
              </w:rPr>
            </w:pPr>
            <w:r w:rsidRPr="005C3DB4">
              <w:rPr>
                <w:rStyle w:val="Emphasis"/>
                <w:rFonts w:ascii="Tahoma" w:eastAsia="Calibri" w:hAnsi="Tahoma" w:cs="Tahoma"/>
                <w:i w:val="0"/>
                <w:color w:val="000000"/>
                <w:sz w:val="19"/>
                <w:szCs w:val="19"/>
                <w:lang w:bidi="ar-LB"/>
              </w:rPr>
              <w:t>male annihilation technique</w:t>
            </w:r>
          </w:p>
        </w:tc>
      </w:tr>
      <w:tr w:rsidR="00D56DE4" w:rsidRPr="005C3DB4" w:rsidTr="005C3DB4">
        <w:tc>
          <w:tcPr>
            <w:tcW w:w="1548" w:type="dxa"/>
          </w:tcPr>
          <w:p w:rsidR="00D56DE4" w:rsidRPr="005C3DB4" w:rsidRDefault="00D56DE4" w:rsidP="00A95791">
            <w:pPr>
              <w:spacing w:after="0" w:line="240" w:lineRule="auto"/>
              <w:rPr>
                <w:rFonts w:ascii="Tahoma" w:eastAsia="Times New Roman" w:hAnsi="Tahoma" w:cs="Tahoma"/>
                <w:sz w:val="19"/>
                <w:szCs w:val="19"/>
                <w:lang w:eastAsia="en-GB"/>
              </w:rPr>
            </w:pPr>
            <w:r w:rsidRPr="005C3DB4">
              <w:rPr>
                <w:rFonts w:ascii="Tahoma" w:eastAsia="Times New Roman" w:hAnsi="Tahoma" w:cs="Tahoma"/>
                <w:sz w:val="19"/>
                <w:szCs w:val="19"/>
                <w:lang w:eastAsia="en-GB"/>
              </w:rPr>
              <w:t>MCMV</w:t>
            </w:r>
          </w:p>
        </w:tc>
        <w:tc>
          <w:tcPr>
            <w:tcW w:w="8028" w:type="dxa"/>
          </w:tcPr>
          <w:p w:rsidR="00D56DE4" w:rsidRPr="005C3DB4" w:rsidRDefault="00D56DE4" w:rsidP="00A95791">
            <w:pPr>
              <w:spacing w:after="0" w:line="240" w:lineRule="auto"/>
              <w:rPr>
                <w:rFonts w:ascii="Tahoma" w:eastAsia="Times New Roman" w:hAnsi="Tahoma" w:cs="Tahoma"/>
                <w:sz w:val="19"/>
                <w:szCs w:val="19"/>
                <w:lang w:eastAsia="en-GB"/>
              </w:rPr>
            </w:pPr>
            <w:r w:rsidRPr="005C3DB4">
              <w:rPr>
                <w:rFonts w:ascii="Tahoma" w:eastAsia="Times New Roman" w:hAnsi="Tahoma" w:cs="Tahoma"/>
                <w:sz w:val="19"/>
                <w:szCs w:val="19"/>
                <w:lang w:eastAsia="en-GB"/>
              </w:rPr>
              <w:t>Maize Chlorotic Mottle Virus</w:t>
            </w:r>
          </w:p>
        </w:tc>
      </w:tr>
      <w:tr w:rsidR="00D56DE4" w:rsidRPr="005C3DB4" w:rsidTr="005C3DB4">
        <w:tc>
          <w:tcPr>
            <w:tcW w:w="154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sz w:val="19"/>
                <w:szCs w:val="19"/>
              </w:rPr>
              <w:t>MD</w:t>
            </w:r>
          </w:p>
        </w:tc>
        <w:tc>
          <w:tcPr>
            <w:tcW w:w="8028" w:type="dxa"/>
          </w:tcPr>
          <w:p w:rsidR="00D56DE4" w:rsidRPr="005C3DB4" w:rsidRDefault="00A6234C" w:rsidP="00A95791">
            <w:pPr>
              <w:spacing w:after="0" w:line="240" w:lineRule="auto"/>
              <w:rPr>
                <w:rFonts w:ascii="Tahoma" w:hAnsi="Tahoma" w:cs="Tahoma"/>
                <w:color w:val="000000"/>
                <w:sz w:val="19"/>
                <w:szCs w:val="19"/>
              </w:rPr>
            </w:pPr>
            <w:r w:rsidRPr="005C3DB4">
              <w:rPr>
                <w:rFonts w:ascii="Tahoma" w:hAnsi="Tahoma" w:cs="Tahoma"/>
                <w:color w:val="000000"/>
                <w:sz w:val="19"/>
                <w:szCs w:val="19"/>
              </w:rPr>
              <w:t>Managing Director</w:t>
            </w:r>
          </w:p>
        </w:tc>
      </w:tr>
      <w:tr w:rsidR="00D56DE4" w:rsidRPr="005C3DB4" w:rsidTr="005C3DB4">
        <w:tc>
          <w:tcPr>
            <w:tcW w:w="1548" w:type="dxa"/>
          </w:tcPr>
          <w:p w:rsidR="00D56DE4" w:rsidRPr="005C3DB4" w:rsidRDefault="00D56DE4" w:rsidP="00A95791">
            <w:pPr>
              <w:spacing w:after="0" w:line="0" w:lineRule="atLeast"/>
              <w:rPr>
                <w:rStyle w:val="Emphasis"/>
                <w:rFonts w:ascii="Tahoma" w:eastAsia="Calibri" w:hAnsi="Tahoma" w:cs="Tahoma"/>
                <w:i w:val="0"/>
                <w:color w:val="000000"/>
                <w:sz w:val="19"/>
                <w:szCs w:val="19"/>
                <w:lang w:bidi="ar-LB"/>
              </w:rPr>
            </w:pPr>
            <w:r w:rsidRPr="005C3DB4">
              <w:rPr>
                <w:rStyle w:val="Emphasis"/>
                <w:rFonts w:ascii="Tahoma" w:eastAsia="Calibri" w:hAnsi="Tahoma" w:cs="Tahoma"/>
                <w:i w:val="0"/>
                <w:color w:val="000000"/>
                <w:sz w:val="19"/>
                <w:szCs w:val="19"/>
                <w:lang w:bidi="ar-LB"/>
              </w:rPr>
              <w:t>ME</w:t>
            </w:r>
          </w:p>
        </w:tc>
        <w:tc>
          <w:tcPr>
            <w:tcW w:w="8028" w:type="dxa"/>
          </w:tcPr>
          <w:p w:rsidR="00D56DE4" w:rsidRPr="005C3DB4" w:rsidRDefault="00A6234C" w:rsidP="00A95791">
            <w:pPr>
              <w:spacing w:after="0" w:line="0" w:lineRule="atLeast"/>
              <w:rPr>
                <w:rStyle w:val="Emphasis"/>
                <w:rFonts w:ascii="Tahoma" w:hAnsi="Tahoma" w:cs="Tahoma"/>
                <w:i w:val="0"/>
                <w:color w:val="000000"/>
                <w:sz w:val="19"/>
                <w:szCs w:val="19"/>
                <w:lang w:bidi="ar-LB"/>
              </w:rPr>
            </w:pPr>
            <w:r w:rsidRPr="005C3DB4">
              <w:rPr>
                <w:rStyle w:val="Emphasis"/>
                <w:rFonts w:ascii="Tahoma" w:eastAsia="Calibri" w:hAnsi="Tahoma" w:cs="Tahoma"/>
                <w:i w:val="0"/>
                <w:color w:val="000000"/>
                <w:sz w:val="19"/>
                <w:szCs w:val="19"/>
                <w:lang w:bidi="ar-LB"/>
              </w:rPr>
              <w:t>Methyl E</w:t>
            </w:r>
            <w:r w:rsidR="00D56DE4" w:rsidRPr="005C3DB4">
              <w:rPr>
                <w:rStyle w:val="Emphasis"/>
                <w:rFonts w:ascii="Tahoma" w:eastAsia="Calibri" w:hAnsi="Tahoma" w:cs="Tahoma"/>
                <w:i w:val="0"/>
                <w:color w:val="000000"/>
                <w:sz w:val="19"/>
                <w:szCs w:val="19"/>
                <w:lang w:bidi="ar-LB"/>
              </w:rPr>
              <w:t>ugenol</w:t>
            </w:r>
          </w:p>
        </w:tc>
      </w:tr>
      <w:tr w:rsidR="00D56DE4" w:rsidRPr="005C3DB4" w:rsidTr="005C3DB4">
        <w:tc>
          <w:tcPr>
            <w:tcW w:w="1548" w:type="dxa"/>
          </w:tcPr>
          <w:p w:rsidR="00D56DE4" w:rsidRPr="005C3DB4" w:rsidRDefault="00D56DE4" w:rsidP="00A95791">
            <w:pPr>
              <w:spacing w:after="0" w:line="240" w:lineRule="auto"/>
              <w:rPr>
                <w:rFonts w:ascii="Tahoma" w:hAnsi="Tahoma" w:cs="Tahoma"/>
                <w:sz w:val="19"/>
                <w:szCs w:val="19"/>
              </w:rPr>
            </w:pPr>
            <w:r w:rsidRPr="005C3DB4">
              <w:rPr>
                <w:rFonts w:ascii="Tahoma" w:eastAsia="Times New Roman" w:hAnsi="Tahoma" w:cs="Tahoma"/>
                <w:sz w:val="19"/>
                <w:szCs w:val="19"/>
              </w:rPr>
              <w:t>MLND</w:t>
            </w:r>
          </w:p>
        </w:tc>
        <w:tc>
          <w:tcPr>
            <w:tcW w:w="8028" w:type="dxa"/>
          </w:tcPr>
          <w:p w:rsidR="00D56DE4" w:rsidRPr="005C3DB4" w:rsidRDefault="00D56DE4" w:rsidP="00A95791">
            <w:pPr>
              <w:spacing w:after="0" w:line="240" w:lineRule="auto"/>
              <w:rPr>
                <w:rFonts w:ascii="Tahoma" w:hAnsi="Tahoma" w:cs="Tahoma"/>
                <w:sz w:val="19"/>
                <w:szCs w:val="19"/>
              </w:rPr>
            </w:pPr>
            <w:r w:rsidRPr="005C3DB4">
              <w:rPr>
                <w:rFonts w:ascii="Tahoma" w:eastAsia="Times New Roman" w:hAnsi="Tahoma" w:cs="Tahoma"/>
                <w:sz w:val="19"/>
                <w:szCs w:val="19"/>
              </w:rPr>
              <w:t>Maize lethal necrosis disease</w:t>
            </w:r>
          </w:p>
        </w:tc>
      </w:tr>
      <w:tr w:rsidR="00D56DE4" w:rsidRPr="005C3DB4" w:rsidTr="005C3DB4">
        <w:tc>
          <w:tcPr>
            <w:tcW w:w="154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sz w:val="19"/>
                <w:szCs w:val="19"/>
              </w:rPr>
              <w:t>MoALF</w:t>
            </w:r>
          </w:p>
        </w:tc>
        <w:tc>
          <w:tcPr>
            <w:tcW w:w="8028" w:type="dxa"/>
          </w:tcPr>
          <w:p w:rsidR="00D56DE4" w:rsidRPr="005C3DB4" w:rsidRDefault="00A6234C" w:rsidP="00A95791">
            <w:pPr>
              <w:spacing w:after="0" w:line="240" w:lineRule="auto"/>
              <w:rPr>
                <w:rFonts w:ascii="Tahoma" w:hAnsi="Tahoma" w:cs="Tahoma"/>
                <w:sz w:val="19"/>
                <w:szCs w:val="19"/>
              </w:rPr>
            </w:pPr>
            <w:r w:rsidRPr="005C3DB4">
              <w:rPr>
                <w:rFonts w:ascii="Tahoma" w:hAnsi="Tahoma" w:cs="Tahoma"/>
                <w:sz w:val="19"/>
                <w:szCs w:val="19"/>
              </w:rPr>
              <w:t>Ministry of Agriculture Livestock and Fisheries</w:t>
            </w:r>
          </w:p>
        </w:tc>
      </w:tr>
      <w:tr w:rsidR="00D56DE4" w:rsidRPr="005C3DB4" w:rsidTr="005C3DB4">
        <w:tc>
          <w:tcPr>
            <w:tcW w:w="1548" w:type="dxa"/>
          </w:tcPr>
          <w:p w:rsidR="00D56DE4" w:rsidRPr="005C3DB4" w:rsidRDefault="00D56DE4" w:rsidP="00A95791">
            <w:pPr>
              <w:spacing w:after="0" w:line="240" w:lineRule="auto"/>
              <w:rPr>
                <w:rFonts w:ascii="Tahoma" w:hAnsi="Tahoma" w:cs="Tahoma"/>
                <w:sz w:val="19"/>
                <w:szCs w:val="19"/>
                <w:lang w:val="en-GB"/>
              </w:rPr>
            </w:pPr>
            <w:r w:rsidRPr="005C3DB4">
              <w:rPr>
                <w:rFonts w:ascii="Tahoma" w:hAnsi="Tahoma" w:cs="Tahoma"/>
                <w:sz w:val="19"/>
                <w:szCs w:val="19"/>
                <w:lang w:val="en-GB"/>
              </w:rPr>
              <w:t>MSc</w:t>
            </w:r>
          </w:p>
        </w:tc>
        <w:tc>
          <w:tcPr>
            <w:tcW w:w="8028" w:type="dxa"/>
          </w:tcPr>
          <w:p w:rsidR="00D56DE4" w:rsidRPr="005C3DB4" w:rsidRDefault="00A6234C" w:rsidP="00A95791">
            <w:pPr>
              <w:spacing w:after="0" w:line="240" w:lineRule="auto"/>
              <w:rPr>
                <w:rFonts w:ascii="Tahoma" w:hAnsi="Tahoma" w:cs="Tahoma"/>
                <w:sz w:val="19"/>
                <w:szCs w:val="19"/>
                <w:lang w:val="en-GB"/>
              </w:rPr>
            </w:pPr>
            <w:r w:rsidRPr="005C3DB4">
              <w:rPr>
                <w:rFonts w:ascii="Tahoma" w:hAnsi="Tahoma" w:cs="Tahoma"/>
                <w:sz w:val="19"/>
                <w:szCs w:val="19"/>
                <w:lang w:val="en-GB"/>
              </w:rPr>
              <w:t>Master of Science</w:t>
            </w:r>
          </w:p>
        </w:tc>
      </w:tr>
      <w:tr w:rsidR="00A95791" w:rsidRPr="005C3DB4" w:rsidTr="005C3DB4">
        <w:tc>
          <w:tcPr>
            <w:tcW w:w="1548" w:type="dxa"/>
          </w:tcPr>
          <w:p w:rsidR="00A95791" w:rsidRPr="005C3DB4" w:rsidRDefault="00A95791" w:rsidP="00A95791">
            <w:pPr>
              <w:spacing w:after="0" w:line="240" w:lineRule="auto"/>
              <w:rPr>
                <w:rFonts w:ascii="Tahoma" w:hAnsi="Tahoma" w:cs="Tahoma"/>
                <w:sz w:val="19"/>
                <w:szCs w:val="19"/>
                <w:lang w:val="en-GB"/>
              </w:rPr>
            </w:pPr>
            <w:r w:rsidRPr="005C3DB4">
              <w:rPr>
                <w:rFonts w:ascii="Tahoma" w:hAnsi="Tahoma" w:cs="Tahoma"/>
                <w:sz w:val="19"/>
                <w:szCs w:val="19"/>
              </w:rPr>
              <w:t>NCBI</w:t>
            </w:r>
          </w:p>
        </w:tc>
        <w:tc>
          <w:tcPr>
            <w:tcW w:w="8028" w:type="dxa"/>
          </w:tcPr>
          <w:p w:rsidR="00A95791" w:rsidRPr="005C3DB4" w:rsidRDefault="00A95791" w:rsidP="00A95791">
            <w:pPr>
              <w:spacing w:after="0" w:line="240" w:lineRule="auto"/>
              <w:rPr>
                <w:rFonts w:ascii="Tahoma" w:hAnsi="Tahoma" w:cs="Tahoma"/>
                <w:sz w:val="19"/>
                <w:szCs w:val="19"/>
                <w:lang w:val="en-GB"/>
              </w:rPr>
            </w:pPr>
            <w:r w:rsidRPr="005C3DB4">
              <w:rPr>
                <w:rFonts w:ascii="Tahoma" w:hAnsi="Tahoma" w:cs="Tahoma"/>
                <w:sz w:val="19"/>
                <w:szCs w:val="19"/>
                <w:lang w:val="en-GB"/>
              </w:rPr>
              <w:t>National Centre for Biotechnology Information, USA</w:t>
            </w:r>
          </w:p>
        </w:tc>
      </w:tr>
      <w:tr w:rsidR="00D56DE4" w:rsidRPr="005C3DB4" w:rsidTr="005C3DB4">
        <w:tc>
          <w:tcPr>
            <w:tcW w:w="1548" w:type="dxa"/>
          </w:tcPr>
          <w:p w:rsidR="00D56DE4" w:rsidRPr="005C3DB4" w:rsidRDefault="00D56DE4" w:rsidP="00A95791">
            <w:pPr>
              <w:spacing w:after="0" w:line="240" w:lineRule="auto"/>
              <w:rPr>
                <w:rFonts w:ascii="Tahoma" w:hAnsi="Tahoma" w:cs="Tahoma"/>
                <w:color w:val="000000"/>
                <w:sz w:val="19"/>
                <w:szCs w:val="19"/>
              </w:rPr>
            </w:pPr>
            <w:r w:rsidRPr="005C3DB4">
              <w:rPr>
                <w:rFonts w:ascii="Tahoma" w:hAnsi="Tahoma" w:cs="Tahoma"/>
                <w:color w:val="000000"/>
                <w:sz w:val="19"/>
                <w:szCs w:val="19"/>
              </w:rPr>
              <w:t>NIC</w:t>
            </w:r>
          </w:p>
        </w:tc>
        <w:tc>
          <w:tcPr>
            <w:tcW w:w="8028" w:type="dxa"/>
          </w:tcPr>
          <w:p w:rsidR="00D56DE4" w:rsidRPr="005C3DB4" w:rsidRDefault="00A6234C" w:rsidP="00A95791">
            <w:pPr>
              <w:spacing w:after="0" w:line="240" w:lineRule="auto"/>
              <w:rPr>
                <w:rFonts w:ascii="Tahoma" w:hAnsi="Tahoma" w:cs="Tahoma"/>
                <w:sz w:val="19"/>
                <w:szCs w:val="19"/>
              </w:rPr>
            </w:pPr>
            <w:r w:rsidRPr="005C3DB4">
              <w:rPr>
                <w:rFonts w:ascii="Tahoma" w:hAnsi="Tahoma" w:cs="Tahoma"/>
                <w:sz w:val="19"/>
                <w:szCs w:val="19"/>
                <w:lang w:val="en-GB"/>
              </w:rPr>
              <w:t>National Industrial Credit</w:t>
            </w:r>
          </w:p>
        </w:tc>
      </w:tr>
      <w:tr w:rsidR="00D56DE4" w:rsidRPr="005C3DB4" w:rsidTr="005C3DB4">
        <w:tc>
          <w:tcPr>
            <w:tcW w:w="154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sz w:val="19"/>
                <w:szCs w:val="19"/>
              </w:rPr>
              <w:t>NPPOs</w:t>
            </w:r>
          </w:p>
        </w:tc>
        <w:tc>
          <w:tcPr>
            <w:tcW w:w="802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sz w:val="19"/>
                <w:szCs w:val="19"/>
              </w:rPr>
              <w:t>National Plant Protection Organizations</w:t>
            </w:r>
          </w:p>
        </w:tc>
      </w:tr>
      <w:tr w:rsidR="00D56DE4" w:rsidRPr="005C3DB4" w:rsidTr="005C3DB4">
        <w:tc>
          <w:tcPr>
            <w:tcW w:w="1548" w:type="dxa"/>
          </w:tcPr>
          <w:p w:rsidR="00D56DE4" w:rsidRPr="005C3DB4" w:rsidRDefault="00D56DE4" w:rsidP="00A95791">
            <w:pPr>
              <w:spacing w:after="0" w:line="240" w:lineRule="auto"/>
              <w:rPr>
                <w:rFonts w:ascii="Tahoma" w:hAnsi="Tahoma" w:cs="Tahoma"/>
                <w:color w:val="000000"/>
                <w:sz w:val="19"/>
                <w:szCs w:val="19"/>
              </w:rPr>
            </w:pPr>
            <w:r w:rsidRPr="005C3DB4">
              <w:rPr>
                <w:rFonts w:ascii="Tahoma" w:hAnsi="Tahoma" w:cs="Tahoma"/>
                <w:color w:val="000000"/>
                <w:sz w:val="19"/>
                <w:szCs w:val="19"/>
              </w:rPr>
              <w:t>OECD</w:t>
            </w:r>
          </w:p>
        </w:tc>
        <w:tc>
          <w:tcPr>
            <w:tcW w:w="8028" w:type="dxa"/>
          </w:tcPr>
          <w:p w:rsidR="00D56DE4" w:rsidRPr="005C3DB4" w:rsidRDefault="00D56DE4" w:rsidP="00A95791">
            <w:pPr>
              <w:spacing w:after="0" w:line="240" w:lineRule="auto"/>
              <w:rPr>
                <w:rFonts w:ascii="Tahoma" w:hAnsi="Tahoma" w:cs="Tahoma"/>
                <w:color w:val="000000"/>
                <w:sz w:val="19"/>
                <w:szCs w:val="19"/>
              </w:rPr>
            </w:pPr>
            <w:r w:rsidRPr="005C3DB4">
              <w:rPr>
                <w:rFonts w:ascii="Tahoma" w:hAnsi="Tahoma" w:cs="Tahoma"/>
                <w:color w:val="000000"/>
                <w:sz w:val="19"/>
                <w:szCs w:val="19"/>
              </w:rPr>
              <w:t>Organization for Economic Cooperation and Development</w:t>
            </w:r>
          </w:p>
        </w:tc>
      </w:tr>
      <w:tr w:rsidR="00D56DE4" w:rsidRPr="005C3DB4" w:rsidTr="005C3DB4">
        <w:tc>
          <w:tcPr>
            <w:tcW w:w="154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OIE</w:t>
            </w:r>
          </w:p>
        </w:tc>
        <w:tc>
          <w:tcPr>
            <w:tcW w:w="8028" w:type="dxa"/>
          </w:tcPr>
          <w:p w:rsidR="00D56DE4" w:rsidRPr="005C3DB4" w:rsidRDefault="00A6234C" w:rsidP="00A6234C">
            <w:pPr>
              <w:spacing w:after="0" w:line="240" w:lineRule="auto"/>
              <w:rPr>
                <w:rFonts w:ascii="Tahoma" w:hAnsi="Tahoma" w:cs="Tahoma"/>
                <w:sz w:val="19"/>
                <w:szCs w:val="19"/>
              </w:rPr>
            </w:pPr>
            <w:r w:rsidRPr="005C3DB4">
              <w:rPr>
                <w:rFonts w:ascii="Tahoma" w:hAnsi="Tahoma" w:cs="Tahoma"/>
                <w:color w:val="000000"/>
                <w:sz w:val="19"/>
                <w:szCs w:val="19"/>
              </w:rPr>
              <w:t>World Organization for Animal Health</w:t>
            </w:r>
          </w:p>
        </w:tc>
      </w:tr>
      <w:tr w:rsidR="00D56DE4" w:rsidRPr="005C3DB4" w:rsidTr="005C3DB4">
        <w:tc>
          <w:tcPr>
            <w:tcW w:w="154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PCN</w:t>
            </w:r>
          </w:p>
        </w:tc>
        <w:tc>
          <w:tcPr>
            <w:tcW w:w="802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Potato Cyst Nematode</w:t>
            </w:r>
          </w:p>
        </w:tc>
      </w:tr>
      <w:tr w:rsidR="00D56DE4" w:rsidRPr="005C3DB4" w:rsidTr="005C3DB4">
        <w:tc>
          <w:tcPr>
            <w:tcW w:w="154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sz w:val="19"/>
                <w:szCs w:val="19"/>
              </w:rPr>
              <w:t>PCPB</w:t>
            </w:r>
          </w:p>
        </w:tc>
        <w:tc>
          <w:tcPr>
            <w:tcW w:w="8028" w:type="dxa"/>
          </w:tcPr>
          <w:p w:rsidR="00D56DE4" w:rsidRPr="005C3DB4" w:rsidRDefault="00A6234C" w:rsidP="00A95791">
            <w:pPr>
              <w:spacing w:after="0" w:line="240" w:lineRule="auto"/>
              <w:rPr>
                <w:rFonts w:ascii="Tahoma" w:hAnsi="Tahoma" w:cs="Tahoma"/>
                <w:sz w:val="19"/>
                <w:szCs w:val="19"/>
              </w:rPr>
            </w:pPr>
            <w:r w:rsidRPr="005C3DB4">
              <w:rPr>
                <w:rFonts w:ascii="Tahoma" w:hAnsi="Tahoma" w:cs="Tahoma"/>
                <w:sz w:val="19"/>
                <w:szCs w:val="19"/>
              </w:rPr>
              <w:t>Pest Control Products Board</w:t>
            </w:r>
          </w:p>
        </w:tc>
      </w:tr>
      <w:tr w:rsidR="00D56DE4" w:rsidRPr="005C3DB4" w:rsidTr="005C3DB4">
        <w:tc>
          <w:tcPr>
            <w:tcW w:w="1548" w:type="dxa"/>
          </w:tcPr>
          <w:p w:rsidR="00D56DE4" w:rsidRPr="005C3DB4" w:rsidRDefault="00D56DE4" w:rsidP="00A95791">
            <w:pPr>
              <w:spacing w:after="0" w:line="240" w:lineRule="auto"/>
              <w:rPr>
                <w:rFonts w:ascii="Tahoma" w:eastAsia="Times New Roman" w:hAnsi="Tahoma" w:cs="Tahoma"/>
                <w:sz w:val="19"/>
                <w:szCs w:val="19"/>
                <w:lang w:eastAsia="en-GB"/>
              </w:rPr>
            </w:pPr>
            <w:r w:rsidRPr="005C3DB4">
              <w:rPr>
                <w:rFonts w:ascii="Tahoma" w:eastAsia="Times New Roman" w:hAnsi="Tahoma" w:cs="Tahoma"/>
                <w:sz w:val="19"/>
                <w:szCs w:val="19"/>
                <w:lang w:eastAsia="en-GB"/>
              </w:rPr>
              <w:t>PCR</w:t>
            </w:r>
          </w:p>
        </w:tc>
        <w:tc>
          <w:tcPr>
            <w:tcW w:w="8028" w:type="dxa"/>
          </w:tcPr>
          <w:p w:rsidR="00D56DE4" w:rsidRPr="005C3DB4" w:rsidRDefault="00A6234C" w:rsidP="00A95791">
            <w:pPr>
              <w:spacing w:after="0" w:line="240" w:lineRule="auto"/>
              <w:rPr>
                <w:rFonts w:ascii="Tahoma" w:eastAsia="Times New Roman" w:hAnsi="Tahoma" w:cs="Tahoma"/>
                <w:sz w:val="19"/>
                <w:szCs w:val="19"/>
                <w:lang w:eastAsia="en-GB"/>
              </w:rPr>
            </w:pPr>
            <w:r w:rsidRPr="005C3DB4">
              <w:rPr>
                <w:rFonts w:ascii="Tahoma" w:hAnsi="Tahoma" w:cs="Tahoma"/>
                <w:color w:val="000000"/>
                <w:sz w:val="19"/>
                <w:szCs w:val="19"/>
              </w:rPr>
              <w:t>Polymerase Chain Reaction</w:t>
            </w:r>
          </w:p>
        </w:tc>
      </w:tr>
      <w:tr w:rsidR="00D56DE4" w:rsidRPr="005C3DB4" w:rsidTr="005C3DB4">
        <w:tc>
          <w:tcPr>
            <w:tcW w:w="1548" w:type="dxa"/>
          </w:tcPr>
          <w:p w:rsidR="00D56DE4" w:rsidRPr="005C3DB4" w:rsidRDefault="00D56DE4" w:rsidP="00A95791">
            <w:pPr>
              <w:spacing w:after="0" w:line="240" w:lineRule="auto"/>
              <w:rPr>
                <w:rFonts w:ascii="Tahoma" w:hAnsi="Tahoma" w:cs="Tahoma"/>
                <w:sz w:val="19"/>
                <w:szCs w:val="19"/>
                <w:lang w:val="en-GB"/>
              </w:rPr>
            </w:pPr>
            <w:r w:rsidRPr="005C3DB4">
              <w:rPr>
                <w:rFonts w:ascii="Tahoma" w:hAnsi="Tahoma" w:cs="Tahoma"/>
                <w:sz w:val="19"/>
                <w:szCs w:val="19"/>
                <w:lang w:val="en-GB"/>
              </w:rPr>
              <w:t>PhD</w:t>
            </w:r>
          </w:p>
        </w:tc>
        <w:tc>
          <w:tcPr>
            <w:tcW w:w="8028" w:type="dxa"/>
          </w:tcPr>
          <w:p w:rsidR="00D56DE4" w:rsidRPr="005C3DB4" w:rsidRDefault="00A6234C" w:rsidP="00A95791">
            <w:pPr>
              <w:spacing w:after="0" w:line="240" w:lineRule="auto"/>
              <w:rPr>
                <w:rFonts w:ascii="Tahoma" w:hAnsi="Tahoma" w:cs="Tahoma"/>
                <w:sz w:val="19"/>
                <w:szCs w:val="19"/>
                <w:lang w:val="en-GB"/>
              </w:rPr>
            </w:pPr>
            <w:r w:rsidRPr="005C3DB4">
              <w:rPr>
                <w:rFonts w:ascii="Tahoma" w:hAnsi="Tahoma" w:cs="Tahoma"/>
                <w:sz w:val="19"/>
                <w:szCs w:val="19"/>
                <w:lang w:val="en-GB"/>
              </w:rPr>
              <w:t>Doctor of Philosophy</w:t>
            </w:r>
          </w:p>
        </w:tc>
      </w:tr>
      <w:tr w:rsidR="00D56DE4" w:rsidRPr="005C3DB4" w:rsidTr="005C3DB4">
        <w:tc>
          <w:tcPr>
            <w:tcW w:w="1548" w:type="dxa"/>
          </w:tcPr>
          <w:p w:rsidR="00D56DE4" w:rsidRPr="005C3DB4" w:rsidRDefault="00D56DE4" w:rsidP="00A95791">
            <w:pPr>
              <w:spacing w:after="0" w:line="240" w:lineRule="auto"/>
              <w:rPr>
                <w:rFonts w:ascii="Tahoma" w:eastAsia="Times New Roman" w:hAnsi="Tahoma" w:cs="Tahoma"/>
                <w:color w:val="000000"/>
                <w:sz w:val="19"/>
                <w:szCs w:val="19"/>
              </w:rPr>
            </w:pPr>
            <w:r w:rsidRPr="005C3DB4">
              <w:rPr>
                <w:rFonts w:ascii="Tahoma" w:hAnsi="Tahoma" w:cs="Tahoma"/>
                <w:sz w:val="19"/>
                <w:szCs w:val="19"/>
              </w:rPr>
              <w:t>PHIs</w:t>
            </w:r>
          </w:p>
        </w:tc>
        <w:tc>
          <w:tcPr>
            <w:tcW w:w="8028" w:type="dxa"/>
          </w:tcPr>
          <w:p w:rsidR="00D56DE4" w:rsidRPr="005C3DB4" w:rsidRDefault="00D56DE4" w:rsidP="00A95791">
            <w:pPr>
              <w:spacing w:after="0" w:line="240" w:lineRule="auto"/>
              <w:rPr>
                <w:rFonts w:ascii="Tahoma" w:hAnsi="Tahoma" w:cs="Tahoma"/>
                <w:sz w:val="19"/>
                <w:szCs w:val="19"/>
                <w:lang w:val="en-GB"/>
              </w:rPr>
            </w:pPr>
            <w:r w:rsidRPr="005C3DB4">
              <w:rPr>
                <w:rFonts w:ascii="Tahoma" w:hAnsi="Tahoma" w:cs="Tahoma"/>
                <w:sz w:val="19"/>
                <w:szCs w:val="19"/>
              </w:rPr>
              <w:t>Plant Health Inspectors</w:t>
            </w:r>
          </w:p>
        </w:tc>
      </w:tr>
      <w:tr w:rsidR="00D56DE4" w:rsidRPr="005C3DB4" w:rsidTr="005C3DB4">
        <w:tc>
          <w:tcPr>
            <w:tcW w:w="154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PSS</w:t>
            </w:r>
          </w:p>
        </w:tc>
        <w:tc>
          <w:tcPr>
            <w:tcW w:w="802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Positively Selected Seed</w:t>
            </w:r>
          </w:p>
        </w:tc>
      </w:tr>
      <w:tr w:rsidR="00D56DE4" w:rsidRPr="005C3DB4" w:rsidTr="005C3DB4">
        <w:tc>
          <w:tcPr>
            <w:tcW w:w="1548" w:type="dxa"/>
          </w:tcPr>
          <w:p w:rsidR="00D56DE4" w:rsidRPr="005C3DB4" w:rsidRDefault="00D56DE4" w:rsidP="00A95791">
            <w:pPr>
              <w:spacing w:after="0" w:line="240" w:lineRule="auto"/>
              <w:rPr>
                <w:rFonts w:ascii="Tahoma" w:hAnsi="Tahoma" w:cs="Tahoma"/>
                <w:color w:val="000000"/>
                <w:sz w:val="19"/>
                <w:szCs w:val="19"/>
              </w:rPr>
            </w:pPr>
            <w:r w:rsidRPr="005C3DB4">
              <w:rPr>
                <w:rFonts w:ascii="Tahoma" w:hAnsi="Tahoma" w:cs="Tahoma"/>
                <w:color w:val="000000"/>
                <w:sz w:val="19"/>
                <w:szCs w:val="19"/>
              </w:rPr>
              <w:t>PVY</w:t>
            </w:r>
          </w:p>
        </w:tc>
        <w:tc>
          <w:tcPr>
            <w:tcW w:w="8028" w:type="dxa"/>
          </w:tcPr>
          <w:p w:rsidR="00D56DE4" w:rsidRPr="005C3DB4" w:rsidRDefault="00A6234C" w:rsidP="00A95791">
            <w:pPr>
              <w:spacing w:after="0" w:line="240" w:lineRule="auto"/>
              <w:rPr>
                <w:rFonts w:ascii="Tahoma" w:hAnsi="Tahoma" w:cs="Tahoma"/>
                <w:color w:val="000000"/>
                <w:sz w:val="19"/>
                <w:szCs w:val="19"/>
              </w:rPr>
            </w:pPr>
            <w:r w:rsidRPr="005C3DB4">
              <w:rPr>
                <w:rFonts w:ascii="Tahoma" w:hAnsi="Tahoma" w:cs="Tahoma"/>
                <w:color w:val="000000"/>
                <w:sz w:val="19"/>
                <w:szCs w:val="19"/>
              </w:rPr>
              <w:t xml:space="preserve">Potato Virus </w:t>
            </w:r>
            <w:r w:rsidR="00D56DE4" w:rsidRPr="005C3DB4">
              <w:rPr>
                <w:rFonts w:ascii="Tahoma" w:hAnsi="Tahoma" w:cs="Tahoma"/>
                <w:color w:val="000000"/>
                <w:sz w:val="19"/>
                <w:szCs w:val="19"/>
              </w:rPr>
              <w:t>Y</w:t>
            </w:r>
          </w:p>
        </w:tc>
      </w:tr>
      <w:tr w:rsidR="00D56DE4" w:rsidRPr="005C3DB4" w:rsidTr="005C3DB4">
        <w:tc>
          <w:tcPr>
            <w:tcW w:w="154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PVY-NTN</w:t>
            </w:r>
          </w:p>
        </w:tc>
        <w:tc>
          <w:tcPr>
            <w:tcW w:w="8028" w:type="dxa"/>
          </w:tcPr>
          <w:p w:rsidR="00D56DE4" w:rsidRPr="005C3DB4" w:rsidRDefault="00A6234C" w:rsidP="00A95791">
            <w:pPr>
              <w:spacing w:after="0" w:line="0" w:lineRule="atLeast"/>
              <w:rPr>
                <w:rFonts w:ascii="Tahoma" w:hAnsi="Tahoma" w:cs="Tahoma"/>
                <w:sz w:val="19"/>
                <w:szCs w:val="19"/>
              </w:rPr>
            </w:pPr>
            <w:r w:rsidRPr="005C3DB4">
              <w:rPr>
                <w:rFonts w:ascii="Tahoma" w:hAnsi="Tahoma" w:cs="Tahoma"/>
                <w:color w:val="000000"/>
                <w:sz w:val="19"/>
                <w:szCs w:val="19"/>
              </w:rPr>
              <w:t>Potato Virus Y</w:t>
            </w:r>
            <w:r w:rsidRPr="005C3DB4">
              <w:rPr>
                <w:rStyle w:val="st"/>
                <w:rFonts w:ascii="Tahoma" w:hAnsi="Tahoma" w:cs="Tahoma"/>
                <w:sz w:val="19"/>
                <w:szCs w:val="19"/>
              </w:rPr>
              <w:t xml:space="preserve"> </w:t>
            </w:r>
            <w:r w:rsidR="005C3DB4" w:rsidRPr="005C3DB4">
              <w:rPr>
                <w:rStyle w:val="st"/>
                <w:rFonts w:ascii="Tahoma" w:hAnsi="Tahoma" w:cs="Tahoma"/>
                <w:i/>
                <w:sz w:val="19"/>
                <w:szCs w:val="19"/>
              </w:rPr>
              <w:t>s</w:t>
            </w:r>
            <w:r w:rsidRPr="005C3DB4">
              <w:rPr>
                <w:rStyle w:val="st"/>
                <w:rFonts w:ascii="Tahoma" w:hAnsi="Tahoma" w:cs="Tahoma"/>
                <w:i/>
                <w:sz w:val="19"/>
                <w:szCs w:val="19"/>
              </w:rPr>
              <w:t>train</w:t>
            </w:r>
            <w:r w:rsidRPr="005C3DB4">
              <w:rPr>
                <w:rStyle w:val="st"/>
                <w:rFonts w:ascii="Tahoma" w:hAnsi="Tahoma" w:cs="Tahoma"/>
                <w:sz w:val="19"/>
                <w:szCs w:val="19"/>
              </w:rPr>
              <w:t xml:space="preserve"> N - Tuber Necrotic</w:t>
            </w:r>
          </w:p>
        </w:tc>
      </w:tr>
      <w:tr w:rsidR="00D56DE4" w:rsidRPr="005C3DB4" w:rsidTr="005C3DB4">
        <w:tc>
          <w:tcPr>
            <w:tcW w:w="154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PVY-O</w:t>
            </w:r>
          </w:p>
        </w:tc>
        <w:tc>
          <w:tcPr>
            <w:tcW w:w="8028" w:type="dxa"/>
          </w:tcPr>
          <w:p w:rsidR="00D56DE4" w:rsidRPr="005C3DB4" w:rsidRDefault="005C3DB4" w:rsidP="00A95791">
            <w:pPr>
              <w:spacing w:after="0" w:line="0" w:lineRule="atLeast"/>
              <w:rPr>
                <w:rFonts w:ascii="Tahoma" w:hAnsi="Tahoma" w:cs="Tahoma"/>
                <w:sz w:val="19"/>
                <w:szCs w:val="19"/>
              </w:rPr>
            </w:pPr>
            <w:r w:rsidRPr="005C3DB4">
              <w:rPr>
                <w:rFonts w:ascii="Tahoma" w:hAnsi="Tahoma" w:cs="Tahoma"/>
                <w:color w:val="000000"/>
                <w:sz w:val="19"/>
                <w:szCs w:val="19"/>
              </w:rPr>
              <w:t>Potato Virus Y</w:t>
            </w:r>
            <w:r w:rsidRPr="005C3DB4">
              <w:rPr>
                <w:rStyle w:val="st"/>
                <w:rFonts w:ascii="Tahoma" w:hAnsi="Tahoma" w:cs="Tahoma"/>
                <w:sz w:val="19"/>
                <w:szCs w:val="19"/>
              </w:rPr>
              <w:t xml:space="preserve"> </w:t>
            </w:r>
            <w:r w:rsidRPr="005C3DB4">
              <w:rPr>
                <w:rStyle w:val="st"/>
                <w:rFonts w:ascii="Tahoma" w:hAnsi="Tahoma" w:cs="Tahoma"/>
                <w:i/>
                <w:sz w:val="19"/>
                <w:szCs w:val="19"/>
              </w:rPr>
              <w:t xml:space="preserve">strain </w:t>
            </w:r>
            <w:r w:rsidRPr="005C3DB4">
              <w:rPr>
                <w:rStyle w:val="st"/>
                <w:rFonts w:ascii="Tahoma" w:hAnsi="Tahoma" w:cs="Tahoma"/>
                <w:sz w:val="19"/>
                <w:szCs w:val="19"/>
              </w:rPr>
              <w:t>Ordinary</w:t>
            </w:r>
          </w:p>
        </w:tc>
      </w:tr>
      <w:tr w:rsidR="00D56DE4" w:rsidRPr="005C3DB4" w:rsidTr="005C3DB4">
        <w:tc>
          <w:tcPr>
            <w:tcW w:w="154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QDS</w:t>
            </w:r>
          </w:p>
        </w:tc>
        <w:tc>
          <w:tcPr>
            <w:tcW w:w="802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Quality Declared Seed</w:t>
            </w:r>
          </w:p>
        </w:tc>
      </w:tr>
      <w:tr w:rsidR="00D56DE4" w:rsidRPr="005C3DB4" w:rsidTr="005C3DB4">
        <w:tc>
          <w:tcPr>
            <w:tcW w:w="154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QMS</w:t>
            </w:r>
          </w:p>
        </w:tc>
        <w:tc>
          <w:tcPr>
            <w:tcW w:w="802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Quality Management Systems</w:t>
            </w:r>
          </w:p>
        </w:tc>
      </w:tr>
      <w:tr w:rsidR="00D56DE4" w:rsidRPr="005C3DB4" w:rsidTr="005C3DB4">
        <w:tc>
          <w:tcPr>
            <w:tcW w:w="154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RCBD</w:t>
            </w:r>
          </w:p>
        </w:tc>
        <w:tc>
          <w:tcPr>
            <w:tcW w:w="8028" w:type="dxa"/>
          </w:tcPr>
          <w:p w:rsidR="00D56DE4" w:rsidRPr="005C3DB4" w:rsidRDefault="00D56DE4" w:rsidP="00A95791">
            <w:pPr>
              <w:spacing w:after="0" w:line="0" w:lineRule="atLeast"/>
              <w:rPr>
                <w:rFonts w:ascii="Tahoma" w:hAnsi="Tahoma" w:cs="Tahoma"/>
                <w:color w:val="000000"/>
                <w:sz w:val="19"/>
                <w:szCs w:val="19"/>
              </w:rPr>
            </w:pPr>
            <w:r w:rsidRPr="005C3DB4">
              <w:rPr>
                <w:rFonts w:ascii="Tahoma" w:hAnsi="Tahoma" w:cs="Tahoma"/>
                <w:sz w:val="19"/>
                <w:szCs w:val="19"/>
              </w:rPr>
              <w:t>Randomized Complete Block Design</w:t>
            </w:r>
          </w:p>
        </w:tc>
      </w:tr>
      <w:tr w:rsidR="00D56DE4" w:rsidRPr="005C3DB4" w:rsidTr="005C3DB4">
        <w:tc>
          <w:tcPr>
            <w:tcW w:w="154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RECs</w:t>
            </w:r>
          </w:p>
        </w:tc>
        <w:tc>
          <w:tcPr>
            <w:tcW w:w="802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Regional Economic Communities</w:t>
            </w:r>
          </w:p>
        </w:tc>
      </w:tr>
      <w:tr w:rsidR="00D56DE4" w:rsidRPr="005C3DB4" w:rsidTr="005C3DB4">
        <w:tc>
          <w:tcPr>
            <w:tcW w:w="154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color w:val="000000"/>
                <w:sz w:val="19"/>
                <w:szCs w:val="19"/>
              </w:rPr>
              <w:t>RIIP</w:t>
            </w:r>
          </w:p>
        </w:tc>
        <w:tc>
          <w:tcPr>
            <w:tcW w:w="8028" w:type="dxa"/>
          </w:tcPr>
          <w:p w:rsidR="00D56DE4" w:rsidRPr="005C3DB4" w:rsidRDefault="005C3DB4" w:rsidP="005C3DB4">
            <w:pPr>
              <w:spacing w:after="0" w:line="0" w:lineRule="atLeast"/>
              <w:rPr>
                <w:rFonts w:ascii="Tahoma" w:hAnsi="Tahoma" w:cs="Tahoma"/>
                <w:sz w:val="19"/>
                <w:szCs w:val="19"/>
              </w:rPr>
            </w:pPr>
            <w:r w:rsidRPr="005C3DB4">
              <w:rPr>
                <w:rFonts w:ascii="Tahoma" w:hAnsi="Tahoma" w:cs="Tahoma"/>
                <w:iCs/>
                <w:sz w:val="19"/>
                <w:szCs w:val="19"/>
              </w:rPr>
              <w:t>Regional Integration Implementation Program</w:t>
            </w:r>
          </w:p>
        </w:tc>
      </w:tr>
      <w:tr w:rsidR="00D56DE4" w:rsidRPr="005C3DB4" w:rsidTr="005C3DB4">
        <w:tc>
          <w:tcPr>
            <w:tcW w:w="154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RT-PCR</w:t>
            </w:r>
          </w:p>
        </w:tc>
        <w:tc>
          <w:tcPr>
            <w:tcW w:w="802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Real-time</w:t>
            </w:r>
            <w:r w:rsidR="00A6234C" w:rsidRPr="005C3DB4">
              <w:rPr>
                <w:rFonts w:ascii="Tahoma" w:hAnsi="Tahoma" w:cs="Tahoma"/>
                <w:color w:val="000000"/>
                <w:sz w:val="19"/>
                <w:szCs w:val="19"/>
              </w:rPr>
              <w:t xml:space="preserve"> Polymerase Chain Reaction</w:t>
            </w:r>
          </w:p>
        </w:tc>
      </w:tr>
      <w:tr w:rsidR="00D56DE4" w:rsidRPr="005C3DB4" w:rsidTr="005C3DB4">
        <w:tc>
          <w:tcPr>
            <w:tcW w:w="154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SADC</w:t>
            </w:r>
          </w:p>
        </w:tc>
        <w:tc>
          <w:tcPr>
            <w:tcW w:w="8028" w:type="dxa"/>
          </w:tcPr>
          <w:p w:rsidR="00D56DE4" w:rsidRPr="005C3DB4" w:rsidRDefault="005C3DB4" w:rsidP="00A95791">
            <w:pPr>
              <w:spacing w:after="0" w:line="0" w:lineRule="atLeast"/>
              <w:rPr>
                <w:rFonts w:ascii="Tahoma" w:hAnsi="Tahoma" w:cs="Tahoma"/>
                <w:color w:val="000000"/>
                <w:sz w:val="19"/>
                <w:szCs w:val="19"/>
              </w:rPr>
            </w:pPr>
            <w:r w:rsidRPr="005C3DB4">
              <w:rPr>
                <w:rFonts w:ascii="Tahoma" w:hAnsi="Tahoma" w:cs="Tahoma"/>
                <w:iCs/>
                <w:color w:val="000000"/>
                <w:sz w:val="19"/>
                <w:szCs w:val="19"/>
              </w:rPr>
              <w:t>Southern African Development Community</w:t>
            </w:r>
          </w:p>
        </w:tc>
      </w:tr>
      <w:tr w:rsidR="00D56DE4" w:rsidRPr="005C3DB4" w:rsidTr="005C3DB4">
        <w:tc>
          <w:tcPr>
            <w:tcW w:w="1548" w:type="dxa"/>
          </w:tcPr>
          <w:p w:rsidR="00D56DE4" w:rsidRPr="005C3DB4" w:rsidRDefault="00D56DE4" w:rsidP="00A95791">
            <w:pPr>
              <w:spacing w:after="0" w:line="240" w:lineRule="auto"/>
              <w:rPr>
                <w:rStyle w:val="Emphasis"/>
                <w:rFonts w:ascii="Tahoma" w:hAnsi="Tahoma" w:cs="Tahoma"/>
                <w:i w:val="0"/>
                <w:color w:val="000000"/>
                <w:sz w:val="19"/>
                <w:szCs w:val="19"/>
                <w:lang w:bidi="ar-LB"/>
              </w:rPr>
            </w:pPr>
            <w:r w:rsidRPr="005C3DB4">
              <w:rPr>
                <w:rFonts w:ascii="Tahoma" w:hAnsi="Tahoma" w:cs="Tahoma"/>
                <w:sz w:val="19"/>
                <w:szCs w:val="19"/>
              </w:rPr>
              <w:t>SASHA</w:t>
            </w:r>
          </w:p>
        </w:tc>
        <w:tc>
          <w:tcPr>
            <w:tcW w:w="8028" w:type="dxa"/>
          </w:tcPr>
          <w:p w:rsidR="00D56DE4" w:rsidRPr="005C3DB4" w:rsidRDefault="005C3DB4" w:rsidP="005C3DB4">
            <w:pPr>
              <w:spacing w:after="0" w:line="0" w:lineRule="atLeast"/>
              <w:rPr>
                <w:rFonts w:ascii="Tahoma" w:hAnsi="Tahoma" w:cs="Tahoma"/>
                <w:iCs/>
                <w:sz w:val="19"/>
                <w:szCs w:val="19"/>
              </w:rPr>
            </w:pPr>
            <w:r w:rsidRPr="005C3DB4">
              <w:rPr>
                <w:rFonts w:ascii="Tahoma" w:hAnsi="Tahoma" w:cs="Tahoma"/>
                <w:color w:val="000000"/>
                <w:sz w:val="19"/>
                <w:szCs w:val="19"/>
              </w:rPr>
              <w:t>Sweetpotato Action for Security and Health in Africa</w:t>
            </w:r>
          </w:p>
        </w:tc>
      </w:tr>
      <w:tr w:rsidR="00D56DE4" w:rsidRPr="005C3DB4" w:rsidTr="005C3DB4">
        <w:tc>
          <w:tcPr>
            <w:tcW w:w="1548" w:type="dxa"/>
          </w:tcPr>
          <w:p w:rsidR="00D56DE4" w:rsidRPr="005C3DB4" w:rsidRDefault="00D56DE4" w:rsidP="00A95791">
            <w:pPr>
              <w:spacing w:after="0" w:line="240" w:lineRule="auto"/>
              <w:rPr>
                <w:rFonts w:ascii="Tahoma" w:eastAsia="Times New Roman" w:hAnsi="Tahoma" w:cs="Tahoma"/>
                <w:sz w:val="19"/>
                <w:szCs w:val="19"/>
              </w:rPr>
            </w:pPr>
            <w:r w:rsidRPr="005C3DB4">
              <w:rPr>
                <w:rFonts w:ascii="Tahoma" w:eastAsia="Times New Roman" w:hAnsi="Tahoma" w:cs="Tahoma"/>
                <w:sz w:val="19"/>
                <w:szCs w:val="19"/>
                <w:lang w:eastAsia="en-GB"/>
              </w:rPr>
              <w:t>SCMV</w:t>
            </w:r>
          </w:p>
        </w:tc>
        <w:tc>
          <w:tcPr>
            <w:tcW w:w="8028" w:type="dxa"/>
          </w:tcPr>
          <w:p w:rsidR="00D56DE4" w:rsidRPr="005C3DB4" w:rsidRDefault="00D56DE4" w:rsidP="005C3DB4">
            <w:pPr>
              <w:spacing w:after="0" w:line="0" w:lineRule="atLeast"/>
              <w:rPr>
                <w:rFonts w:ascii="Tahoma" w:hAnsi="Tahoma" w:cs="Tahoma"/>
                <w:color w:val="000000"/>
                <w:sz w:val="19"/>
                <w:szCs w:val="19"/>
              </w:rPr>
            </w:pPr>
            <w:r w:rsidRPr="005C3DB4">
              <w:rPr>
                <w:rFonts w:ascii="Tahoma" w:hAnsi="Tahoma" w:cs="Tahoma"/>
                <w:color w:val="000000"/>
                <w:sz w:val="19"/>
                <w:szCs w:val="19"/>
              </w:rPr>
              <w:t>Sugarcane Mosaic Virus</w:t>
            </w:r>
          </w:p>
        </w:tc>
      </w:tr>
      <w:tr w:rsidR="00D56DE4" w:rsidRPr="005C3DB4" w:rsidTr="005C3DB4">
        <w:tc>
          <w:tcPr>
            <w:tcW w:w="1548" w:type="dxa"/>
          </w:tcPr>
          <w:p w:rsidR="00D56DE4" w:rsidRPr="005C3DB4" w:rsidRDefault="00D56DE4" w:rsidP="00A95791">
            <w:pPr>
              <w:spacing w:after="0" w:line="240" w:lineRule="auto"/>
              <w:rPr>
                <w:rFonts w:ascii="Tahoma" w:hAnsi="Tahoma" w:cs="Tahoma"/>
                <w:color w:val="000000"/>
                <w:sz w:val="19"/>
                <w:szCs w:val="19"/>
              </w:rPr>
            </w:pPr>
            <w:r w:rsidRPr="005C3DB4">
              <w:rPr>
                <w:rFonts w:ascii="Tahoma" w:hAnsi="Tahoma" w:cs="Tahoma"/>
                <w:color w:val="000000"/>
                <w:sz w:val="19"/>
                <w:szCs w:val="19"/>
              </w:rPr>
              <w:t>SGS</w:t>
            </w:r>
          </w:p>
        </w:tc>
        <w:tc>
          <w:tcPr>
            <w:tcW w:w="8028" w:type="dxa"/>
          </w:tcPr>
          <w:p w:rsidR="00D56DE4" w:rsidRPr="005C3DB4" w:rsidRDefault="005C3DB4" w:rsidP="005C3DB4">
            <w:pPr>
              <w:spacing w:after="0" w:line="0" w:lineRule="atLeast"/>
              <w:rPr>
                <w:rFonts w:ascii="Tahoma" w:hAnsi="Tahoma" w:cs="Tahoma"/>
                <w:sz w:val="19"/>
                <w:szCs w:val="19"/>
              </w:rPr>
            </w:pPr>
            <w:r w:rsidRPr="005C3DB4">
              <w:rPr>
                <w:rFonts w:ascii="Tahoma" w:hAnsi="Tahoma" w:cs="Tahoma"/>
                <w:color w:val="000000"/>
                <w:sz w:val="19"/>
                <w:szCs w:val="19"/>
              </w:rPr>
              <w:t>Société Générale de Surveillance</w:t>
            </w:r>
          </w:p>
        </w:tc>
      </w:tr>
      <w:tr w:rsidR="00D56DE4" w:rsidRPr="005C3DB4" w:rsidTr="005C3DB4">
        <w:tc>
          <w:tcPr>
            <w:tcW w:w="154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SOPs</w:t>
            </w:r>
          </w:p>
        </w:tc>
        <w:tc>
          <w:tcPr>
            <w:tcW w:w="802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Standard Operating Procedures</w:t>
            </w:r>
          </w:p>
        </w:tc>
      </w:tr>
      <w:tr w:rsidR="00D56DE4" w:rsidRPr="005C3DB4" w:rsidTr="005C3DB4">
        <w:tc>
          <w:tcPr>
            <w:tcW w:w="1548" w:type="dxa"/>
          </w:tcPr>
          <w:p w:rsidR="00D56DE4" w:rsidRPr="005C3DB4" w:rsidRDefault="00D56DE4" w:rsidP="00A95791">
            <w:pPr>
              <w:spacing w:after="0" w:line="240" w:lineRule="auto"/>
              <w:rPr>
                <w:rFonts w:ascii="Tahoma" w:hAnsi="Tahoma" w:cs="Tahoma"/>
                <w:color w:val="000000"/>
                <w:sz w:val="19"/>
                <w:szCs w:val="19"/>
              </w:rPr>
            </w:pPr>
            <w:r w:rsidRPr="005C3DB4">
              <w:rPr>
                <w:rFonts w:ascii="Tahoma" w:hAnsi="Tahoma" w:cs="Tahoma"/>
                <w:color w:val="000000"/>
                <w:sz w:val="19"/>
                <w:szCs w:val="19"/>
              </w:rPr>
              <w:t>SPS</w:t>
            </w:r>
          </w:p>
        </w:tc>
        <w:tc>
          <w:tcPr>
            <w:tcW w:w="8028" w:type="dxa"/>
          </w:tcPr>
          <w:p w:rsidR="00D56DE4" w:rsidRPr="005C3DB4" w:rsidRDefault="00D56DE4" w:rsidP="00A95791">
            <w:pPr>
              <w:spacing w:after="0" w:line="240" w:lineRule="auto"/>
              <w:rPr>
                <w:rFonts w:ascii="Tahoma" w:hAnsi="Tahoma" w:cs="Tahoma"/>
                <w:color w:val="000000"/>
                <w:sz w:val="19"/>
                <w:szCs w:val="19"/>
              </w:rPr>
            </w:pPr>
            <w:r w:rsidRPr="005C3DB4">
              <w:rPr>
                <w:rFonts w:ascii="Tahoma" w:hAnsi="Tahoma" w:cs="Tahoma"/>
                <w:color w:val="000000"/>
                <w:sz w:val="19"/>
                <w:szCs w:val="19"/>
              </w:rPr>
              <w:t>sanitary and phytosanitary</w:t>
            </w:r>
          </w:p>
        </w:tc>
      </w:tr>
      <w:tr w:rsidR="00D56DE4" w:rsidRPr="005C3DB4" w:rsidTr="005C3DB4">
        <w:tc>
          <w:tcPr>
            <w:tcW w:w="1548" w:type="dxa"/>
          </w:tcPr>
          <w:p w:rsidR="00D56DE4" w:rsidRPr="005C3DB4" w:rsidRDefault="00D56DE4" w:rsidP="00A95791">
            <w:pPr>
              <w:spacing w:after="0" w:line="0" w:lineRule="atLeast"/>
              <w:rPr>
                <w:rFonts w:ascii="Tahoma" w:hAnsi="Tahoma" w:cs="Tahoma"/>
                <w:sz w:val="19"/>
                <w:szCs w:val="19"/>
              </w:rPr>
            </w:pPr>
            <w:r w:rsidRPr="005C3DB4">
              <w:rPr>
                <w:rFonts w:ascii="Tahoma" w:eastAsia="Times New Roman" w:hAnsi="Tahoma" w:cs="Tahoma"/>
                <w:sz w:val="19"/>
                <w:szCs w:val="19"/>
              </w:rPr>
              <w:t>SSA</w:t>
            </w:r>
          </w:p>
        </w:tc>
        <w:tc>
          <w:tcPr>
            <w:tcW w:w="8028" w:type="dxa"/>
          </w:tcPr>
          <w:p w:rsidR="00D56DE4" w:rsidRPr="005C3DB4" w:rsidRDefault="00D56DE4" w:rsidP="00A95791">
            <w:pPr>
              <w:spacing w:after="0" w:line="0" w:lineRule="atLeast"/>
              <w:rPr>
                <w:rFonts w:ascii="Tahoma" w:hAnsi="Tahoma" w:cs="Tahoma"/>
                <w:sz w:val="19"/>
                <w:szCs w:val="19"/>
              </w:rPr>
            </w:pPr>
            <w:r w:rsidRPr="005C3DB4">
              <w:rPr>
                <w:rFonts w:ascii="Tahoma" w:eastAsia="Times New Roman" w:hAnsi="Tahoma" w:cs="Tahoma"/>
                <w:sz w:val="19"/>
                <w:szCs w:val="19"/>
              </w:rPr>
              <w:t>Sub-Saharan Africa</w:t>
            </w:r>
          </w:p>
        </w:tc>
      </w:tr>
      <w:tr w:rsidR="00D56DE4" w:rsidRPr="005C3DB4" w:rsidTr="005C3DB4">
        <w:tc>
          <w:tcPr>
            <w:tcW w:w="154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STDF</w:t>
            </w:r>
          </w:p>
        </w:tc>
        <w:tc>
          <w:tcPr>
            <w:tcW w:w="802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Standards and Trade Development Facility</w:t>
            </w:r>
          </w:p>
        </w:tc>
      </w:tr>
      <w:tr w:rsidR="00D56DE4" w:rsidRPr="005C3DB4" w:rsidTr="005C3DB4">
        <w:tc>
          <w:tcPr>
            <w:tcW w:w="154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TBT</w:t>
            </w:r>
          </w:p>
        </w:tc>
        <w:tc>
          <w:tcPr>
            <w:tcW w:w="8028" w:type="dxa"/>
          </w:tcPr>
          <w:p w:rsidR="00D56DE4" w:rsidRPr="005C3DB4" w:rsidRDefault="005C3DB4" w:rsidP="005C3DB4">
            <w:pPr>
              <w:spacing w:after="0" w:line="0" w:lineRule="atLeast"/>
              <w:rPr>
                <w:rFonts w:ascii="Tahoma" w:hAnsi="Tahoma" w:cs="Tahoma"/>
                <w:color w:val="000000"/>
                <w:sz w:val="19"/>
                <w:szCs w:val="19"/>
              </w:rPr>
            </w:pPr>
            <w:r w:rsidRPr="005C3DB4">
              <w:rPr>
                <w:rFonts w:ascii="Tahoma" w:hAnsi="Tahoma" w:cs="Tahoma"/>
                <w:color w:val="000000"/>
                <w:sz w:val="19"/>
                <w:szCs w:val="19"/>
              </w:rPr>
              <w:t>Technical Barriers to Trade</w:t>
            </w:r>
          </w:p>
        </w:tc>
      </w:tr>
      <w:tr w:rsidR="00D56DE4" w:rsidRPr="005C3DB4" w:rsidTr="005C3DB4">
        <w:tc>
          <w:tcPr>
            <w:tcW w:w="154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sz w:val="19"/>
                <w:szCs w:val="19"/>
              </w:rPr>
              <w:t>TICAD</w:t>
            </w:r>
          </w:p>
        </w:tc>
        <w:tc>
          <w:tcPr>
            <w:tcW w:w="802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sz w:val="19"/>
                <w:szCs w:val="19"/>
              </w:rPr>
              <w:t>Tokyo International Conference on African Development</w:t>
            </w:r>
          </w:p>
        </w:tc>
      </w:tr>
      <w:tr w:rsidR="00D56DE4" w:rsidRPr="005C3DB4" w:rsidTr="005C3DB4">
        <w:tc>
          <w:tcPr>
            <w:tcW w:w="1548" w:type="dxa"/>
          </w:tcPr>
          <w:p w:rsidR="00D56DE4" w:rsidRPr="005C3DB4" w:rsidRDefault="00D56DE4" w:rsidP="00A95791">
            <w:pPr>
              <w:spacing w:after="0" w:line="0" w:lineRule="atLeast"/>
              <w:rPr>
                <w:rStyle w:val="Emphasis"/>
                <w:rFonts w:ascii="Tahoma" w:hAnsi="Tahoma" w:cs="Tahoma"/>
                <w:i w:val="0"/>
                <w:color w:val="000000"/>
                <w:sz w:val="19"/>
                <w:szCs w:val="19"/>
                <w:lang w:bidi="ar-LB"/>
              </w:rPr>
            </w:pPr>
            <w:r w:rsidRPr="005C3DB4">
              <w:rPr>
                <w:rFonts w:ascii="Tahoma" w:hAnsi="Tahoma" w:cs="Tahoma"/>
                <w:sz w:val="19"/>
                <w:szCs w:val="19"/>
              </w:rPr>
              <w:t>TML</w:t>
            </w:r>
          </w:p>
        </w:tc>
        <w:tc>
          <w:tcPr>
            <w:tcW w:w="8028" w:type="dxa"/>
          </w:tcPr>
          <w:p w:rsidR="00D56DE4" w:rsidRPr="005C3DB4" w:rsidRDefault="00D56DE4" w:rsidP="00A95791">
            <w:pPr>
              <w:spacing w:after="0" w:line="0" w:lineRule="atLeast"/>
              <w:rPr>
                <w:rStyle w:val="Emphasis"/>
                <w:rFonts w:ascii="Tahoma" w:hAnsi="Tahoma" w:cs="Tahoma"/>
                <w:i w:val="0"/>
                <w:color w:val="000000"/>
                <w:sz w:val="19"/>
                <w:szCs w:val="19"/>
                <w:lang w:bidi="ar-LB"/>
              </w:rPr>
            </w:pPr>
            <w:r w:rsidRPr="005C3DB4">
              <w:rPr>
                <w:rFonts w:ascii="Tahoma" w:hAnsi="Tahoma" w:cs="Tahoma"/>
                <w:sz w:val="19"/>
                <w:szCs w:val="19"/>
              </w:rPr>
              <w:t>Trimed lure</w:t>
            </w:r>
          </w:p>
        </w:tc>
      </w:tr>
      <w:tr w:rsidR="00D56DE4" w:rsidRPr="005C3DB4" w:rsidTr="005C3DB4">
        <w:tc>
          <w:tcPr>
            <w:tcW w:w="154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TSWV</w:t>
            </w:r>
          </w:p>
        </w:tc>
        <w:tc>
          <w:tcPr>
            <w:tcW w:w="802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iCs/>
                <w:sz w:val="19"/>
                <w:szCs w:val="19"/>
              </w:rPr>
              <w:t>Tomato spotted wilt virus</w:t>
            </w:r>
          </w:p>
        </w:tc>
      </w:tr>
      <w:tr w:rsidR="00D56DE4" w:rsidRPr="005C3DB4" w:rsidTr="005C3DB4">
        <w:tc>
          <w:tcPr>
            <w:tcW w:w="154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TTT</w:t>
            </w:r>
          </w:p>
        </w:tc>
        <w:tc>
          <w:tcPr>
            <w:tcW w:w="802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Technical Task Team</w:t>
            </w:r>
          </w:p>
        </w:tc>
      </w:tr>
      <w:tr w:rsidR="00D56DE4" w:rsidRPr="005C3DB4" w:rsidTr="005C3DB4">
        <w:tc>
          <w:tcPr>
            <w:tcW w:w="154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UFEA</w:t>
            </w:r>
          </w:p>
        </w:tc>
        <w:tc>
          <w:tcPr>
            <w:tcW w:w="802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Uganda Flower Exporters Association</w:t>
            </w:r>
          </w:p>
        </w:tc>
      </w:tr>
      <w:tr w:rsidR="00D56DE4" w:rsidRPr="005C3DB4" w:rsidTr="005C3DB4">
        <w:tc>
          <w:tcPr>
            <w:tcW w:w="1548" w:type="dxa"/>
          </w:tcPr>
          <w:p w:rsidR="00D56DE4" w:rsidRPr="005C3DB4" w:rsidRDefault="00D56DE4" w:rsidP="00A95791">
            <w:pPr>
              <w:spacing w:after="0" w:line="240" w:lineRule="auto"/>
              <w:rPr>
                <w:rFonts w:ascii="Tahoma" w:hAnsi="Tahoma" w:cs="Tahoma"/>
                <w:color w:val="000000"/>
                <w:sz w:val="19"/>
                <w:szCs w:val="19"/>
              </w:rPr>
            </w:pPr>
            <w:r w:rsidRPr="005C3DB4">
              <w:rPr>
                <w:rFonts w:ascii="Tahoma" w:hAnsi="Tahoma" w:cs="Tahoma"/>
                <w:sz w:val="19"/>
                <w:szCs w:val="19"/>
              </w:rPr>
              <w:t>UNCTAD</w:t>
            </w:r>
          </w:p>
        </w:tc>
        <w:tc>
          <w:tcPr>
            <w:tcW w:w="802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sz w:val="19"/>
                <w:szCs w:val="19"/>
              </w:rPr>
              <w:t>United Nations Conference on Trade and Development</w:t>
            </w:r>
          </w:p>
        </w:tc>
      </w:tr>
      <w:tr w:rsidR="00D56DE4" w:rsidRPr="005C3DB4" w:rsidTr="005C3DB4">
        <w:tc>
          <w:tcPr>
            <w:tcW w:w="154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UNECE</w:t>
            </w:r>
          </w:p>
        </w:tc>
        <w:tc>
          <w:tcPr>
            <w:tcW w:w="8028" w:type="dxa"/>
          </w:tcPr>
          <w:p w:rsidR="00D56DE4" w:rsidRPr="005C3DB4" w:rsidRDefault="005C3DB4" w:rsidP="00A95791">
            <w:pPr>
              <w:spacing w:after="0" w:line="0" w:lineRule="atLeast"/>
              <w:rPr>
                <w:rFonts w:ascii="Tahoma" w:hAnsi="Tahoma" w:cs="Tahoma"/>
                <w:sz w:val="19"/>
                <w:szCs w:val="19"/>
              </w:rPr>
            </w:pPr>
            <w:r w:rsidRPr="005C3DB4">
              <w:rPr>
                <w:rFonts w:ascii="Tahoma" w:hAnsi="Tahoma" w:cs="Tahoma"/>
                <w:iCs/>
                <w:sz w:val="19"/>
                <w:szCs w:val="19"/>
              </w:rPr>
              <w:t>United Nations Economic Commission for Europe</w:t>
            </w:r>
          </w:p>
        </w:tc>
      </w:tr>
      <w:tr w:rsidR="00D56DE4" w:rsidRPr="005C3DB4" w:rsidTr="005C3DB4">
        <w:tc>
          <w:tcPr>
            <w:tcW w:w="1548" w:type="dxa"/>
          </w:tcPr>
          <w:p w:rsidR="00D56DE4" w:rsidRPr="005C3DB4" w:rsidRDefault="00D56DE4" w:rsidP="00A95791">
            <w:pPr>
              <w:spacing w:after="0" w:line="240" w:lineRule="auto"/>
              <w:rPr>
                <w:rFonts w:ascii="Tahoma" w:hAnsi="Tahoma" w:cs="Tahoma"/>
                <w:color w:val="000000"/>
                <w:sz w:val="19"/>
                <w:szCs w:val="19"/>
              </w:rPr>
            </w:pPr>
            <w:r w:rsidRPr="005C3DB4">
              <w:rPr>
                <w:rFonts w:ascii="Tahoma" w:hAnsi="Tahoma" w:cs="Tahoma"/>
                <w:color w:val="000000"/>
                <w:sz w:val="19"/>
                <w:szCs w:val="19"/>
              </w:rPr>
              <w:t>UPOV</w:t>
            </w:r>
          </w:p>
        </w:tc>
        <w:tc>
          <w:tcPr>
            <w:tcW w:w="8028" w:type="dxa"/>
          </w:tcPr>
          <w:p w:rsidR="00D56DE4" w:rsidRPr="005C3DB4" w:rsidRDefault="00D56DE4" w:rsidP="00A95791">
            <w:pPr>
              <w:spacing w:after="0" w:line="240" w:lineRule="auto"/>
              <w:rPr>
                <w:rFonts w:ascii="Tahoma" w:hAnsi="Tahoma" w:cs="Tahoma"/>
                <w:color w:val="000000"/>
                <w:sz w:val="19"/>
                <w:szCs w:val="19"/>
              </w:rPr>
            </w:pPr>
            <w:r w:rsidRPr="005C3DB4">
              <w:rPr>
                <w:rFonts w:ascii="Tahoma" w:hAnsi="Tahoma" w:cs="Tahoma"/>
                <w:color w:val="000000"/>
                <w:sz w:val="19"/>
                <w:szCs w:val="19"/>
              </w:rPr>
              <w:t>International Union for the Protection of New Varieties of Plant</w:t>
            </w:r>
          </w:p>
        </w:tc>
      </w:tr>
      <w:tr w:rsidR="00D56DE4" w:rsidRPr="005C3DB4" w:rsidTr="005C3DB4">
        <w:tc>
          <w:tcPr>
            <w:tcW w:w="1548" w:type="dxa"/>
          </w:tcPr>
          <w:p w:rsidR="00D56DE4" w:rsidRPr="005C3DB4" w:rsidRDefault="00D56DE4" w:rsidP="00A95791">
            <w:pPr>
              <w:spacing w:after="0" w:line="0" w:lineRule="atLeast"/>
              <w:rPr>
                <w:rFonts w:ascii="Tahoma" w:hAnsi="Tahoma" w:cs="Tahoma"/>
                <w:sz w:val="19"/>
                <w:szCs w:val="19"/>
              </w:rPr>
            </w:pPr>
            <w:r w:rsidRPr="005C3DB4">
              <w:rPr>
                <w:rFonts w:ascii="Tahoma" w:eastAsia="Times New Roman" w:hAnsi="Tahoma" w:cs="Tahoma"/>
                <w:sz w:val="19"/>
                <w:szCs w:val="19"/>
              </w:rPr>
              <w:t>UPV</w:t>
            </w:r>
          </w:p>
        </w:tc>
        <w:tc>
          <w:tcPr>
            <w:tcW w:w="8028" w:type="dxa"/>
          </w:tcPr>
          <w:p w:rsidR="00D56DE4" w:rsidRPr="005C3DB4" w:rsidRDefault="00D56DE4" w:rsidP="00A95791">
            <w:pPr>
              <w:spacing w:after="0" w:line="0" w:lineRule="atLeast"/>
              <w:rPr>
                <w:rFonts w:ascii="Tahoma" w:hAnsi="Tahoma" w:cs="Tahoma"/>
                <w:sz w:val="19"/>
                <w:szCs w:val="19"/>
              </w:rPr>
            </w:pPr>
            <w:r w:rsidRPr="005C3DB4">
              <w:rPr>
                <w:rFonts w:ascii="Tahoma" w:eastAsia="Times New Roman" w:hAnsi="Tahoma" w:cs="Tahoma"/>
                <w:sz w:val="19"/>
                <w:szCs w:val="19"/>
              </w:rPr>
              <w:t xml:space="preserve">Ugandan </w:t>
            </w:r>
            <w:r w:rsidR="005C3DB4" w:rsidRPr="005C3DB4">
              <w:rPr>
                <w:rFonts w:ascii="Tahoma" w:eastAsia="Times New Roman" w:hAnsi="Tahoma" w:cs="Tahoma"/>
                <w:sz w:val="19"/>
                <w:szCs w:val="19"/>
              </w:rPr>
              <w:t>Passiflora Virus</w:t>
            </w:r>
          </w:p>
        </w:tc>
      </w:tr>
      <w:tr w:rsidR="00D56DE4" w:rsidRPr="005C3DB4" w:rsidTr="005C3DB4">
        <w:tc>
          <w:tcPr>
            <w:tcW w:w="1548" w:type="dxa"/>
          </w:tcPr>
          <w:p w:rsidR="00D56DE4" w:rsidRPr="005C3DB4" w:rsidRDefault="00D56DE4" w:rsidP="00A95791">
            <w:pPr>
              <w:spacing w:after="0" w:line="240" w:lineRule="auto"/>
              <w:rPr>
                <w:rFonts w:ascii="Tahoma" w:hAnsi="Tahoma" w:cs="Tahoma"/>
                <w:sz w:val="19"/>
                <w:szCs w:val="19"/>
              </w:rPr>
            </w:pPr>
            <w:r w:rsidRPr="005C3DB4">
              <w:rPr>
                <w:rFonts w:ascii="Tahoma" w:hAnsi="Tahoma" w:cs="Tahoma"/>
                <w:sz w:val="19"/>
                <w:szCs w:val="19"/>
              </w:rPr>
              <w:t>USAID- KAVES</w:t>
            </w:r>
          </w:p>
        </w:tc>
        <w:tc>
          <w:tcPr>
            <w:tcW w:w="8028" w:type="dxa"/>
          </w:tcPr>
          <w:p w:rsidR="00D56DE4" w:rsidRPr="005C3DB4" w:rsidRDefault="005C3DB4" w:rsidP="005C3DB4">
            <w:pPr>
              <w:spacing w:after="0" w:line="0" w:lineRule="atLeast"/>
              <w:rPr>
                <w:rFonts w:ascii="Tahoma" w:hAnsi="Tahoma" w:cs="Tahoma"/>
                <w:sz w:val="19"/>
                <w:szCs w:val="19"/>
              </w:rPr>
            </w:pPr>
            <w:r w:rsidRPr="005C3DB4">
              <w:rPr>
                <w:rFonts w:ascii="Tahoma" w:eastAsia="Times New Roman" w:hAnsi="Tahoma" w:cs="Tahoma"/>
                <w:iCs/>
                <w:sz w:val="19"/>
                <w:szCs w:val="19"/>
              </w:rPr>
              <w:t>United States Agency for International Development</w:t>
            </w:r>
            <w:r w:rsidRPr="005C3DB4">
              <w:rPr>
                <w:rFonts w:ascii="Tahoma" w:eastAsia="Times New Roman" w:hAnsi="Tahoma" w:cs="Tahoma"/>
                <w:sz w:val="19"/>
                <w:szCs w:val="19"/>
              </w:rPr>
              <w:t xml:space="preserve"> - Kenya Agricultural Value Chain Enterprises</w:t>
            </w:r>
          </w:p>
        </w:tc>
      </w:tr>
      <w:tr w:rsidR="00D56DE4" w:rsidRPr="005C3DB4" w:rsidTr="005C3DB4">
        <w:tc>
          <w:tcPr>
            <w:tcW w:w="154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WHO</w:t>
            </w:r>
          </w:p>
        </w:tc>
        <w:tc>
          <w:tcPr>
            <w:tcW w:w="8028" w:type="dxa"/>
          </w:tcPr>
          <w:p w:rsidR="00D56DE4" w:rsidRPr="005C3DB4" w:rsidRDefault="005C3DB4" w:rsidP="00A95791">
            <w:pPr>
              <w:spacing w:after="0" w:line="0" w:lineRule="atLeast"/>
              <w:rPr>
                <w:rFonts w:ascii="Tahoma" w:hAnsi="Tahoma" w:cs="Tahoma"/>
                <w:sz w:val="19"/>
                <w:szCs w:val="19"/>
              </w:rPr>
            </w:pPr>
            <w:r w:rsidRPr="005C3DB4">
              <w:rPr>
                <w:rFonts w:ascii="Tahoma" w:hAnsi="Tahoma" w:cs="Tahoma"/>
                <w:sz w:val="19"/>
                <w:szCs w:val="19"/>
              </w:rPr>
              <w:t>World Health Organization</w:t>
            </w:r>
          </w:p>
        </w:tc>
      </w:tr>
      <w:tr w:rsidR="00D56DE4" w:rsidRPr="005C3DB4" w:rsidTr="005C3DB4">
        <w:tc>
          <w:tcPr>
            <w:tcW w:w="1548" w:type="dxa"/>
          </w:tcPr>
          <w:p w:rsidR="00D56DE4" w:rsidRPr="005C3DB4" w:rsidRDefault="00D56DE4" w:rsidP="00A95791">
            <w:pPr>
              <w:spacing w:after="0" w:line="240" w:lineRule="auto"/>
              <w:rPr>
                <w:rFonts w:ascii="Tahoma" w:hAnsi="Tahoma" w:cs="Tahoma"/>
                <w:color w:val="000000"/>
                <w:sz w:val="19"/>
                <w:szCs w:val="19"/>
              </w:rPr>
            </w:pPr>
            <w:r w:rsidRPr="005C3DB4">
              <w:rPr>
                <w:rFonts w:ascii="Tahoma" w:hAnsi="Tahoma" w:cs="Tahoma"/>
                <w:color w:val="000000"/>
                <w:sz w:val="19"/>
                <w:szCs w:val="19"/>
              </w:rPr>
              <w:t>WTO</w:t>
            </w:r>
          </w:p>
        </w:tc>
        <w:tc>
          <w:tcPr>
            <w:tcW w:w="8028" w:type="dxa"/>
          </w:tcPr>
          <w:p w:rsidR="00D56DE4" w:rsidRPr="005C3DB4" w:rsidRDefault="00D56DE4" w:rsidP="00A95791">
            <w:pPr>
              <w:spacing w:after="0" w:line="240" w:lineRule="auto"/>
              <w:rPr>
                <w:rFonts w:ascii="Tahoma" w:hAnsi="Tahoma" w:cs="Tahoma"/>
                <w:color w:val="000000"/>
                <w:sz w:val="19"/>
                <w:szCs w:val="19"/>
              </w:rPr>
            </w:pPr>
            <w:r w:rsidRPr="005C3DB4">
              <w:rPr>
                <w:rFonts w:ascii="Tahoma" w:hAnsi="Tahoma" w:cs="Tahoma"/>
                <w:color w:val="000000"/>
                <w:sz w:val="19"/>
                <w:szCs w:val="19"/>
              </w:rPr>
              <w:t>World Trade Organization</w:t>
            </w:r>
          </w:p>
        </w:tc>
      </w:tr>
      <w:tr w:rsidR="00D56DE4" w:rsidRPr="005C3DB4" w:rsidTr="005C3DB4">
        <w:tc>
          <w:tcPr>
            <w:tcW w:w="154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sz w:val="19"/>
                <w:szCs w:val="19"/>
              </w:rPr>
              <w:t>ZARI</w:t>
            </w:r>
          </w:p>
        </w:tc>
        <w:tc>
          <w:tcPr>
            <w:tcW w:w="8028" w:type="dxa"/>
          </w:tcPr>
          <w:p w:rsidR="00D56DE4" w:rsidRPr="005C3DB4" w:rsidRDefault="00D56DE4" w:rsidP="00A95791">
            <w:pPr>
              <w:spacing w:after="0" w:line="0" w:lineRule="atLeast"/>
              <w:rPr>
                <w:rFonts w:ascii="Tahoma" w:hAnsi="Tahoma" w:cs="Tahoma"/>
                <w:sz w:val="19"/>
                <w:szCs w:val="19"/>
              </w:rPr>
            </w:pPr>
            <w:r w:rsidRPr="005C3DB4">
              <w:rPr>
                <w:rFonts w:ascii="Tahoma" w:hAnsi="Tahoma" w:cs="Tahoma"/>
                <w:color w:val="000000"/>
                <w:sz w:val="19"/>
                <w:szCs w:val="19"/>
              </w:rPr>
              <w:t>Zambia Agriculture Research Institute</w:t>
            </w:r>
          </w:p>
        </w:tc>
      </w:tr>
    </w:tbl>
    <w:p w:rsidR="00AB23E9" w:rsidRDefault="00AB23E9">
      <w:pPr>
        <w:rPr>
          <w:rFonts w:ascii="Tahoma" w:hAnsi="Tahoma" w:cs="Tahoma"/>
          <w:sz w:val="28"/>
        </w:rPr>
      </w:pPr>
    </w:p>
    <w:p w:rsidR="00613C5F" w:rsidRDefault="00613C5F">
      <w:pPr>
        <w:rPr>
          <w:rFonts w:ascii="Tahoma" w:eastAsia="Times New Roman" w:hAnsi="Tahoma" w:cs="Tahoma"/>
          <w:b/>
          <w:bCs/>
          <w:kern w:val="32"/>
          <w:sz w:val="28"/>
          <w:szCs w:val="32"/>
        </w:rPr>
      </w:pPr>
      <w:r>
        <w:rPr>
          <w:rFonts w:ascii="Tahoma" w:hAnsi="Tahoma" w:cs="Tahoma"/>
          <w:sz w:val="28"/>
        </w:rPr>
        <w:br w:type="page"/>
      </w:r>
    </w:p>
    <w:p w:rsidR="00635525" w:rsidRDefault="00635525" w:rsidP="0087471A">
      <w:pPr>
        <w:pStyle w:val="Heading1"/>
        <w:numPr>
          <w:ilvl w:val="0"/>
          <w:numId w:val="8"/>
        </w:numPr>
        <w:ind w:hanging="720"/>
        <w:rPr>
          <w:rFonts w:ascii="Tahoma" w:hAnsi="Tahoma" w:cs="Tahoma"/>
          <w:sz w:val="28"/>
        </w:rPr>
        <w:sectPr w:rsidR="00635525" w:rsidSect="00635525">
          <w:footerReference w:type="default" r:id="rId18"/>
          <w:type w:val="continuous"/>
          <w:pgSz w:w="12240" w:h="15840"/>
          <w:pgMar w:top="1170" w:right="1440" w:bottom="1440" w:left="1440" w:header="720" w:footer="720" w:gutter="0"/>
          <w:pgNumType w:fmt="lowerRoman"/>
          <w:cols w:space="720"/>
          <w:titlePg/>
          <w:docGrid w:linePitch="360"/>
        </w:sectPr>
      </w:pPr>
    </w:p>
    <w:p w:rsidR="0087471A" w:rsidRPr="00AD215F" w:rsidRDefault="00535995" w:rsidP="0087471A">
      <w:pPr>
        <w:pStyle w:val="Heading1"/>
        <w:numPr>
          <w:ilvl w:val="0"/>
          <w:numId w:val="8"/>
        </w:numPr>
        <w:ind w:hanging="720"/>
        <w:rPr>
          <w:rFonts w:ascii="Tahoma" w:hAnsi="Tahoma" w:cs="Tahoma"/>
          <w:sz w:val="28"/>
        </w:rPr>
      </w:pPr>
      <w:bookmarkStart w:id="1" w:name="_Toc461086858"/>
      <w:r w:rsidRPr="00AD215F">
        <w:rPr>
          <w:rFonts w:ascii="Tahoma" w:hAnsi="Tahoma" w:cs="Tahoma"/>
          <w:sz w:val="28"/>
        </w:rPr>
        <w:lastRenderedPageBreak/>
        <w:t>INTRODUCTION</w:t>
      </w:r>
      <w:bookmarkEnd w:id="1"/>
    </w:p>
    <w:p w:rsidR="0087471A" w:rsidRPr="0034633E" w:rsidRDefault="0087471A" w:rsidP="00493E52">
      <w:pPr>
        <w:spacing w:after="0" w:line="240" w:lineRule="auto"/>
        <w:jc w:val="both"/>
        <w:rPr>
          <w:rFonts w:ascii="Tahoma" w:hAnsi="Tahoma" w:cs="Tahoma"/>
          <w:sz w:val="12"/>
          <w:szCs w:val="12"/>
        </w:rPr>
      </w:pPr>
    </w:p>
    <w:p w:rsidR="00493E52" w:rsidRPr="00635525" w:rsidRDefault="00493E52" w:rsidP="00493E52">
      <w:pPr>
        <w:spacing w:after="0" w:line="240" w:lineRule="auto"/>
        <w:jc w:val="both"/>
        <w:rPr>
          <w:rFonts w:ascii="Tahoma" w:hAnsi="Tahoma" w:cs="Tahoma"/>
          <w:sz w:val="21"/>
          <w:szCs w:val="21"/>
        </w:rPr>
      </w:pPr>
      <w:r w:rsidRPr="00635525">
        <w:rPr>
          <w:rFonts w:ascii="Tahoma" w:hAnsi="Tahoma" w:cs="Tahoma"/>
          <w:sz w:val="21"/>
          <w:szCs w:val="21"/>
        </w:rPr>
        <w:t xml:space="preserve">The international standards for plant health (phytosanitary measures) </w:t>
      </w:r>
      <w:r w:rsidR="0034633E" w:rsidRPr="00635525">
        <w:rPr>
          <w:rFonts w:ascii="Tahoma" w:hAnsi="Tahoma" w:cs="Tahoma"/>
          <w:sz w:val="21"/>
          <w:szCs w:val="21"/>
        </w:rPr>
        <w:t xml:space="preserve">i.e. ISPMs </w:t>
      </w:r>
      <w:r w:rsidRPr="00635525">
        <w:rPr>
          <w:rFonts w:ascii="Tahoma" w:hAnsi="Tahoma" w:cs="Tahoma"/>
          <w:sz w:val="21"/>
          <w:szCs w:val="21"/>
        </w:rPr>
        <w:t>are provided for in the International Plant Protection Convention (IPPC).The convention makes provision for application of phytosanitary measures by governments to protect their plant resources from harmful pests which may be introduced through international trade. Phytosanitary measures include any legislation, regulations or official procedure aimed at preventing the introduction and spread of harmful pests. Phytosanitary measures play an important role in trade facilitation, protection of plant resources and environment. Non-compliance to these measures may lead to introduction of harmful or quarantine pests which not only leads to restriction in market access but can adversely affect agricultural production and the environment. Moreover, if not correctl</w:t>
      </w:r>
      <w:r w:rsidR="005E2E9F">
        <w:rPr>
          <w:rFonts w:ascii="Tahoma" w:hAnsi="Tahoma" w:cs="Tahoma"/>
          <w:sz w:val="21"/>
          <w:szCs w:val="21"/>
        </w:rPr>
        <w:t>y applied, they can constitute unnecessary barriers</w:t>
      </w:r>
      <w:r w:rsidRPr="00635525">
        <w:rPr>
          <w:rFonts w:ascii="Tahoma" w:hAnsi="Tahoma" w:cs="Tahoma"/>
          <w:sz w:val="21"/>
          <w:szCs w:val="21"/>
        </w:rPr>
        <w:t xml:space="preserve"> to trade and therefore, should be science based and applied justifiably.</w:t>
      </w:r>
      <w:r w:rsidR="0087471A" w:rsidRPr="00635525">
        <w:rPr>
          <w:rFonts w:ascii="Tahoma" w:hAnsi="Tahoma" w:cs="Tahoma"/>
          <w:sz w:val="21"/>
          <w:szCs w:val="21"/>
        </w:rPr>
        <w:t xml:space="preserve"> </w:t>
      </w:r>
      <w:r w:rsidRPr="00635525">
        <w:rPr>
          <w:rFonts w:ascii="Tahoma" w:hAnsi="Tahoma" w:cs="Tahoma"/>
          <w:sz w:val="21"/>
          <w:szCs w:val="21"/>
        </w:rPr>
        <w:t>The phytosanitary measures in developing countries especially in Africa are characterized by inadequate or weak systems that hinder facilitation of trade. Centre of Phytosanitary Excellence (COPE) was established with the rationale that African countries lack effective systems for managing phytosanitary measures at the national level and also lack good regional co-ordination of the implementation of the phytosanitary measures; hence the need to build phytosanitary capacity of African countries. Efforts have been made by COPE and other regional and international organizations to meet aspirations of the region through capacity building and undertaking actual pest risk analysis (</w:t>
      </w:r>
      <w:smartTag w:uri="urn:schemas-microsoft-com:office:smarttags" w:element="stockticker">
        <w:r w:rsidRPr="00635525">
          <w:rPr>
            <w:rFonts w:ascii="Tahoma" w:hAnsi="Tahoma" w:cs="Tahoma"/>
            <w:sz w:val="21"/>
            <w:szCs w:val="21"/>
          </w:rPr>
          <w:t>PRA</w:t>
        </w:r>
      </w:smartTag>
      <w:r w:rsidRPr="00635525">
        <w:rPr>
          <w:rFonts w:ascii="Tahoma" w:hAnsi="Tahoma" w:cs="Tahoma"/>
          <w:sz w:val="21"/>
          <w:szCs w:val="21"/>
        </w:rPr>
        <w:t xml:space="preserve">) for various crops. KEPHIS/COPE </w:t>
      </w:r>
      <w:r w:rsidR="0087471A" w:rsidRPr="00635525">
        <w:rPr>
          <w:rFonts w:ascii="Tahoma" w:hAnsi="Tahoma" w:cs="Tahoma"/>
          <w:sz w:val="21"/>
          <w:szCs w:val="21"/>
        </w:rPr>
        <w:t>will</w:t>
      </w:r>
      <w:r w:rsidRPr="00635525">
        <w:rPr>
          <w:rFonts w:ascii="Tahoma" w:hAnsi="Tahoma" w:cs="Tahoma"/>
          <w:sz w:val="21"/>
          <w:szCs w:val="21"/>
        </w:rPr>
        <w:t xml:space="preserve"> hold </w:t>
      </w:r>
      <w:r w:rsidR="0087471A" w:rsidRPr="00635525">
        <w:rPr>
          <w:rFonts w:ascii="Tahoma" w:hAnsi="Tahoma" w:cs="Tahoma"/>
          <w:sz w:val="21"/>
          <w:szCs w:val="21"/>
        </w:rPr>
        <w:t>the</w:t>
      </w:r>
      <w:r w:rsidRPr="00635525">
        <w:rPr>
          <w:rFonts w:ascii="Tahoma" w:hAnsi="Tahoma" w:cs="Tahoma"/>
          <w:sz w:val="21"/>
          <w:szCs w:val="21"/>
        </w:rPr>
        <w:t xml:space="preserve"> International Phytosanitary Conference in Africa from 12</w:t>
      </w:r>
      <w:r w:rsidRPr="00635525">
        <w:rPr>
          <w:rFonts w:ascii="Tahoma" w:hAnsi="Tahoma" w:cs="Tahoma"/>
          <w:sz w:val="21"/>
          <w:szCs w:val="21"/>
          <w:vertAlign w:val="superscript"/>
        </w:rPr>
        <w:t>th</w:t>
      </w:r>
      <w:r w:rsidRPr="00635525">
        <w:rPr>
          <w:rFonts w:ascii="Tahoma" w:hAnsi="Tahoma" w:cs="Tahoma"/>
          <w:sz w:val="21"/>
          <w:szCs w:val="21"/>
        </w:rPr>
        <w:t>to 16</w:t>
      </w:r>
      <w:r w:rsidRPr="00635525">
        <w:rPr>
          <w:rFonts w:ascii="Tahoma" w:hAnsi="Tahoma" w:cs="Tahoma"/>
          <w:sz w:val="21"/>
          <w:szCs w:val="21"/>
          <w:vertAlign w:val="superscript"/>
        </w:rPr>
        <w:t>th</w:t>
      </w:r>
      <w:r w:rsidRPr="00635525">
        <w:rPr>
          <w:rFonts w:ascii="Tahoma" w:hAnsi="Tahoma" w:cs="Tahoma"/>
          <w:sz w:val="21"/>
          <w:szCs w:val="21"/>
        </w:rPr>
        <w:t xml:space="preserve">September 2016 in Nairobi whose theme is </w:t>
      </w:r>
      <w:r w:rsidR="00635525">
        <w:rPr>
          <w:rFonts w:ascii="Tahoma" w:hAnsi="Tahoma" w:cs="Tahoma"/>
          <w:sz w:val="21"/>
          <w:szCs w:val="21"/>
        </w:rPr>
        <w:t>“</w:t>
      </w:r>
      <w:r w:rsidRPr="00635525">
        <w:rPr>
          <w:rFonts w:ascii="Tahoma" w:hAnsi="Tahoma" w:cs="Tahoma"/>
          <w:sz w:val="21"/>
          <w:szCs w:val="21"/>
        </w:rPr>
        <w:t xml:space="preserve">Phytosanitary regulation for improved </w:t>
      </w:r>
      <w:r w:rsidR="0087471A" w:rsidRPr="00635525">
        <w:rPr>
          <w:rFonts w:ascii="Tahoma" w:hAnsi="Tahoma" w:cs="Tahoma"/>
          <w:sz w:val="21"/>
          <w:szCs w:val="21"/>
        </w:rPr>
        <w:t xml:space="preserve">trade facilitation and </w:t>
      </w:r>
      <w:r w:rsidRPr="00635525">
        <w:rPr>
          <w:rFonts w:ascii="Tahoma" w:hAnsi="Tahoma" w:cs="Tahoma"/>
          <w:sz w:val="21"/>
          <w:szCs w:val="21"/>
        </w:rPr>
        <w:t>food security</w:t>
      </w:r>
      <w:r w:rsidR="00635525">
        <w:rPr>
          <w:rFonts w:ascii="Tahoma" w:hAnsi="Tahoma" w:cs="Tahoma"/>
          <w:sz w:val="21"/>
          <w:szCs w:val="21"/>
        </w:rPr>
        <w:t>”</w:t>
      </w:r>
      <w:r w:rsidRPr="00635525">
        <w:rPr>
          <w:rFonts w:ascii="Tahoma" w:hAnsi="Tahoma" w:cs="Tahoma"/>
          <w:sz w:val="21"/>
          <w:szCs w:val="21"/>
        </w:rPr>
        <w:t xml:space="preserve">. The conference will create an opportunity for participants from the NPPOs and those in agricultural trade to share their success as well as challenges encountered. The conference will also offer the participants an opportunity to discuss emerging issues such as invasive species and pest outbreaks. Kenya will for the first time host this International Plant Health Conference, where about 100 delegates from </w:t>
      </w:r>
      <w:r w:rsidR="0087471A" w:rsidRPr="00635525">
        <w:rPr>
          <w:rFonts w:ascii="Tahoma" w:hAnsi="Tahoma" w:cs="Tahoma"/>
          <w:sz w:val="21"/>
          <w:szCs w:val="21"/>
        </w:rPr>
        <w:t xml:space="preserve">40 countries </w:t>
      </w:r>
      <w:r w:rsidRPr="00635525">
        <w:rPr>
          <w:rFonts w:ascii="Tahoma" w:hAnsi="Tahoma" w:cs="Tahoma"/>
          <w:sz w:val="21"/>
          <w:szCs w:val="21"/>
        </w:rPr>
        <w:t>across the world will gather in Nairobi to discuss matters pertinent and emerging in plant health.</w:t>
      </w:r>
    </w:p>
    <w:p w:rsidR="00493E52" w:rsidRPr="00635525" w:rsidRDefault="0087471A" w:rsidP="00B65169">
      <w:pPr>
        <w:pStyle w:val="Heading2"/>
        <w:numPr>
          <w:ilvl w:val="1"/>
          <w:numId w:val="8"/>
        </w:numPr>
        <w:ind w:left="720"/>
        <w:rPr>
          <w:rFonts w:ascii="Tahoma" w:hAnsi="Tahoma" w:cs="Tahoma"/>
          <w:color w:val="000000" w:themeColor="text1"/>
          <w:sz w:val="21"/>
          <w:szCs w:val="21"/>
        </w:rPr>
      </w:pPr>
      <w:bookmarkStart w:id="2" w:name="_Toc461086859"/>
      <w:r w:rsidRPr="00635525">
        <w:rPr>
          <w:rFonts w:ascii="Tahoma" w:hAnsi="Tahoma" w:cs="Tahoma"/>
          <w:color w:val="000000" w:themeColor="text1"/>
          <w:sz w:val="21"/>
          <w:szCs w:val="21"/>
        </w:rPr>
        <w:t>Objectives</w:t>
      </w:r>
      <w:bookmarkEnd w:id="2"/>
    </w:p>
    <w:p w:rsidR="00B65169" w:rsidRPr="00635525" w:rsidRDefault="00B65169" w:rsidP="00B65169">
      <w:pPr>
        <w:pStyle w:val="ListParagraph"/>
        <w:spacing w:after="0" w:line="240" w:lineRule="auto"/>
        <w:jc w:val="both"/>
        <w:rPr>
          <w:rFonts w:ascii="Tahoma" w:hAnsi="Tahoma" w:cs="Tahoma"/>
          <w:sz w:val="12"/>
          <w:szCs w:val="21"/>
        </w:rPr>
      </w:pPr>
    </w:p>
    <w:p w:rsidR="00493E52" w:rsidRPr="00635525" w:rsidRDefault="00493E52" w:rsidP="006A5696">
      <w:pPr>
        <w:pStyle w:val="ListParagraph"/>
        <w:numPr>
          <w:ilvl w:val="0"/>
          <w:numId w:val="25"/>
        </w:numPr>
        <w:spacing w:after="0" w:line="240" w:lineRule="auto"/>
        <w:jc w:val="both"/>
        <w:rPr>
          <w:rFonts w:ascii="Tahoma" w:hAnsi="Tahoma" w:cs="Tahoma"/>
          <w:sz w:val="21"/>
          <w:szCs w:val="21"/>
        </w:rPr>
      </w:pPr>
      <w:r w:rsidRPr="00635525">
        <w:rPr>
          <w:rFonts w:ascii="Tahoma" w:hAnsi="Tahoma" w:cs="Tahoma"/>
          <w:sz w:val="21"/>
          <w:szCs w:val="21"/>
        </w:rPr>
        <w:t>To provide a forum to share achievements, challenges and opportunities in application of phytosanitary measures towards assuring food security.</w:t>
      </w:r>
    </w:p>
    <w:p w:rsidR="00493E52" w:rsidRPr="00635525" w:rsidRDefault="00493E52" w:rsidP="006A5696">
      <w:pPr>
        <w:numPr>
          <w:ilvl w:val="0"/>
          <w:numId w:val="25"/>
        </w:numPr>
        <w:spacing w:after="0" w:line="240" w:lineRule="auto"/>
        <w:jc w:val="both"/>
        <w:rPr>
          <w:rFonts w:ascii="Tahoma" w:hAnsi="Tahoma" w:cs="Tahoma"/>
          <w:sz w:val="21"/>
          <w:szCs w:val="21"/>
        </w:rPr>
      </w:pPr>
      <w:r w:rsidRPr="00635525">
        <w:rPr>
          <w:rFonts w:ascii="Tahoma" w:hAnsi="Tahoma" w:cs="Tahoma"/>
          <w:sz w:val="21"/>
          <w:szCs w:val="21"/>
        </w:rPr>
        <w:t>To provide NPPOs with an opportunity to create linkages and promote market access regionally and internationally.</w:t>
      </w:r>
    </w:p>
    <w:p w:rsidR="00493E52" w:rsidRPr="00635525" w:rsidRDefault="00493E52" w:rsidP="006A5696">
      <w:pPr>
        <w:numPr>
          <w:ilvl w:val="0"/>
          <w:numId w:val="25"/>
        </w:numPr>
        <w:spacing w:after="0" w:line="240" w:lineRule="auto"/>
        <w:jc w:val="both"/>
        <w:rPr>
          <w:rFonts w:ascii="Tahoma" w:hAnsi="Tahoma" w:cs="Tahoma"/>
          <w:sz w:val="21"/>
          <w:szCs w:val="21"/>
        </w:rPr>
      </w:pPr>
      <w:r w:rsidRPr="00635525">
        <w:rPr>
          <w:rFonts w:ascii="Tahoma" w:hAnsi="Tahoma" w:cs="Tahoma"/>
          <w:sz w:val="21"/>
          <w:szCs w:val="21"/>
        </w:rPr>
        <w:t>To identify potential areas of collaboration on phytosanitary regulations at regional and international levels in trade facilitation.</w:t>
      </w:r>
    </w:p>
    <w:p w:rsidR="00167C26" w:rsidRPr="00635525" w:rsidRDefault="00493E52" w:rsidP="006A5696">
      <w:pPr>
        <w:numPr>
          <w:ilvl w:val="0"/>
          <w:numId w:val="25"/>
        </w:numPr>
        <w:spacing w:after="0" w:line="240" w:lineRule="auto"/>
        <w:jc w:val="both"/>
        <w:rPr>
          <w:rFonts w:ascii="Tahoma" w:hAnsi="Tahoma" w:cs="Tahoma"/>
          <w:sz w:val="21"/>
          <w:szCs w:val="21"/>
        </w:rPr>
      </w:pPr>
      <w:r w:rsidRPr="00635525">
        <w:rPr>
          <w:rFonts w:ascii="Tahoma" w:hAnsi="Tahoma" w:cs="Tahoma"/>
          <w:sz w:val="21"/>
          <w:szCs w:val="21"/>
        </w:rPr>
        <w:t>To share and develop solutions on phytosanitary issues with the industry.</w:t>
      </w:r>
    </w:p>
    <w:p w:rsidR="00493E52" w:rsidRPr="00635525" w:rsidRDefault="00493E52" w:rsidP="00635525">
      <w:pPr>
        <w:spacing w:after="0" w:line="0" w:lineRule="atLeast"/>
        <w:jc w:val="both"/>
        <w:rPr>
          <w:rFonts w:ascii="Tahoma" w:hAnsi="Tahoma" w:cs="Tahoma"/>
          <w:sz w:val="12"/>
          <w:szCs w:val="21"/>
        </w:rPr>
      </w:pPr>
    </w:p>
    <w:p w:rsidR="00493E52" w:rsidRPr="00635525" w:rsidRDefault="0087471A" w:rsidP="00B65169">
      <w:pPr>
        <w:pStyle w:val="Heading2"/>
        <w:numPr>
          <w:ilvl w:val="1"/>
          <w:numId w:val="8"/>
        </w:numPr>
        <w:ind w:left="720"/>
        <w:rPr>
          <w:rFonts w:ascii="Tahoma" w:hAnsi="Tahoma" w:cs="Tahoma"/>
          <w:color w:val="000000" w:themeColor="text1"/>
          <w:sz w:val="21"/>
          <w:szCs w:val="21"/>
        </w:rPr>
      </w:pPr>
      <w:bookmarkStart w:id="3" w:name="_Toc461086860"/>
      <w:r w:rsidRPr="00635525">
        <w:rPr>
          <w:rFonts w:ascii="Tahoma" w:hAnsi="Tahoma" w:cs="Tahoma"/>
          <w:color w:val="000000" w:themeColor="text1"/>
          <w:sz w:val="21"/>
          <w:szCs w:val="21"/>
        </w:rPr>
        <w:t>Conference Themes</w:t>
      </w:r>
      <w:bookmarkEnd w:id="3"/>
      <w:r w:rsidRPr="00635525">
        <w:rPr>
          <w:rFonts w:ascii="Tahoma" w:hAnsi="Tahoma" w:cs="Tahoma"/>
          <w:color w:val="000000" w:themeColor="text1"/>
          <w:sz w:val="21"/>
          <w:szCs w:val="21"/>
        </w:rPr>
        <w:t xml:space="preserve"> </w:t>
      </w:r>
    </w:p>
    <w:p w:rsidR="00B65169" w:rsidRPr="00635525" w:rsidRDefault="00B65169" w:rsidP="00B65169">
      <w:pPr>
        <w:pStyle w:val="ListParagraph"/>
        <w:spacing w:after="0" w:line="240" w:lineRule="auto"/>
        <w:jc w:val="both"/>
        <w:rPr>
          <w:rFonts w:ascii="Tahoma" w:hAnsi="Tahoma" w:cs="Tahoma"/>
          <w:sz w:val="12"/>
          <w:szCs w:val="21"/>
        </w:rPr>
      </w:pPr>
    </w:p>
    <w:p w:rsidR="00493E52" w:rsidRPr="00635525" w:rsidRDefault="00493E52" w:rsidP="006A5696">
      <w:pPr>
        <w:pStyle w:val="ListParagraph"/>
        <w:numPr>
          <w:ilvl w:val="0"/>
          <w:numId w:val="26"/>
        </w:numPr>
        <w:spacing w:after="0" w:line="240" w:lineRule="auto"/>
        <w:jc w:val="both"/>
        <w:rPr>
          <w:rFonts w:ascii="Tahoma" w:hAnsi="Tahoma" w:cs="Tahoma"/>
          <w:sz w:val="21"/>
          <w:szCs w:val="21"/>
        </w:rPr>
      </w:pPr>
      <w:r w:rsidRPr="00635525">
        <w:rPr>
          <w:rFonts w:ascii="Tahoma" w:hAnsi="Tahoma" w:cs="Tahoma"/>
          <w:sz w:val="21"/>
          <w:szCs w:val="21"/>
        </w:rPr>
        <w:t>Phytosanitary Systems</w:t>
      </w:r>
      <w:r w:rsidR="00643BCF" w:rsidRPr="00635525">
        <w:rPr>
          <w:rFonts w:ascii="Tahoma" w:hAnsi="Tahoma" w:cs="Tahoma"/>
          <w:sz w:val="21"/>
          <w:szCs w:val="21"/>
        </w:rPr>
        <w:t>;</w:t>
      </w:r>
      <w:r w:rsidRPr="00635525">
        <w:rPr>
          <w:rFonts w:ascii="Tahoma" w:hAnsi="Tahoma" w:cs="Tahoma"/>
          <w:sz w:val="21"/>
          <w:szCs w:val="21"/>
        </w:rPr>
        <w:t xml:space="preserve"> </w:t>
      </w:r>
    </w:p>
    <w:p w:rsidR="00493E52" w:rsidRPr="00635525" w:rsidRDefault="00493E52" w:rsidP="006A5696">
      <w:pPr>
        <w:pStyle w:val="ListParagraph"/>
        <w:numPr>
          <w:ilvl w:val="0"/>
          <w:numId w:val="26"/>
        </w:numPr>
        <w:spacing w:after="0" w:line="240" w:lineRule="auto"/>
        <w:jc w:val="both"/>
        <w:rPr>
          <w:rFonts w:ascii="Tahoma" w:hAnsi="Tahoma" w:cs="Tahoma"/>
          <w:sz w:val="21"/>
          <w:szCs w:val="21"/>
        </w:rPr>
      </w:pPr>
      <w:r w:rsidRPr="00635525">
        <w:rPr>
          <w:rFonts w:ascii="Tahoma" w:hAnsi="Tahoma" w:cs="Tahoma"/>
          <w:sz w:val="21"/>
          <w:szCs w:val="21"/>
        </w:rPr>
        <w:t>Import Control and Quarantine Regulations</w:t>
      </w:r>
      <w:r w:rsidR="00643BCF" w:rsidRPr="00635525">
        <w:rPr>
          <w:rFonts w:ascii="Tahoma" w:hAnsi="Tahoma" w:cs="Tahoma"/>
          <w:sz w:val="21"/>
          <w:szCs w:val="21"/>
        </w:rPr>
        <w:t>;</w:t>
      </w:r>
      <w:r w:rsidRPr="00635525">
        <w:rPr>
          <w:rFonts w:ascii="Tahoma" w:hAnsi="Tahoma" w:cs="Tahoma"/>
          <w:sz w:val="21"/>
          <w:szCs w:val="21"/>
        </w:rPr>
        <w:t xml:space="preserve"> </w:t>
      </w:r>
    </w:p>
    <w:p w:rsidR="00493E52" w:rsidRPr="00635525" w:rsidRDefault="00493E52" w:rsidP="006A5696">
      <w:pPr>
        <w:pStyle w:val="ListParagraph"/>
        <w:numPr>
          <w:ilvl w:val="0"/>
          <w:numId w:val="26"/>
        </w:numPr>
        <w:spacing w:after="0" w:line="240" w:lineRule="auto"/>
        <w:jc w:val="both"/>
        <w:rPr>
          <w:rFonts w:ascii="Tahoma" w:hAnsi="Tahoma" w:cs="Tahoma"/>
          <w:sz w:val="21"/>
          <w:szCs w:val="21"/>
        </w:rPr>
      </w:pPr>
      <w:r w:rsidRPr="00635525">
        <w:rPr>
          <w:rFonts w:ascii="Tahoma" w:hAnsi="Tahoma" w:cs="Tahoma"/>
          <w:sz w:val="21"/>
          <w:szCs w:val="21"/>
        </w:rPr>
        <w:t>Pest Surveillance in Phytosanitary Systems</w:t>
      </w:r>
      <w:r w:rsidR="00643BCF" w:rsidRPr="00635525">
        <w:rPr>
          <w:rFonts w:ascii="Tahoma" w:hAnsi="Tahoma" w:cs="Tahoma"/>
          <w:sz w:val="21"/>
          <w:szCs w:val="21"/>
        </w:rPr>
        <w:t>;</w:t>
      </w:r>
      <w:r w:rsidRPr="00635525">
        <w:rPr>
          <w:rFonts w:ascii="Tahoma" w:hAnsi="Tahoma" w:cs="Tahoma"/>
          <w:sz w:val="21"/>
          <w:szCs w:val="21"/>
        </w:rPr>
        <w:t xml:space="preserve"> </w:t>
      </w:r>
    </w:p>
    <w:p w:rsidR="00493E52" w:rsidRPr="00635525" w:rsidRDefault="00493E52" w:rsidP="006A5696">
      <w:pPr>
        <w:pStyle w:val="ListParagraph"/>
        <w:numPr>
          <w:ilvl w:val="0"/>
          <w:numId w:val="26"/>
        </w:numPr>
        <w:spacing w:after="0" w:line="240" w:lineRule="auto"/>
        <w:jc w:val="both"/>
        <w:rPr>
          <w:rFonts w:ascii="Tahoma" w:hAnsi="Tahoma" w:cs="Tahoma"/>
          <w:sz w:val="21"/>
          <w:szCs w:val="21"/>
        </w:rPr>
      </w:pPr>
      <w:r w:rsidRPr="00635525">
        <w:rPr>
          <w:rFonts w:ascii="Tahoma" w:hAnsi="Tahoma" w:cs="Tahoma"/>
          <w:sz w:val="21"/>
          <w:szCs w:val="21"/>
        </w:rPr>
        <w:t>Pest Diagnostics in Phytosanitary Systems</w:t>
      </w:r>
      <w:r w:rsidR="00643BCF" w:rsidRPr="00635525">
        <w:rPr>
          <w:rFonts w:ascii="Tahoma" w:hAnsi="Tahoma" w:cs="Tahoma"/>
          <w:sz w:val="21"/>
          <w:szCs w:val="21"/>
        </w:rPr>
        <w:t>;</w:t>
      </w:r>
      <w:r w:rsidRPr="00635525">
        <w:rPr>
          <w:rFonts w:ascii="Tahoma" w:hAnsi="Tahoma" w:cs="Tahoma"/>
          <w:sz w:val="21"/>
          <w:szCs w:val="21"/>
        </w:rPr>
        <w:t xml:space="preserve"> </w:t>
      </w:r>
    </w:p>
    <w:p w:rsidR="00493E52" w:rsidRPr="00635525" w:rsidRDefault="00493E52" w:rsidP="006A5696">
      <w:pPr>
        <w:pStyle w:val="ListParagraph"/>
        <w:numPr>
          <w:ilvl w:val="0"/>
          <w:numId w:val="26"/>
        </w:numPr>
        <w:spacing w:after="0" w:line="240" w:lineRule="auto"/>
        <w:jc w:val="both"/>
        <w:rPr>
          <w:rFonts w:ascii="Tahoma" w:hAnsi="Tahoma" w:cs="Tahoma"/>
          <w:sz w:val="21"/>
          <w:szCs w:val="21"/>
        </w:rPr>
      </w:pPr>
      <w:r w:rsidRPr="00635525">
        <w:rPr>
          <w:rFonts w:ascii="Tahoma" w:hAnsi="Tahoma" w:cs="Tahoma"/>
          <w:sz w:val="21"/>
          <w:szCs w:val="21"/>
        </w:rPr>
        <w:t>Export Control in Phytosanitary Systems</w:t>
      </w:r>
      <w:r w:rsidR="00643BCF" w:rsidRPr="00635525">
        <w:rPr>
          <w:rFonts w:ascii="Tahoma" w:hAnsi="Tahoma" w:cs="Tahoma"/>
          <w:sz w:val="21"/>
          <w:szCs w:val="21"/>
        </w:rPr>
        <w:t>;</w:t>
      </w:r>
      <w:r w:rsidRPr="00635525">
        <w:rPr>
          <w:rFonts w:ascii="Tahoma" w:hAnsi="Tahoma" w:cs="Tahoma"/>
          <w:sz w:val="21"/>
          <w:szCs w:val="21"/>
        </w:rPr>
        <w:t xml:space="preserve"> </w:t>
      </w:r>
    </w:p>
    <w:p w:rsidR="00493E52" w:rsidRPr="00635525" w:rsidRDefault="00493E52" w:rsidP="006A5696">
      <w:pPr>
        <w:pStyle w:val="ListParagraph"/>
        <w:numPr>
          <w:ilvl w:val="0"/>
          <w:numId w:val="26"/>
        </w:numPr>
        <w:spacing w:after="0" w:line="240" w:lineRule="auto"/>
        <w:jc w:val="both"/>
        <w:rPr>
          <w:rFonts w:ascii="Tahoma" w:hAnsi="Tahoma" w:cs="Tahoma"/>
          <w:sz w:val="21"/>
          <w:szCs w:val="21"/>
        </w:rPr>
      </w:pPr>
      <w:r w:rsidRPr="00635525">
        <w:rPr>
          <w:rFonts w:ascii="Tahoma" w:hAnsi="Tahoma" w:cs="Tahoma"/>
          <w:sz w:val="21"/>
          <w:szCs w:val="21"/>
        </w:rPr>
        <w:t xml:space="preserve">Industry views on Phytosanitary Systems </w:t>
      </w:r>
    </w:p>
    <w:p w:rsidR="00493E52" w:rsidRPr="00635525" w:rsidRDefault="00493E52" w:rsidP="006A5696">
      <w:pPr>
        <w:pStyle w:val="ListParagraph"/>
        <w:numPr>
          <w:ilvl w:val="0"/>
          <w:numId w:val="26"/>
        </w:numPr>
        <w:spacing w:after="0" w:line="240" w:lineRule="auto"/>
        <w:jc w:val="both"/>
        <w:rPr>
          <w:rFonts w:ascii="Tahoma" w:hAnsi="Tahoma" w:cs="Tahoma"/>
          <w:sz w:val="21"/>
          <w:szCs w:val="21"/>
        </w:rPr>
      </w:pPr>
      <w:r w:rsidRPr="00635525">
        <w:rPr>
          <w:rFonts w:ascii="Tahoma" w:hAnsi="Tahoma" w:cs="Tahoma"/>
          <w:sz w:val="21"/>
          <w:szCs w:val="21"/>
        </w:rPr>
        <w:t>Technologies and Innovation in Phytosanitary Systems</w:t>
      </w:r>
      <w:r w:rsidR="00643BCF" w:rsidRPr="00635525">
        <w:rPr>
          <w:rFonts w:ascii="Tahoma" w:hAnsi="Tahoma" w:cs="Tahoma"/>
          <w:sz w:val="21"/>
          <w:szCs w:val="21"/>
        </w:rPr>
        <w:t>;</w:t>
      </w:r>
      <w:r w:rsidRPr="00635525">
        <w:rPr>
          <w:rFonts w:ascii="Tahoma" w:hAnsi="Tahoma" w:cs="Tahoma"/>
          <w:sz w:val="21"/>
          <w:szCs w:val="21"/>
        </w:rPr>
        <w:t xml:space="preserve"> </w:t>
      </w:r>
    </w:p>
    <w:p w:rsidR="00493E52" w:rsidRPr="00635525" w:rsidRDefault="00493E52" w:rsidP="006A5696">
      <w:pPr>
        <w:pStyle w:val="ListParagraph"/>
        <w:numPr>
          <w:ilvl w:val="0"/>
          <w:numId w:val="26"/>
        </w:numPr>
        <w:spacing w:after="0" w:line="240" w:lineRule="auto"/>
        <w:jc w:val="both"/>
        <w:rPr>
          <w:rFonts w:ascii="Tahoma" w:hAnsi="Tahoma" w:cs="Tahoma"/>
          <w:sz w:val="21"/>
          <w:szCs w:val="21"/>
        </w:rPr>
      </w:pPr>
      <w:r w:rsidRPr="00635525">
        <w:rPr>
          <w:rFonts w:ascii="Tahoma" w:hAnsi="Tahoma" w:cs="Tahoma"/>
          <w:sz w:val="21"/>
          <w:szCs w:val="21"/>
        </w:rPr>
        <w:t>Communication, Governance and Legal Systems in Phytosanitary Systems</w:t>
      </w:r>
      <w:r w:rsidR="00643BCF" w:rsidRPr="00635525">
        <w:rPr>
          <w:rFonts w:ascii="Tahoma" w:hAnsi="Tahoma" w:cs="Tahoma"/>
          <w:sz w:val="21"/>
          <w:szCs w:val="21"/>
        </w:rPr>
        <w:t>;</w:t>
      </w:r>
      <w:r w:rsidRPr="00635525">
        <w:rPr>
          <w:rFonts w:ascii="Tahoma" w:hAnsi="Tahoma" w:cs="Tahoma"/>
          <w:sz w:val="21"/>
          <w:szCs w:val="21"/>
        </w:rPr>
        <w:t xml:space="preserve"> </w:t>
      </w:r>
    </w:p>
    <w:p w:rsidR="00493E52" w:rsidRPr="00635525" w:rsidRDefault="00493E52" w:rsidP="006A5696">
      <w:pPr>
        <w:pStyle w:val="ListParagraph"/>
        <w:numPr>
          <w:ilvl w:val="0"/>
          <w:numId w:val="26"/>
        </w:numPr>
        <w:spacing w:after="0" w:line="240" w:lineRule="auto"/>
        <w:jc w:val="both"/>
        <w:rPr>
          <w:rFonts w:ascii="Tahoma" w:hAnsi="Tahoma" w:cs="Tahoma"/>
          <w:sz w:val="21"/>
          <w:szCs w:val="21"/>
        </w:rPr>
      </w:pPr>
      <w:r w:rsidRPr="00635525">
        <w:rPr>
          <w:rFonts w:ascii="Tahoma" w:hAnsi="Tahoma" w:cs="Tahoma"/>
          <w:sz w:val="21"/>
          <w:szCs w:val="21"/>
        </w:rPr>
        <w:t>Emerging Phytosanitary Issues</w:t>
      </w:r>
      <w:r w:rsidR="00643BCF" w:rsidRPr="00635525">
        <w:rPr>
          <w:rFonts w:ascii="Tahoma" w:hAnsi="Tahoma" w:cs="Tahoma"/>
          <w:sz w:val="21"/>
          <w:szCs w:val="21"/>
        </w:rPr>
        <w:t>.</w:t>
      </w:r>
      <w:r w:rsidRPr="00635525">
        <w:rPr>
          <w:rFonts w:ascii="Tahoma" w:hAnsi="Tahoma" w:cs="Tahoma"/>
          <w:sz w:val="21"/>
          <w:szCs w:val="21"/>
        </w:rPr>
        <w:t xml:space="preserve"> </w:t>
      </w:r>
    </w:p>
    <w:p w:rsidR="00493E52" w:rsidRPr="0034633E" w:rsidRDefault="0034633E" w:rsidP="0034633E">
      <w:pPr>
        <w:pStyle w:val="Heading1"/>
        <w:numPr>
          <w:ilvl w:val="0"/>
          <w:numId w:val="8"/>
        </w:numPr>
        <w:ind w:hanging="720"/>
        <w:rPr>
          <w:rFonts w:ascii="Tahoma" w:hAnsi="Tahoma" w:cs="Tahoma"/>
          <w:sz w:val="28"/>
        </w:rPr>
      </w:pPr>
      <w:bookmarkStart w:id="4" w:name="_Toc461086861"/>
      <w:r w:rsidRPr="0034633E">
        <w:rPr>
          <w:rFonts w:ascii="Tahoma" w:hAnsi="Tahoma" w:cs="Tahoma"/>
          <w:sz w:val="28"/>
        </w:rPr>
        <w:lastRenderedPageBreak/>
        <w:t>ACKNOWLEDGEMENTS</w:t>
      </w:r>
      <w:bookmarkEnd w:id="4"/>
    </w:p>
    <w:p w:rsidR="0034633E" w:rsidRDefault="0034633E" w:rsidP="00493E52">
      <w:pPr>
        <w:pStyle w:val="Default"/>
        <w:rPr>
          <w:rFonts w:ascii="Tahoma" w:hAnsi="Tahoma" w:cs="Tahoma"/>
        </w:rPr>
      </w:pPr>
    </w:p>
    <w:p w:rsidR="004B10C9" w:rsidRDefault="004B10C9" w:rsidP="004B10C9">
      <w:pPr>
        <w:pStyle w:val="Default"/>
        <w:jc w:val="both"/>
        <w:rPr>
          <w:rFonts w:ascii="Tahoma" w:hAnsi="Tahoma" w:cs="Tahoma"/>
        </w:rPr>
      </w:pPr>
      <w:r>
        <w:rPr>
          <w:rFonts w:ascii="Tahoma" w:hAnsi="Tahoma" w:cs="Tahoma"/>
        </w:rPr>
        <w:t>We would like to acknowledge the following persons in the various committees for their contribution towards the success of the conference:</w:t>
      </w:r>
    </w:p>
    <w:p w:rsidR="004B10C9" w:rsidRDefault="004B10C9" w:rsidP="004B10C9">
      <w:pPr>
        <w:pStyle w:val="Default"/>
        <w:rPr>
          <w:rFonts w:ascii="Tahoma" w:hAnsi="Tahoma" w:cs="Tahoma"/>
        </w:rPr>
      </w:pPr>
    </w:p>
    <w:p w:rsidR="004B10C9" w:rsidRPr="00520267" w:rsidRDefault="004B10C9" w:rsidP="004B10C9">
      <w:pPr>
        <w:pStyle w:val="Default"/>
        <w:rPr>
          <w:rFonts w:ascii="Tahoma" w:hAnsi="Tahoma" w:cs="Tahoma"/>
          <w:b/>
        </w:rPr>
      </w:pPr>
      <w:r w:rsidRPr="00520267">
        <w:rPr>
          <w:rFonts w:ascii="Tahoma" w:hAnsi="Tahoma" w:cs="Tahoma"/>
          <w:b/>
        </w:rPr>
        <w:t>Steering Committee</w:t>
      </w:r>
    </w:p>
    <w:p w:rsidR="004B10C9" w:rsidRDefault="004B10C9" w:rsidP="004B10C9">
      <w:pPr>
        <w:pStyle w:val="Default"/>
        <w:jc w:val="both"/>
        <w:rPr>
          <w:rFonts w:ascii="Tahoma" w:hAnsi="Tahoma" w:cs="Tahoma"/>
        </w:rPr>
      </w:pPr>
      <w:r>
        <w:rPr>
          <w:rFonts w:ascii="Tahoma" w:hAnsi="Tahoma" w:cs="Tahoma"/>
        </w:rPr>
        <w:t>Managing Director, KEPHIS; Director of Agriculture (MoALF), Kenya; MD-HCD; MD-PCPB; MD-KHC; Director General-KALRO; Principal CAVS, University of Nairobi; CABI; The Netherlands Embassy; The EU; USAID-KAVES, Director General-AFFA</w:t>
      </w:r>
      <w:r w:rsidR="004B015F">
        <w:rPr>
          <w:rFonts w:ascii="Tahoma" w:hAnsi="Tahoma" w:cs="Tahoma"/>
        </w:rPr>
        <w:t>.</w:t>
      </w:r>
    </w:p>
    <w:p w:rsidR="004B10C9" w:rsidRDefault="004B10C9" w:rsidP="004B10C9">
      <w:pPr>
        <w:pStyle w:val="Default"/>
        <w:rPr>
          <w:rFonts w:ascii="Tahoma" w:hAnsi="Tahoma" w:cs="Tahoma"/>
        </w:rPr>
      </w:pPr>
    </w:p>
    <w:p w:rsidR="004B10C9" w:rsidRPr="00520267" w:rsidRDefault="004B10C9" w:rsidP="004B10C9">
      <w:pPr>
        <w:pStyle w:val="Default"/>
        <w:rPr>
          <w:rFonts w:ascii="Tahoma" w:hAnsi="Tahoma" w:cs="Tahoma"/>
          <w:b/>
        </w:rPr>
      </w:pPr>
      <w:r w:rsidRPr="00520267">
        <w:rPr>
          <w:rFonts w:ascii="Tahoma" w:hAnsi="Tahoma" w:cs="Tahoma"/>
          <w:b/>
        </w:rPr>
        <w:t>Planning Committee</w:t>
      </w:r>
    </w:p>
    <w:p w:rsidR="004B10C9" w:rsidRDefault="004B10C9" w:rsidP="004B10C9">
      <w:pPr>
        <w:pStyle w:val="Default"/>
        <w:jc w:val="both"/>
        <w:rPr>
          <w:rFonts w:ascii="Tahoma" w:hAnsi="Tahoma" w:cs="Tahoma"/>
        </w:rPr>
      </w:pPr>
      <w:r>
        <w:rPr>
          <w:rFonts w:ascii="Tahoma" w:hAnsi="Tahoma" w:cs="Tahoma"/>
        </w:rPr>
        <w:t>Mr. James Wahome (GMPS-KEPHIS), Bartonjo Cheptarus (GMFA-KEPHIS), Simon Kibet (GMQA-KEPHIS), Dr. Isaac Macharia (KEPHIS), Joseph Kigamwa (KEPHIS), Pamela Kipyab (KEPHIS), Christine Ruoro (KEPHIS), Catherine Muraguri (KEPHIS), Hellen Mwarey (KEPHIS), Stephen Kariuki (KEPHIS), Charles Kamau (KEPHIS), Simon Maina (KEPHIS), Winnie Njuki (KEPHIS)</w:t>
      </w:r>
      <w:r w:rsidR="004B015F">
        <w:rPr>
          <w:rFonts w:ascii="Tahoma" w:hAnsi="Tahoma" w:cs="Tahoma"/>
        </w:rPr>
        <w:t>.</w:t>
      </w:r>
    </w:p>
    <w:p w:rsidR="004B10C9" w:rsidRDefault="004B10C9" w:rsidP="004B10C9">
      <w:pPr>
        <w:pStyle w:val="Default"/>
        <w:rPr>
          <w:rFonts w:ascii="Tahoma" w:hAnsi="Tahoma" w:cs="Tahoma"/>
        </w:rPr>
      </w:pPr>
    </w:p>
    <w:p w:rsidR="004B10C9" w:rsidRPr="00520267" w:rsidRDefault="004B10C9" w:rsidP="004B10C9">
      <w:pPr>
        <w:pStyle w:val="Default"/>
        <w:rPr>
          <w:rFonts w:ascii="Tahoma" w:hAnsi="Tahoma" w:cs="Tahoma"/>
          <w:b/>
        </w:rPr>
      </w:pPr>
      <w:r w:rsidRPr="00520267">
        <w:rPr>
          <w:rFonts w:ascii="Tahoma" w:hAnsi="Tahoma" w:cs="Tahoma"/>
          <w:b/>
        </w:rPr>
        <w:t>Technical Committee</w:t>
      </w:r>
    </w:p>
    <w:p w:rsidR="004B10C9" w:rsidRDefault="004B10C9" w:rsidP="004B10C9">
      <w:pPr>
        <w:pStyle w:val="Default"/>
        <w:jc w:val="both"/>
        <w:rPr>
          <w:rFonts w:ascii="Tahoma" w:hAnsi="Tahoma" w:cs="Tahoma"/>
        </w:rPr>
      </w:pPr>
      <w:r>
        <w:rPr>
          <w:rFonts w:ascii="Tahoma" w:hAnsi="Tahoma" w:cs="Tahoma"/>
        </w:rPr>
        <w:t>Mr. James Wahome (GMPS-KEPHIS), Dr. Isaac Macharia (KEPHIS), Faith Ndunge (KEPHIS), George Momanyi (KEPHIS), George Ngundo (KEPHIS), Josiah Syanda (KEPHIS), Lucy Namu (KEPHIS), Robert Koigi (KEPHIS), Simon Maina (KEPHIS), Joseph Kigamwa (KEPHIS), Pamela Kipyab (KEPHIS), Dr. Moses Nyongesa (KALRO), Prof. James Muthomi (University of Nairobi), Dr. Maina Muiru (University of Nairobi), Dr. Maina Mwangi (Kenyatta University), Abed Kagundu (AATF); Dr. Lorna Migiro (CABI), Dr. Andrew Edewa (EU-SMAP), Dr. MaryLucy Oronje (CABI), Dr. Elizabeth Nambiro (CABI)</w:t>
      </w:r>
      <w:r w:rsidR="004B015F">
        <w:rPr>
          <w:rFonts w:ascii="Tahoma" w:hAnsi="Tahoma" w:cs="Tahoma"/>
        </w:rPr>
        <w:t>.</w:t>
      </w:r>
    </w:p>
    <w:p w:rsidR="004B10C9" w:rsidRDefault="004B10C9" w:rsidP="004B10C9">
      <w:pPr>
        <w:pStyle w:val="Default"/>
        <w:rPr>
          <w:rFonts w:ascii="Tahoma" w:hAnsi="Tahoma" w:cs="Tahoma"/>
        </w:rPr>
      </w:pPr>
    </w:p>
    <w:p w:rsidR="004B10C9" w:rsidRDefault="004B10C9" w:rsidP="004B10C9">
      <w:pPr>
        <w:jc w:val="both"/>
        <w:rPr>
          <w:rFonts w:ascii="Tahoma" w:hAnsi="Tahoma" w:cs="Tahoma"/>
          <w:color w:val="000000"/>
          <w:sz w:val="24"/>
          <w:szCs w:val="24"/>
        </w:rPr>
      </w:pPr>
      <w:r w:rsidRPr="0080508D">
        <w:rPr>
          <w:rFonts w:ascii="Tahoma" w:hAnsi="Tahoma" w:cs="Tahoma"/>
          <w:color w:val="000000"/>
          <w:sz w:val="24"/>
          <w:szCs w:val="24"/>
        </w:rPr>
        <w:t>Development partners that have supported with finances towards various activities i.e. RIIP, Monsanto, Sygenta</w:t>
      </w:r>
      <w:r w:rsidR="00E0093F">
        <w:rPr>
          <w:rFonts w:ascii="Tahoma" w:hAnsi="Tahoma" w:cs="Tahoma"/>
          <w:color w:val="000000"/>
          <w:sz w:val="24"/>
          <w:szCs w:val="24"/>
        </w:rPr>
        <w:t xml:space="preserve"> Foundation</w:t>
      </w:r>
      <w:r w:rsidRPr="0080508D">
        <w:rPr>
          <w:rFonts w:ascii="Tahoma" w:hAnsi="Tahoma" w:cs="Tahoma"/>
          <w:color w:val="000000"/>
          <w:sz w:val="24"/>
          <w:szCs w:val="24"/>
        </w:rPr>
        <w:t>, EU-SMAP, CABI</w:t>
      </w:r>
      <w:r w:rsidR="00E0093F">
        <w:rPr>
          <w:rFonts w:ascii="Tahoma" w:hAnsi="Tahoma" w:cs="Tahoma"/>
          <w:color w:val="000000"/>
          <w:sz w:val="24"/>
          <w:szCs w:val="24"/>
        </w:rPr>
        <w:t>/AAPBP (Australia Aid)</w:t>
      </w:r>
      <w:r w:rsidRPr="0080508D">
        <w:rPr>
          <w:rFonts w:ascii="Tahoma" w:hAnsi="Tahoma" w:cs="Tahoma"/>
          <w:color w:val="000000"/>
          <w:sz w:val="24"/>
          <w:szCs w:val="24"/>
        </w:rPr>
        <w:t xml:space="preserve">; exhibitors i.e. </w:t>
      </w:r>
      <w:r>
        <w:rPr>
          <w:rFonts w:ascii="Tahoma" w:hAnsi="Tahoma" w:cs="Tahoma"/>
          <w:color w:val="000000"/>
          <w:sz w:val="24"/>
          <w:szCs w:val="24"/>
        </w:rPr>
        <w:t xml:space="preserve">Koppert Biologicals, </w:t>
      </w:r>
      <w:r w:rsidRPr="0080508D">
        <w:rPr>
          <w:rFonts w:ascii="Tahoma" w:hAnsi="Tahoma" w:cs="Tahoma"/>
          <w:color w:val="000000"/>
          <w:sz w:val="24"/>
          <w:szCs w:val="24"/>
        </w:rPr>
        <w:t>IITA</w:t>
      </w:r>
      <w:r>
        <w:rPr>
          <w:rFonts w:ascii="Tahoma" w:hAnsi="Tahoma" w:cs="Tahoma"/>
          <w:color w:val="000000"/>
          <w:sz w:val="24"/>
          <w:szCs w:val="24"/>
        </w:rPr>
        <w:t xml:space="preserve">, </w:t>
      </w:r>
      <w:r w:rsidRPr="0080508D">
        <w:rPr>
          <w:rFonts w:ascii="Tahoma" w:hAnsi="Tahoma" w:cs="Tahoma"/>
          <w:color w:val="000000"/>
          <w:sz w:val="24"/>
          <w:szCs w:val="24"/>
        </w:rPr>
        <w:t>CABI</w:t>
      </w:r>
      <w:r>
        <w:rPr>
          <w:rFonts w:ascii="Tahoma" w:hAnsi="Tahoma" w:cs="Tahoma"/>
          <w:color w:val="000000"/>
          <w:sz w:val="24"/>
          <w:szCs w:val="24"/>
        </w:rPr>
        <w:t xml:space="preserve">, </w:t>
      </w:r>
      <w:r w:rsidRPr="0080508D">
        <w:rPr>
          <w:rFonts w:ascii="Tahoma" w:hAnsi="Tahoma" w:cs="Tahoma"/>
          <w:color w:val="000000"/>
          <w:sz w:val="24"/>
          <w:szCs w:val="24"/>
        </w:rPr>
        <w:t>ETG</w:t>
      </w:r>
      <w:r>
        <w:rPr>
          <w:rFonts w:ascii="Tahoma" w:hAnsi="Tahoma" w:cs="Tahoma"/>
          <w:color w:val="000000"/>
          <w:sz w:val="24"/>
          <w:szCs w:val="24"/>
        </w:rPr>
        <w:t xml:space="preserve">, </w:t>
      </w:r>
      <w:r w:rsidRPr="0080508D">
        <w:rPr>
          <w:rFonts w:ascii="Tahoma" w:hAnsi="Tahoma" w:cs="Tahoma"/>
          <w:color w:val="000000"/>
          <w:sz w:val="24"/>
          <w:szCs w:val="24"/>
        </w:rPr>
        <w:t>CIP</w:t>
      </w:r>
      <w:r>
        <w:rPr>
          <w:rFonts w:ascii="Tahoma" w:hAnsi="Tahoma" w:cs="Tahoma"/>
          <w:color w:val="000000"/>
          <w:sz w:val="24"/>
          <w:szCs w:val="24"/>
        </w:rPr>
        <w:t xml:space="preserve">, </w:t>
      </w:r>
      <w:r w:rsidRPr="0080508D">
        <w:rPr>
          <w:rFonts w:ascii="Tahoma" w:hAnsi="Tahoma" w:cs="Tahoma"/>
          <w:color w:val="000000"/>
          <w:sz w:val="24"/>
          <w:szCs w:val="24"/>
        </w:rPr>
        <w:t>Elgeyo Marakwet county</w:t>
      </w:r>
      <w:r>
        <w:rPr>
          <w:rFonts w:ascii="Tahoma" w:hAnsi="Tahoma" w:cs="Tahoma"/>
          <w:color w:val="000000"/>
          <w:sz w:val="24"/>
          <w:szCs w:val="24"/>
        </w:rPr>
        <w:t xml:space="preserve">, </w:t>
      </w:r>
      <w:r w:rsidRPr="0080508D">
        <w:rPr>
          <w:rFonts w:ascii="Tahoma" w:hAnsi="Tahoma" w:cs="Tahoma"/>
          <w:color w:val="000000"/>
          <w:sz w:val="24"/>
          <w:szCs w:val="24"/>
        </w:rPr>
        <w:t>Dudutech</w:t>
      </w:r>
      <w:r>
        <w:rPr>
          <w:rFonts w:ascii="Tahoma" w:hAnsi="Tahoma" w:cs="Tahoma"/>
          <w:color w:val="000000"/>
          <w:sz w:val="24"/>
          <w:szCs w:val="24"/>
        </w:rPr>
        <w:t xml:space="preserve">, </w:t>
      </w:r>
      <w:r w:rsidRPr="0080508D">
        <w:rPr>
          <w:rFonts w:ascii="Tahoma" w:hAnsi="Tahoma" w:cs="Tahoma"/>
          <w:color w:val="000000"/>
          <w:sz w:val="24"/>
          <w:szCs w:val="24"/>
        </w:rPr>
        <w:t>SGS</w:t>
      </w:r>
      <w:r>
        <w:rPr>
          <w:rFonts w:ascii="Tahoma" w:hAnsi="Tahoma" w:cs="Tahoma"/>
          <w:color w:val="000000"/>
          <w:sz w:val="24"/>
          <w:szCs w:val="24"/>
        </w:rPr>
        <w:t xml:space="preserve">, </w:t>
      </w:r>
      <w:r w:rsidRPr="0080508D">
        <w:rPr>
          <w:rFonts w:ascii="Tahoma" w:hAnsi="Tahoma" w:cs="Tahoma"/>
          <w:color w:val="000000"/>
          <w:sz w:val="24"/>
          <w:szCs w:val="24"/>
        </w:rPr>
        <w:t>NIC Bank</w:t>
      </w:r>
      <w:r>
        <w:rPr>
          <w:rFonts w:ascii="Tahoma" w:hAnsi="Tahoma" w:cs="Tahoma"/>
          <w:color w:val="000000"/>
          <w:sz w:val="24"/>
          <w:szCs w:val="24"/>
        </w:rPr>
        <w:t xml:space="preserve">, </w:t>
      </w:r>
      <w:r w:rsidRPr="0080508D">
        <w:rPr>
          <w:rFonts w:ascii="Tahoma" w:hAnsi="Tahoma" w:cs="Tahoma"/>
          <w:color w:val="000000"/>
          <w:sz w:val="24"/>
          <w:szCs w:val="24"/>
        </w:rPr>
        <w:t>Crop Nuts</w:t>
      </w:r>
      <w:r>
        <w:rPr>
          <w:rFonts w:ascii="Tahoma" w:hAnsi="Tahoma" w:cs="Tahoma"/>
          <w:color w:val="000000"/>
          <w:sz w:val="24"/>
          <w:szCs w:val="24"/>
        </w:rPr>
        <w:t xml:space="preserve">, </w:t>
      </w:r>
      <w:r w:rsidRPr="0080508D">
        <w:rPr>
          <w:rFonts w:ascii="Tahoma" w:hAnsi="Tahoma" w:cs="Tahoma"/>
          <w:color w:val="000000"/>
          <w:sz w:val="24"/>
          <w:szCs w:val="24"/>
        </w:rPr>
        <w:t>Seed Co.</w:t>
      </w:r>
      <w:r>
        <w:rPr>
          <w:rFonts w:ascii="Tahoma" w:hAnsi="Tahoma" w:cs="Tahoma"/>
          <w:color w:val="000000"/>
          <w:sz w:val="24"/>
          <w:szCs w:val="24"/>
        </w:rPr>
        <w:t xml:space="preserve">, </w:t>
      </w:r>
      <w:r w:rsidRPr="0080508D">
        <w:rPr>
          <w:rFonts w:ascii="Tahoma" w:hAnsi="Tahoma" w:cs="Tahoma"/>
          <w:color w:val="000000"/>
          <w:sz w:val="24"/>
          <w:szCs w:val="24"/>
        </w:rPr>
        <w:t>Elgon Kenya</w:t>
      </w:r>
      <w:r>
        <w:rPr>
          <w:rFonts w:ascii="Tahoma" w:hAnsi="Tahoma" w:cs="Tahoma"/>
          <w:color w:val="000000"/>
          <w:sz w:val="24"/>
          <w:szCs w:val="24"/>
        </w:rPr>
        <w:t xml:space="preserve">, </w:t>
      </w:r>
      <w:r w:rsidRPr="0080508D">
        <w:rPr>
          <w:rFonts w:ascii="Tahoma" w:hAnsi="Tahoma" w:cs="Tahoma"/>
          <w:color w:val="000000"/>
          <w:sz w:val="24"/>
          <w:szCs w:val="24"/>
        </w:rPr>
        <w:t>Monsanto</w:t>
      </w:r>
      <w:r>
        <w:rPr>
          <w:rFonts w:ascii="Tahoma" w:hAnsi="Tahoma" w:cs="Tahoma"/>
          <w:color w:val="000000"/>
          <w:sz w:val="24"/>
          <w:szCs w:val="24"/>
        </w:rPr>
        <w:t xml:space="preserve">, </w:t>
      </w:r>
      <w:r w:rsidRPr="0080508D">
        <w:rPr>
          <w:rFonts w:ascii="Tahoma" w:hAnsi="Tahoma" w:cs="Tahoma"/>
          <w:color w:val="000000"/>
          <w:sz w:val="24"/>
          <w:szCs w:val="24"/>
        </w:rPr>
        <w:t>Uasin Gishu County</w:t>
      </w:r>
      <w:r>
        <w:rPr>
          <w:rFonts w:ascii="Tahoma" w:hAnsi="Tahoma" w:cs="Tahoma"/>
          <w:color w:val="000000"/>
          <w:sz w:val="24"/>
          <w:szCs w:val="24"/>
        </w:rPr>
        <w:t xml:space="preserve">, </w:t>
      </w:r>
      <w:r w:rsidRPr="0080508D">
        <w:rPr>
          <w:rFonts w:ascii="Tahoma" w:hAnsi="Tahoma" w:cs="Tahoma"/>
          <w:color w:val="000000"/>
          <w:sz w:val="24"/>
          <w:szCs w:val="24"/>
        </w:rPr>
        <w:t>Bomet County</w:t>
      </w:r>
      <w:r w:rsidR="00E0093F">
        <w:rPr>
          <w:rFonts w:ascii="Tahoma" w:hAnsi="Tahoma" w:cs="Tahoma"/>
          <w:color w:val="000000"/>
          <w:sz w:val="24"/>
          <w:szCs w:val="24"/>
        </w:rPr>
        <w:t>, Muddy Boots, GTIL, Agdia biofords, Kericho County, FPEAK and Kenya Flower Council</w:t>
      </w:r>
      <w:r>
        <w:rPr>
          <w:rFonts w:ascii="Tahoma" w:hAnsi="Tahoma" w:cs="Tahoma"/>
          <w:color w:val="000000"/>
          <w:sz w:val="24"/>
          <w:szCs w:val="24"/>
        </w:rPr>
        <w:t>.</w:t>
      </w:r>
    </w:p>
    <w:p w:rsidR="0080508D" w:rsidRPr="0080508D" w:rsidRDefault="0080508D" w:rsidP="0080508D">
      <w:pPr>
        <w:jc w:val="both"/>
        <w:rPr>
          <w:rFonts w:ascii="Tahoma" w:hAnsi="Tahoma" w:cs="Tahoma"/>
          <w:color w:val="000000"/>
          <w:sz w:val="24"/>
          <w:szCs w:val="24"/>
        </w:rPr>
      </w:pPr>
    </w:p>
    <w:p w:rsidR="0034633E" w:rsidRDefault="0034633E" w:rsidP="00C046EE">
      <w:pPr>
        <w:pStyle w:val="Default"/>
        <w:jc w:val="both"/>
        <w:rPr>
          <w:rFonts w:ascii="Tahoma" w:hAnsi="Tahoma" w:cs="Tahoma"/>
        </w:rPr>
      </w:pPr>
    </w:p>
    <w:p w:rsidR="00C046EE" w:rsidRDefault="00C046EE" w:rsidP="00493E52">
      <w:pPr>
        <w:pStyle w:val="Default"/>
        <w:rPr>
          <w:rFonts w:ascii="Tahoma" w:hAnsi="Tahoma" w:cs="Tahoma"/>
        </w:rPr>
      </w:pPr>
    </w:p>
    <w:p w:rsidR="0034633E" w:rsidRDefault="0034633E" w:rsidP="00493E52">
      <w:pPr>
        <w:pStyle w:val="Default"/>
        <w:rPr>
          <w:rFonts w:ascii="Tahoma" w:hAnsi="Tahoma" w:cs="Tahoma"/>
        </w:rPr>
      </w:pPr>
    </w:p>
    <w:p w:rsidR="0034633E" w:rsidRDefault="0034633E" w:rsidP="00493E52">
      <w:pPr>
        <w:pStyle w:val="Default"/>
        <w:rPr>
          <w:rFonts w:ascii="Tahoma" w:hAnsi="Tahoma" w:cs="Tahoma"/>
        </w:rPr>
      </w:pPr>
    </w:p>
    <w:p w:rsidR="0034633E" w:rsidRPr="00AD215F" w:rsidRDefault="0034633E" w:rsidP="00493E52">
      <w:pPr>
        <w:pStyle w:val="Default"/>
        <w:rPr>
          <w:rFonts w:ascii="Tahoma" w:hAnsi="Tahoma" w:cs="Tahoma"/>
        </w:rPr>
      </w:pPr>
    </w:p>
    <w:p w:rsidR="000A1375" w:rsidRPr="00AD215F" w:rsidRDefault="000A1375">
      <w:pPr>
        <w:rPr>
          <w:rFonts w:ascii="Tahoma" w:hAnsi="Tahoma" w:cs="Tahoma"/>
          <w:sz w:val="24"/>
          <w:szCs w:val="24"/>
        </w:rPr>
      </w:pPr>
      <w:r w:rsidRPr="00AD215F">
        <w:rPr>
          <w:rFonts w:ascii="Tahoma" w:hAnsi="Tahoma" w:cs="Tahoma"/>
          <w:sz w:val="24"/>
          <w:szCs w:val="24"/>
        </w:rPr>
        <w:br w:type="page"/>
      </w:r>
    </w:p>
    <w:p w:rsidR="000A1375" w:rsidRPr="00AD215F" w:rsidRDefault="000A1375" w:rsidP="00AD215F">
      <w:pPr>
        <w:pStyle w:val="Heading1"/>
        <w:numPr>
          <w:ilvl w:val="0"/>
          <w:numId w:val="8"/>
        </w:numPr>
        <w:spacing w:before="0"/>
        <w:ind w:hanging="720"/>
        <w:jc w:val="both"/>
        <w:rPr>
          <w:rFonts w:ascii="Tahoma" w:hAnsi="Tahoma" w:cs="Tahoma"/>
          <w:color w:val="000000" w:themeColor="text1"/>
          <w:sz w:val="24"/>
          <w:szCs w:val="20"/>
        </w:rPr>
      </w:pPr>
      <w:bookmarkStart w:id="5" w:name="_Toc461086862"/>
      <w:r w:rsidRPr="00AD215F">
        <w:rPr>
          <w:rFonts w:ascii="Tahoma" w:hAnsi="Tahoma" w:cs="Tahoma"/>
          <w:color w:val="000000" w:themeColor="text1"/>
          <w:sz w:val="24"/>
          <w:szCs w:val="20"/>
        </w:rPr>
        <w:lastRenderedPageBreak/>
        <w:t>PREFACE</w:t>
      </w:r>
      <w:r w:rsidR="00AD215F" w:rsidRPr="00AD215F">
        <w:rPr>
          <w:rFonts w:ascii="Tahoma" w:hAnsi="Tahoma" w:cs="Tahoma"/>
          <w:color w:val="000000" w:themeColor="text1"/>
          <w:sz w:val="24"/>
          <w:szCs w:val="20"/>
        </w:rPr>
        <w:t xml:space="preserve"> </w:t>
      </w:r>
      <w:r w:rsidR="00AD215F">
        <w:rPr>
          <w:rFonts w:ascii="Tahoma" w:hAnsi="Tahoma" w:cs="Tahoma"/>
          <w:color w:val="000000" w:themeColor="text1"/>
          <w:sz w:val="24"/>
          <w:szCs w:val="20"/>
        </w:rPr>
        <w:t xml:space="preserve">BY </w:t>
      </w:r>
      <w:r w:rsidR="006E5D30">
        <w:rPr>
          <w:rFonts w:ascii="Tahoma" w:hAnsi="Tahoma" w:cs="Tahoma"/>
          <w:color w:val="000000" w:themeColor="text1"/>
          <w:sz w:val="24"/>
          <w:szCs w:val="20"/>
        </w:rPr>
        <w:t>H.</w:t>
      </w:r>
      <w:r w:rsidRPr="00AD215F">
        <w:rPr>
          <w:rFonts w:ascii="Tahoma" w:hAnsi="Tahoma" w:cs="Tahoma"/>
          <w:color w:val="000000" w:themeColor="text1"/>
          <w:sz w:val="24"/>
          <w:szCs w:val="20"/>
        </w:rPr>
        <w:t>E. WILLIAM S. RUTO</w:t>
      </w:r>
      <w:r w:rsidR="009E0644" w:rsidRPr="00AD215F">
        <w:rPr>
          <w:rFonts w:ascii="Tahoma" w:hAnsi="Tahoma" w:cs="Tahoma"/>
          <w:color w:val="000000" w:themeColor="text1"/>
          <w:sz w:val="24"/>
          <w:szCs w:val="20"/>
        </w:rPr>
        <w:t xml:space="preserve">, </w:t>
      </w:r>
      <w:r w:rsidRPr="00AD215F">
        <w:rPr>
          <w:rFonts w:ascii="Tahoma" w:hAnsi="Tahoma" w:cs="Tahoma"/>
          <w:color w:val="000000" w:themeColor="text1"/>
          <w:sz w:val="24"/>
          <w:szCs w:val="20"/>
        </w:rPr>
        <w:t>DEPUTY PRESIDENT OF THE REPUBLIC OF KENYA</w:t>
      </w:r>
      <w:bookmarkEnd w:id="5"/>
    </w:p>
    <w:p w:rsidR="000A1375" w:rsidRPr="00AD215F" w:rsidRDefault="000A1375" w:rsidP="000A1375">
      <w:pPr>
        <w:keepNext/>
        <w:framePr w:dropCap="drop" w:lines="3" w:wrap="around" w:vAnchor="text" w:hAnchor="page" w:x="1458" w:y="264"/>
        <w:spacing w:after="0" w:line="999" w:lineRule="exact"/>
        <w:jc w:val="both"/>
        <w:textAlignment w:val="baseline"/>
        <w:rPr>
          <w:rFonts w:ascii="Tahoma" w:hAnsi="Tahoma" w:cs="Tahoma"/>
          <w:position w:val="-11"/>
          <w:sz w:val="160"/>
          <w:szCs w:val="20"/>
        </w:rPr>
      </w:pPr>
      <w:r w:rsidRPr="00AD215F">
        <w:rPr>
          <w:rFonts w:ascii="Tahoma" w:hAnsi="Tahoma" w:cs="Tahoma"/>
          <w:position w:val="-11"/>
          <w:sz w:val="96"/>
          <w:szCs w:val="20"/>
        </w:rPr>
        <w:t>I</w:t>
      </w:r>
    </w:p>
    <w:p w:rsidR="000A1375" w:rsidRPr="00AD215F" w:rsidRDefault="000A1375" w:rsidP="000A1375">
      <w:pPr>
        <w:jc w:val="both"/>
        <w:rPr>
          <w:rFonts w:ascii="Tahoma" w:hAnsi="Tahoma" w:cs="Tahoma"/>
          <w:sz w:val="24"/>
          <w:szCs w:val="20"/>
        </w:rPr>
      </w:pPr>
    </w:p>
    <w:p w:rsidR="000A1375" w:rsidRPr="00953DAE" w:rsidRDefault="00953DAE" w:rsidP="000A1375">
      <w:pPr>
        <w:jc w:val="both"/>
        <w:rPr>
          <w:rFonts w:ascii="Tahoma" w:hAnsi="Tahoma" w:cs="Tahoma"/>
        </w:rPr>
      </w:pPr>
      <w:r w:rsidRPr="00953DAE">
        <w:rPr>
          <w:rFonts w:ascii="Tahoma" w:hAnsi="Tahoma" w:cs="Tahoma"/>
          <w:noProof/>
        </w:rPr>
        <w:drawing>
          <wp:anchor distT="0" distB="0" distL="114300" distR="114300" simplePos="0" relativeHeight="251718656" behindDoc="0" locked="0" layoutInCell="1" allowOverlap="1">
            <wp:simplePos x="0" y="0"/>
            <wp:positionH relativeFrom="column">
              <wp:posOffset>3078480</wp:posOffset>
            </wp:positionH>
            <wp:positionV relativeFrom="paragraph">
              <wp:posOffset>41275</wp:posOffset>
            </wp:positionV>
            <wp:extent cx="2613025" cy="3944620"/>
            <wp:effectExtent l="0" t="0" r="0" b="0"/>
            <wp:wrapSquare wrapText="bothSides"/>
            <wp:docPr id="27" name="Picture 27" descr="C:\Users\jkigamwa.KEPHISHQ\AppData\Local\Microsoft\Windows\Temporary Internet Files\Content.Outlook\22RPGD6P\DP SMILING POTRAI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igamwa.KEPHISHQ\AppData\Local\Microsoft\Windows\Temporary Internet Files\Content.Outlook\22RPGD6P\DP SMILING POTRAIT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3025" cy="3944620"/>
                    </a:xfrm>
                    <a:prstGeom prst="rect">
                      <a:avLst/>
                    </a:prstGeom>
                    <a:noFill/>
                    <a:ln>
                      <a:noFill/>
                    </a:ln>
                  </pic:spPr>
                </pic:pic>
              </a:graphicData>
            </a:graphic>
          </wp:anchor>
        </w:drawing>
      </w:r>
      <w:r w:rsidR="000A1375" w:rsidRPr="00953DAE">
        <w:rPr>
          <w:rFonts w:ascii="Tahoma" w:hAnsi="Tahoma" w:cs="Tahoma"/>
        </w:rPr>
        <w:t>t is indeed a pleasure to be at this conference which is the first of its kind to be held in the world. This comes in the</w:t>
      </w:r>
      <w:r w:rsidR="000A1375" w:rsidRPr="00AD215F">
        <w:rPr>
          <w:rFonts w:ascii="Tahoma" w:hAnsi="Tahoma" w:cs="Tahoma"/>
          <w:sz w:val="24"/>
          <w:szCs w:val="20"/>
        </w:rPr>
        <w:t xml:space="preserve"> </w:t>
      </w:r>
      <w:r w:rsidR="000A1375" w:rsidRPr="00953DAE">
        <w:rPr>
          <w:rFonts w:ascii="Tahoma" w:hAnsi="Tahoma" w:cs="Tahoma"/>
        </w:rPr>
        <w:t xml:space="preserve">backdrop of other conferences that have been held in Kenya in 2016 such as the Fourteenth session of the United Nations Conference on Trade and Development (UNCTAD 14) and Sixth Tokyo International Conference on African Development (TICAD VI) Summit. This shows that Kenya is an important strategic partner globally in matters of trade and development. </w:t>
      </w:r>
    </w:p>
    <w:p w:rsidR="000A1375" w:rsidRPr="00953DAE" w:rsidRDefault="000A1375" w:rsidP="000A1375">
      <w:pPr>
        <w:jc w:val="both"/>
        <w:rPr>
          <w:rFonts w:ascii="Tahoma" w:hAnsi="Tahoma" w:cs="Tahoma"/>
        </w:rPr>
      </w:pPr>
      <w:r w:rsidRPr="00953DAE">
        <w:rPr>
          <w:rFonts w:ascii="Tahoma" w:hAnsi="Tahoma" w:cs="Tahoma"/>
        </w:rPr>
        <w:t>As you are aware, agriculture is the backbone of many economies, especially in developing countries, hence the importance of this conference cannot be gainsaid.</w:t>
      </w:r>
      <w:r w:rsidR="00953DAE">
        <w:rPr>
          <w:rFonts w:ascii="Tahoma" w:hAnsi="Tahoma" w:cs="Tahoma"/>
        </w:rPr>
        <w:t xml:space="preserve"> </w:t>
      </w:r>
      <w:r w:rsidRPr="00953DAE">
        <w:rPr>
          <w:rFonts w:ascii="Tahoma" w:hAnsi="Tahoma" w:cs="Tahoma"/>
        </w:rPr>
        <w:t xml:space="preserve">However, fluctuating weather patterns, the high cost of agricultural inputs, pests and diseases, imbalances of trade, increasing human populations that have taken up areas of farming and wildlife conflicts make food availability and security a challenge that must be overcome. May I also hasten to add that these challenges compromise the quality of food. </w:t>
      </w:r>
    </w:p>
    <w:p w:rsidR="000A1375" w:rsidRPr="00953DAE" w:rsidRDefault="000A1375" w:rsidP="000A1375">
      <w:pPr>
        <w:jc w:val="both"/>
        <w:rPr>
          <w:rFonts w:ascii="Tahoma" w:hAnsi="Tahoma" w:cs="Tahoma"/>
        </w:rPr>
      </w:pPr>
      <w:r w:rsidRPr="00953DAE">
        <w:rPr>
          <w:rFonts w:ascii="Tahoma" w:hAnsi="Tahoma" w:cs="Tahoma"/>
        </w:rPr>
        <w:t xml:space="preserve">I am glad to note that this forum has experts from different organizations from all over the world who will deliberate and come up with the way forward for phytosanitary matters. We must address these challenges with a view of solving the problems of food availability and security, especially in developing countries. Secondly, plant trade is many times affected by quality standards and requirements of importing countries, which </w:t>
      </w:r>
      <w:r w:rsidR="006E5D30">
        <w:rPr>
          <w:rFonts w:ascii="Tahoma" w:hAnsi="Tahoma" w:cs="Tahoma"/>
        </w:rPr>
        <w:t>changes</w:t>
      </w:r>
      <w:r w:rsidRPr="00953DAE">
        <w:rPr>
          <w:rFonts w:ascii="Tahoma" w:hAnsi="Tahoma" w:cs="Tahoma"/>
        </w:rPr>
        <w:t xml:space="preserve"> from time to time. This is especially so for countries whose main exports are plant based.</w:t>
      </w:r>
    </w:p>
    <w:p w:rsidR="000A1375" w:rsidRPr="00953DAE" w:rsidRDefault="000A1375" w:rsidP="000A1375">
      <w:pPr>
        <w:jc w:val="both"/>
        <w:rPr>
          <w:rFonts w:ascii="Tahoma" w:hAnsi="Tahoma" w:cs="Tahoma"/>
        </w:rPr>
      </w:pPr>
      <w:r w:rsidRPr="00953DAE">
        <w:rPr>
          <w:rFonts w:ascii="Tahoma" w:hAnsi="Tahoma" w:cs="Tahoma"/>
        </w:rPr>
        <w:t xml:space="preserve">I am proud to note that KEPHIS, the venue of this conference, and Kenya’s National Plant Protection Organization has built a state of the art laboratory that assures the quality of agricultural produce that is exported to key export markets. This has built confidence in our trading partners.  </w:t>
      </w:r>
    </w:p>
    <w:p w:rsidR="000A1375" w:rsidRPr="00953DAE" w:rsidRDefault="000A1375" w:rsidP="000A1375">
      <w:pPr>
        <w:jc w:val="both"/>
        <w:rPr>
          <w:rFonts w:ascii="Tahoma" w:hAnsi="Tahoma" w:cs="Tahoma"/>
        </w:rPr>
      </w:pPr>
      <w:r w:rsidRPr="00953DAE">
        <w:rPr>
          <w:rFonts w:ascii="Tahoma" w:hAnsi="Tahoma" w:cs="Tahoma"/>
        </w:rPr>
        <w:t>Lastly, I urge the countries represented here to support regional and international sanitary and phytosanitary standards to the betterment of our economies.</w:t>
      </w:r>
    </w:p>
    <w:p w:rsidR="000A1375" w:rsidRPr="00953DAE" w:rsidRDefault="000A1375" w:rsidP="000A1375">
      <w:pPr>
        <w:spacing w:after="0"/>
        <w:jc w:val="both"/>
        <w:rPr>
          <w:rFonts w:ascii="Tahoma" w:hAnsi="Tahoma" w:cs="Tahoma"/>
          <w:b/>
        </w:rPr>
      </w:pPr>
      <w:r w:rsidRPr="00953DAE">
        <w:rPr>
          <w:rFonts w:ascii="Tahoma" w:hAnsi="Tahoma" w:cs="Tahoma"/>
          <w:b/>
        </w:rPr>
        <w:t>H. E. William S. Ruto</w:t>
      </w:r>
    </w:p>
    <w:p w:rsidR="000A1375" w:rsidRPr="00953DAE" w:rsidRDefault="000A1375" w:rsidP="000A1375">
      <w:pPr>
        <w:spacing w:after="0"/>
        <w:jc w:val="both"/>
        <w:rPr>
          <w:rFonts w:ascii="Tahoma" w:hAnsi="Tahoma" w:cs="Tahoma"/>
          <w:b/>
          <w:u w:val="single"/>
        </w:rPr>
      </w:pPr>
      <w:r w:rsidRPr="00953DAE">
        <w:rPr>
          <w:rFonts w:ascii="Tahoma" w:hAnsi="Tahoma" w:cs="Tahoma"/>
          <w:b/>
          <w:u w:val="single"/>
        </w:rPr>
        <w:t>Deputy President of the Republic of Kenya</w:t>
      </w:r>
    </w:p>
    <w:p w:rsidR="000A1375" w:rsidRPr="00AD215F" w:rsidRDefault="000A1375" w:rsidP="000A1375">
      <w:pPr>
        <w:spacing w:after="0"/>
        <w:jc w:val="both"/>
        <w:rPr>
          <w:rFonts w:ascii="Tahoma" w:hAnsi="Tahoma" w:cs="Tahoma"/>
          <w:b/>
          <w:sz w:val="20"/>
          <w:szCs w:val="20"/>
          <w:u w:val="single"/>
        </w:rPr>
      </w:pPr>
    </w:p>
    <w:p w:rsidR="000A1375" w:rsidRPr="00AD215F" w:rsidRDefault="000A1375" w:rsidP="009E0644">
      <w:pPr>
        <w:pStyle w:val="Heading1"/>
        <w:numPr>
          <w:ilvl w:val="0"/>
          <w:numId w:val="8"/>
        </w:numPr>
        <w:spacing w:before="0"/>
        <w:ind w:hanging="720"/>
        <w:jc w:val="both"/>
        <w:rPr>
          <w:rFonts w:ascii="Tahoma" w:hAnsi="Tahoma" w:cs="Tahoma"/>
          <w:color w:val="000000" w:themeColor="text1"/>
          <w:sz w:val="24"/>
          <w:szCs w:val="20"/>
        </w:rPr>
      </w:pPr>
      <w:bookmarkStart w:id="6" w:name="_Toc461086863"/>
      <w:r w:rsidRPr="00AD215F">
        <w:rPr>
          <w:rFonts w:ascii="Tahoma" w:hAnsi="Tahoma" w:cs="Tahoma"/>
          <w:color w:val="000000" w:themeColor="text1"/>
          <w:sz w:val="24"/>
          <w:szCs w:val="20"/>
        </w:rPr>
        <w:t>FOREWARD</w:t>
      </w:r>
      <w:r w:rsidR="00AD215F" w:rsidRPr="00AD215F">
        <w:rPr>
          <w:rFonts w:ascii="Tahoma" w:hAnsi="Tahoma" w:cs="Tahoma"/>
          <w:color w:val="000000" w:themeColor="text1"/>
          <w:sz w:val="24"/>
          <w:szCs w:val="20"/>
        </w:rPr>
        <w:t xml:space="preserve"> </w:t>
      </w:r>
      <w:r w:rsidR="00AD215F">
        <w:rPr>
          <w:rFonts w:ascii="Tahoma" w:hAnsi="Tahoma" w:cs="Tahoma"/>
          <w:color w:val="000000" w:themeColor="text1"/>
          <w:sz w:val="24"/>
          <w:szCs w:val="20"/>
        </w:rPr>
        <w:t xml:space="preserve">BY </w:t>
      </w:r>
      <w:r w:rsidRPr="00AD215F">
        <w:rPr>
          <w:rFonts w:ascii="Tahoma" w:hAnsi="Tahoma" w:cs="Tahoma"/>
          <w:color w:val="000000" w:themeColor="text1"/>
          <w:sz w:val="24"/>
          <w:szCs w:val="20"/>
        </w:rPr>
        <w:t>MR. WILLY BETT</w:t>
      </w:r>
      <w:r w:rsidR="009E0644" w:rsidRPr="00AD215F">
        <w:rPr>
          <w:rFonts w:ascii="Tahoma" w:hAnsi="Tahoma" w:cs="Tahoma"/>
          <w:color w:val="000000" w:themeColor="text1"/>
          <w:sz w:val="24"/>
          <w:szCs w:val="20"/>
        </w:rPr>
        <w:t xml:space="preserve">, </w:t>
      </w:r>
      <w:r w:rsidRPr="00AD215F">
        <w:rPr>
          <w:rFonts w:ascii="Tahoma" w:hAnsi="Tahoma" w:cs="Tahoma"/>
          <w:color w:val="000000" w:themeColor="text1"/>
          <w:sz w:val="24"/>
          <w:szCs w:val="20"/>
        </w:rPr>
        <w:t>CABINET SECRETARY, MINISTRY OF AGRICULTURE, LIVESTOCK AND FISHERIES, KENYA</w:t>
      </w:r>
      <w:bookmarkEnd w:id="6"/>
    </w:p>
    <w:p w:rsidR="000A1375" w:rsidRPr="00AD215F" w:rsidRDefault="000A1375" w:rsidP="000A1375">
      <w:pPr>
        <w:rPr>
          <w:rFonts w:ascii="Tahoma" w:hAnsi="Tahoma" w:cs="Tahoma"/>
          <w:b/>
          <w:sz w:val="2"/>
          <w:szCs w:val="20"/>
        </w:rPr>
      </w:pPr>
    </w:p>
    <w:p w:rsidR="000A1375" w:rsidRPr="00AD215F" w:rsidRDefault="000A1375" w:rsidP="000A1375">
      <w:pPr>
        <w:keepNext/>
        <w:framePr w:dropCap="drop" w:lines="5" w:w="472" w:h="1290" w:hRule="exact" w:wrap="around" w:vAnchor="text" w:hAnchor="page" w:x="1472" w:y="-15"/>
        <w:spacing w:after="0" w:line="1290" w:lineRule="exact"/>
        <w:jc w:val="both"/>
        <w:textAlignment w:val="baseline"/>
        <w:rPr>
          <w:rFonts w:ascii="Tahoma" w:hAnsi="Tahoma" w:cs="Tahoma"/>
          <w:position w:val="-18"/>
          <w:sz w:val="161"/>
          <w:szCs w:val="20"/>
        </w:rPr>
      </w:pPr>
      <w:r w:rsidRPr="00AD215F">
        <w:rPr>
          <w:rFonts w:ascii="Tahoma" w:hAnsi="Tahoma" w:cs="Tahoma"/>
          <w:position w:val="-18"/>
          <w:sz w:val="161"/>
          <w:szCs w:val="20"/>
        </w:rPr>
        <w:t>I</w:t>
      </w:r>
    </w:p>
    <w:p w:rsidR="000A1375" w:rsidRPr="00AD215F" w:rsidRDefault="000A1375" w:rsidP="000A1375">
      <w:pPr>
        <w:jc w:val="both"/>
        <w:rPr>
          <w:rFonts w:ascii="Tahoma" w:hAnsi="Tahoma" w:cs="Tahoma"/>
          <w:sz w:val="20"/>
          <w:szCs w:val="20"/>
        </w:rPr>
      </w:pPr>
      <w:r w:rsidRPr="00AD215F">
        <w:rPr>
          <w:rFonts w:ascii="Tahoma" w:hAnsi="Tahoma" w:cs="Tahoma"/>
          <w:noProof/>
          <w:sz w:val="20"/>
          <w:szCs w:val="20"/>
        </w:rPr>
        <w:drawing>
          <wp:anchor distT="0" distB="0" distL="114300" distR="114300" simplePos="0" relativeHeight="251695104" behindDoc="0" locked="0" layoutInCell="1" allowOverlap="1">
            <wp:simplePos x="0" y="0"/>
            <wp:positionH relativeFrom="column">
              <wp:posOffset>3452495</wp:posOffset>
            </wp:positionH>
            <wp:positionV relativeFrom="paragraph">
              <wp:posOffset>0</wp:posOffset>
            </wp:positionV>
            <wp:extent cx="2170430" cy="2976880"/>
            <wp:effectExtent l="19050" t="0" r="1270" b="0"/>
            <wp:wrapSquare wrapText="bothSides"/>
            <wp:docPr id="13" name="Picture 1" descr="C:\Users\cmuraguri\Downloads\CS official portrait edited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uraguri\Downloads\CS official portrait edited 01.jpg"/>
                    <pic:cNvPicPr>
                      <a:picLocks noChangeAspect="1" noChangeArrowheads="1"/>
                    </pic:cNvPicPr>
                  </pic:nvPicPr>
                  <pic:blipFill>
                    <a:blip r:embed="rId20" cstate="print"/>
                    <a:srcRect/>
                    <a:stretch>
                      <a:fillRect/>
                    </a:stretch>
                  </pic:blipFill>
                  <pic:spPr bwMode="auto">
                    <a:xfrm>
                      <a:off x="0" y="0"/>
                      <a:ext cx="2170430" cy="2976880"/>
                    </a:xfrm>
                    <a:prstGeom prst="rect">
                      <a:avLst/>
                    </a:prstGeom>
                    <a:noFill/>
                    <a:ln w="9525">
                      <a:noFill/>
                      <a:miter lim="800000"/>
                      <a:headEnd/>
                      <a:tailEnd/>
                    </a:ln>
                  </pic:spPr>
                </pic:pic>
              </a:graphicData>
            </a:graphic>
          </wp:anchor>
        </w:drawing>
      </w:r>
      <w:r w:rsidRPr="00AD215F">
        <w:rPr>
          <w:rFonts w:ascii="Tahoma" w:hAnsi="Tahoma" w:cs="Tahoma"/>
          <w:sz w:val="20"/>
          <w:szCs w:val="20"/>
        </w:rPr>
        <w:t xml:space="preserve">t is my pride to be at this first ever International Phytosanitary Conference that is being held for the first time not only in Africa, but specifically in Kenya. It is a proud moment for our country to host the </w:t>
      </w:r>
      <w:r w:rsidRPr="00AD215F">
        <w:rPr>
          <w:rFonts w:ascii="Tahoma" w:hAnsi="Tahoma" w:cs="Tahoma"/>
          <w:color w:val="000000" w:themeColor="text1"/>
          <w:sz w:val="20"/>
          <w:szCs w:val="20"/>
        </w:rPr>
        <w:t>over 100</w:t>
      </w:r>
      <w:r w:rsidRPr="00AD215F">
        <w:rPr>
          <w:rFonts w:ascii="Tahoma" w:hAnsi="Tahoma" w:cs="Tahoma"/>
          <w:sz w:val="20"/>
          <w:szCs w:val="20"/>
        </w:rPr>
        <w:t xml:space="preserve"> delegates from 40 countries who will for one week deliberate on pertinent issues that touch on the health of plants, plant products and regulated articles. </w:t>
      </w:r>
    </w:p>
    <w:p w:rsidR="000A1375" w:rsidRPr="00AD215F" w:rsidRDefault="000A1375" w:rsidP="000A1375">
      <w:pPr>
        <w:jc w:val="both"/>
        <w:rPr>
          <w:rFonts w:ascii="Tahoma" w:hAnsi="Tahoma" w:cs="Tahoma"/>
          <w:sz w:val="20"/>
          <w:szCs w:val="20"/>
        </w:rPr>
      </w:pPr>
      <w:r w:rsidRPr="00AD215F">
        <w:rPr>
          <w:rFonts w:ascii="Tahoma" w:hAnsi="Tahoma" w:cs="Tahoma"/>
          <w:sz w:val="20"/>
          <w:szCs w:val="20"/>
        </w:rPr>
        <w:t xml:space="preserve">Kenya takes phytosanitary or plant health matters very seriously. This is because Kenya and many other countries, especially developing countries, are dependent on agriculture as a source of livelihood, a source of income and employment creation. Kenya, for instance earns approximately KES 100 billion in foreign exchange every year from the export of horticultural produce i.e. flowers, fruits and vegetables. These are monies that go towards funding infrastructure, free education, medical facilities, </w:t>
      </w:r>
      <w:r w:rsidRPr="00AD215F">
        <w:rPr>
          <w:rFonts w:ascii="Tahoma" w:hAnsi="Tahoma" w:cs="Tahoma"/>
          <w:color w:val="000000" w:themeColor="text1"/>
          <w:sz w:val="20"/>
          <w:szCs w:val="20"/>
        </w:rPr>
        <w:t>among</w:t>
      </w:r>
      <w:r w:rsidRPr="00AD215F">
        <w:rPr>
          <w:rFonts w:ascii="Tahoma" w:hAnsi="Tahoma" w:cs="Tahoma"/>
          <w:sz w:val="20"/>
          <w:szCs w:val="20"/>
        </w:rPr>
        <w:t xml:space="preserve"> others. In Africa, agriculture contributes over 30% of the Gross Domestic Product and provides 60%of all employment creation in the continent. Phytosanitary matters have taken centre stage in global discussions and trade</w:t>
      </w:r>
      <w:r w:rsidRPr="00AD215F">
        <w:rPr>
          <w:rFonts w:ascii="Tahoma" w:hAnsi="Tahoma" w:cs="Tahoma"/>
          <w:color w:val="FF0000"/>
          <w:sz w:val="20"/>
          <w:szCs w:val="20"/>
        </w:rPr>
        <w:t xml:space="preserve"> </w:t>
      </w:r>
      <w:r w:rsidRPr="00AD215F">
        <w:rPr>
          <w:rFonts w:ascii="Tahoma" w:hAnsi="Tahoma" w:cs="Tahoma"/>
          <w:sz w:val="20"/>
          <w:szCs w:val="20"/>
        </w:rPr>
        <w:t xml:space="preserve">in recent years. This is because of the effects of pests on agricultural production and national growth and development. Between 1900 till now, many new pests have come to Africa from other countries. Over 233 new pests have been recorded to have been introduced from outside Africa – approximately 30% of these were new insects and mites while 70% of these were new plant diseases. Pests have no borders and can travel thousands of kilometers, destroying crops in their path. Globally, pests and diseases affect the quality of crops and reduce crop production by 33% resulting in loss of income and disruptions of international markets, thus affecting trade between countries. </w:t>
      </w:r>
    </w:p>
    <w:p w:rsidR="000A1375" w:rsidRPr="00AD215F" w:rsidRDefault="000A1375" w:rsidP="000A1375">
      <w:pPr>
        <w:jc w:val="both"/>
        <w:rPr>
          <w:rFonts w:ascii="Tahoma" w:hAnsi="Tahoma" w:cs="Tahoma"/>
          <w:sz w:val="20"/>
          <w:szCs w:val="20"/>
        </w:rPr>
      </w:pPr>
      <w:r w:rsidRPr="00AD215F">
        <w:rPr>
          <w:rFonts w:ascii="Tahoma" w:hAnsi="Tahoma" w:cs="Tahoma"/>
          <w:sz w:val="20"/>
          <w:szCs w:val="20"/>
        </w:rPr>
        <w:t xml:space="preserve">Indeed, the challenges of ensuring pests do not destroy crops in the farm and in storage lies with all of us. The Government of Kenya recognizes that there is increased need for inter-regional cooperation for promotion of harmonized phytosanitary measures for prevention of the spread and introduction of pests into Africa. This is more than ever before, a critical issue in view of the increased international trade, exchange of germplasm and the need to eliminate restrictions to trade both at the regional and international level. Hence, the theme of the conference, </w:t>
      </w:r>
      <w:r w:rsidRPr="00AD215F">
        <w:rPr>
          <w:rFonts w:ascii="Tahoma" w:hAnsi="Tahoma" w:cs="Tahoma"/>
          <w:i/>
          <w:sz w:val="20"/>
          <w:szCs w:val="20"/>
        </w:rPr>
        <w:t>Phytosanitary Regulation for Improved Food Security and Trade Facilitation</w:t>
      </w:r>
      <w:r w:rsidRPr="00AD215F">
        <w:rPr>
          <w:rFonts w:ascii="Tahoma" w:hAnsi="Tahoma" w:cs="Tahoma"/>
          <w:sz w:val="20"/>
          <w:szCs w:val="20"/>
        </w:rPr>
        <w:t xml:space="preserve"> could not have come at a better time, when we are addressing challenges related</w:t>
      </w:r>
      <w:r w:rsidRPr="00AD215F">
        <w:rPr>
          <w:rFonts w:ascii="Tahoma" w:hAnsi="Tahoma" w:cs="Tahoma"/>
          <w:color w:val="FF0000"/>
          <w:sz w:val="20"/>
          <w:szCs w:val="20"/>
        </w:rPr>
        <w:t xml:space="preserve"> </w:t>
      </w:r>
      <w:r w:rsidRPr="00AD215F">
        <w:rPr>
          <w:rFonts w:ascii="Tahoma" w:hAnsi="Tahoma" w:cs="Tahoma"/>
          <w:sz w:val="20"/>
          <w:szCs w:val="20"/>
        </w:rPr>
        <w:t xml:space="preserve">to phytosanitary matters. </w:t>
      </w:r>
    </w:p>
    <w:p w:rsidR="000A1375" w:rsidRPr="00AD215F" w:rsidRDefault="000A1375" w:rsidP="000A1375">
      <w:pPr>
        <w:jc w:val="both"/>
        <w:rPr>
          <w:rFonts w:ascii="Tahoma" w:hAnsi="Tahoma" w:cs="Tahoma"/>
          <w:sz w:val="20"/>
          <w:szCs w:val="20"/>
        </w:rPr>
      </w:pPr>
      <w:r w:rsidRPr="00AD215F">
        <w:rPr>
          <w:rFonts w:ascii="Tahoma" w:hAnsi="Tahoma" w:cs="Tahoma"/>
          <w:sz w:val="20"/>
          <w:szCs w:val="20"/>
        </w:rPr>
        <w:t>I urge all delegates to come up with tangible solutions to address these challenges.</w:t>
      </w:r>
    </w:p>
    <w:p w:rsidR="000A1375" w:rsidRDefault="000A1375" w:rsidP="000A1375">
      <w:pPr>
        <w:jc w:val="both"/>
        <w:rPr>
          <w:rFonts w:ascii="Tahoma" w:hAnsi="Tahoma" w:cs="Tahoma"/>
          <w:sz w:val="20"/>
          <w:szCs w:val="20"/>
        </w:rPr>
      </w:pPr>
      <w:r w:rsidRPr="00AD215F">
        <w:rPr>
          <w:rFonts w:ascii="Tahoma" w:hAnsi="Tahoma" w:cs="Tahoma"/>
          <w:sz w:val="20"/>
          <w:szCs w:val="20"/>
        </w:rPr>
        <w:t xml:space="preserve">Once again, </w:t>
      </w:r>
      <w:r w:rsidRPr="00AD215F">
        <w:rPr>
          <w:rFonts w:ascii="Tahoma" w:hAnsi="Tahoma" w:cs="Tahoma"/>
          <w:i/>
          <w:sz w:val="20"/>
          <w:szCs w:val="20"/>
        </w:rPr>
        <w:t>karibuni</w:t>
      </w:r>
      <w:r w:rsidRPr="00AD215F">
        <w:rPr>
          <w:rFonts w:ascii="Tahoma" w:hAnsi="Tahoma" w:cs="Tahoma"/>
          <w:sz w:val="20"/>
          <w:szCs w:val="20"/>
        </w:rPr>
        <w:t xml:space="preserve"> Kenya! Thank you.</w:t>
      </w:r>
    </w:p>
    <w:p w:rsidR="000A1375" w:rsidRPr="00AD215F" w:rsidRDefault="000A1375" w:rsidP="000A1375">
      <w:pPr>
        <w:spacing w:after="0"/>
        <w:rPr>
          <w:rFonts w:ascii="Tahoma" w:hAnsi="Tahoma" w:cs="Tahoma"/>
          <w:b/>
          <w:sz w:val="20"/>
          <w:szCs w:val="20"/>
        </w:rPr>
      </w:pPr>
      <w:r w:rsidRPr="00AD215F">
        <w:rPr>
          <w:rFonts w:ascii="Tahoma" w:hAnsi="Tahoma" w:cs="Tahoma"/>
          <w:b/>
          <w:sz w:val="20"/>
          <w:szCs w:val="20"/>
        </w:rPr>
        <w:t>Mr. Willy Bett</w:t>
      </w:r>
    </w:p>
    <w:p w:rsidR="000A1375" w:rsidRPr="00AD215F" w:rsidRDefault="000A1375" w:rsidP="000A1375">
      <w:pPr>
        <w:spacing w:after="0"/>
        <w:rPr>
          <w:rFonts w:ascii="Tahoma" w:hAnsi="Tahoma" w:cs="Tahoma"/>
          <w:b/>
          <w:sz w:val="20"/>
          <w:szCs w:val="20"/>
          <w:u w:val="single"/>
        </w:rPr>
      </w:pPr>
      <w:r w:rsidRPr="00AD215F">
        <w:rPr>
          <w:rFonts w:ascii="Tahoma" w:hAnsi="Tahoma" w:cs="Tahoma"/>
          <w:b/>
          <w:sz w:val="20"/>
          <w:szCs w:val="20"/>
          <w:u w:val="single"/>
        </w:rPr>
        <w:t>Cabinet Secretary, Ministry of Agriculture, Livestock and Fisheries</w:t>
      </w:r>
    </w:p>
    <w:p w:rsidR="000A1375" w:rsidRPr="00AD215F" w:rsidRDefault="00AD215F" w:rsidP="00AD215F">
      <w:pPr>
        <w:pStyle w:val="Heading1"/>
        <w:numPr>
          <w:ilvl w:val="0"/>
          <w:numId w:val="8"/>
        </w:numPr>
        <w:spacing w:before="0"/>
        <w:ind w:hanging="720"/>
        <w:jc w:val="both"/>
        <w:rPr>
          <w:rFonts w:ascii="Tahoma" w:hAnsi="Tahoma" w:cs="Tahoma"/>
          <w:color w:val="000000" w:themeColor="text1"/>
          <w:sz w:val="24"/>
          <w:szCs w:val="20"/>
        </w:rPr>
      </w:pPr>
      <w:bookmarkStart w:id="7" w:name="_Toc461086864"/>
      <w:r w:rsidRPr="00AD215F">
        <w:rPr>
          <w:rFonts w:ascii="Tahoma" w:hAnsi="Tahoma" w:cs="Tahoma"/>
          <w:color w:val="000000" w:themeColor="text1"/>
          <w:sz w:val="24"/>
          <w:szCs w:val="20"/>
        </w:rPr>
        <w:lastRenderedPageBreak/>
        <w:t>REMARKS DR. RICHARD LESIYAMPE, PRINCIPAL SECRETARY, STATE DEPARTMENT OF AGRICULTURE</w:t>
      </w:r>
      <w:bookmarkEnd w:id="7"/>
    </w:p>
    <w:p w:rsidR="000A1375" w:rsidRPr="00AD215F" w:rsidRDefault="000A1375" w:rsidP="000A1375">
      <w:pPr>
        <w:rPr>
          <w:rFonts w:ascii="Tahoma" w:hAnsi="Tahoma" w:cs="Tahoma"/>
          <w:color w:val="000000" w:themeColor="text1"/>
          <w:sz w:val="24"/>
          <w:szCs w:val="20"/>
        </w:rPr>
      </w:pPr>
    </w:p>
    <w:p w:rsidR="000A1375" w:rsidRPr="00AD215F" w:rsidRDefault="000A1375" w:rsidP="000A1375">
      <w:pPr>
        <w:jc w:val="both"/>
        <w:rPr>
          <w:rFonts w:ascii="Tahoma" w:hAnsi="Tahoma" w:cs="Tahoma"/>
          <w:sz w:val="24"/>
          <w:szCs w:val="20"/>
        </w:rPr>
      </w:pPr>
      <w:r w:rsidRPr="00AD215F">
        <w:rPr>
          <w:rFonts w:ascii="Tahoma" w:hAnsi="Tahoma" w:cs="Tahoma"/>
          <w:noProof/>
          <w:sz w:val="24"/>
          <w:szCs w:val="20"/>
        </w:rPr>
        <w:drawing>
          <wp:anchor distT="0" distB="0" distL="114300" distR="114300" simplePos="0" relativeHeight="251696128" behindDoc="0" locked="0" layoutInCell="1" allowOverlap="1">
            <wp:simplePos x="0" y="0"/>
            <wp:positionH relativeFrom="column">
              <wp:posOffset>2517140</wp:posOffset>
            </wp:positionH>
            <wp:positionV relativeFrom="paragraph">
              <wp:posOffset>72390</wp:posOffset>
            </wp:positionV>
            <wp:extent cx="3425825" cy="3253105"/>
            <wp:effectExtent l="19050" t="0" r="3175" b="0"/>
            <wp:wrapSquare wrapText="bothSides"/>
            <wp:docPr id="10" name="Picture 1" descr="C:\Users\cmuraguri\Desktop\Dr. Richard Lesiyam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uraguri\Desktop\Dr. Richard Lesiyampe.jpg"/>
                    <pic:cNvPicPr>
                      <a:picLocks noChangeAspect="1" noChangeArrowheads="1"/>
                    </pic:cNvPicPr>
                  </pic:nvPicPr>
                  <pic:blipFill>
                    <a:blip r:embed="rId21" cstate="print"/>
                    <a:srcRect/>
                    <a:stretch>
                      <a:fillRect/>
                    </a:stretch>
                  </pic:blipFill>
                  <pic:spPr bwMode="auto">
                    <a:xfrm>
                      <a:off x="0" y="0"/>
                      <a:ext cx="3425825" cy="3253105"/>
                    </a:xfrm>
                    <a:prstGeom prst="rect">
                      <a:avLst/>
                    </a:prstGeom>
                    <a:noFill/>
                    <a:ln w="9525">
                      <a:noFill/>
                      <a:miter lim="800000"/>
                      <a:headEnd/>
                      <a:tailEnd/>
                    </a:ln>
                  </pic:spPr>
                </pic:pic>
              </a:graphicData>
            </a:graphic>
          </wp:anchor>
        </w:drawing>
      </w:r>
      <w:r w:rsidRPr="00AD215F">
        <w:rPr>
          <w:rFonts w:ascii="Tahoma" w:hAnsi="Tahoma" w:cs="Tahoma"/>
          <w:color w:val="000000" w:themeColor="text1"/>
          <w:sz w:val="24"/>
          <w:szCs w:val="20"/>
        </w:rPr>
        <w:t xml:space="preserve">The 2016 International Phytosanitary Conference has come at an opportune time to discuss issues that affect plant and plant materials around the world. This is in line with the Kenya Vision 2030, the Agriculture Sector development Strategy and other instruments that guide the focus of agriculture in the region and the world. I am glad to note that the topics that will be deliberated upon are those that concern many countries around the world. The topics include import controls and quarantine regulations, pest surveillance in phytosanitary systems, pest diagnostics in phytosanitary systems, </w:t>
      </w:r>
      <w:r w:rsidRPr="00AD215F">
        <w:rPr>
          <w:rFonts w:ascii="Tahoma" w:hAnsi="Tahoma" w:cs="Tahoma"/>
          <w:sz w:val="24"/>
          <w:szCs w:val="20"/>
        </w:rPr>
        <w:t xml:space="preserve">export controls, technologies and innovations in phytosanitary systems, communication, governance and legal systems in phytosanitary systems and emerging phytosanitary issues. I urge you to come up with practical solutions to tackle these problems. </w:t>
      </w:r>
    </w:p>
    <w:p w:rsidR="000A1375" w:rsidRPr="00AD215F" w:rsidRDefault="000A1375" w:rsidP="000A1375">
      <w:pPr>
        <w:autoSpaceDE w:val="0"/>
        <w:autoSpaceDN w:val="0"/>
        <w:adjustRightInd w:val="0"/>
        <w:spacing w:after="0" w:line="240" w:lineRule="auto"/>
        <w:jc w:val="both"/>
        <w:rPr>
          <w:rFonts w:ascii="Tahoma" w:hAnsi="Tahoma" w:cs="Tahoma"/>
          <w:sz w:val="24"/>
          <w:szCs w:val="20"/>
        </w:rPr>
      </w:pPr>
    </w:p>
    <w:p w:rsidR="000A1375" w:rsidRPr="00AD215F" w:rsidRDefault="000A1375" w:rsidP="006E5D30">
      <w:pPr>
        <w:jc w:val="both"/>
        <w:rPr>
          <w:rFonts w:ascii="Tahoma" w:hAnsi="Tahoma" w:cs="Tahoma"/>
          <w:sz w:val="24"/>
          <w:szCs w:val="20"/>
        </w:rPr>
      </w:pPr>
      <w:r w:rsidRPr="00AD215F">
        <w:rPr>
          <w:rFonts w:ascii="Tahoma" w:hAnsi="Tahoma" w:cs="Tahoma"/>
          <w:sz w:val="24"/>
          <w:szCs w:val="20"/>
        </w:rPr>
        <w:t xml:space="preserve">I am glad to note that we have representatives from the International Plant Protection Convention (IPPC), the World Trade Organization and the National Plant Protection Organizations of Africa and the world at the conference, hence we have a rich representation at this gathering. Discussions will provide an opportunity for African National Plant Protection Organizations (NPPOs) to share achievements and challenges, provide the NPPOs with opportunities to create linkages and promote market access within Africa and international levels. These are worthy objectives for this conference. </w:t>
      </w:r>
    </w:p>
    <w:p w:rsidR="000A1375" w:rsidRPr="00AD215F" w:rsidRDefault="000A1375" w:rsidP="000A1375">
      <w:pPr>
        <w:autoSpaceDE w:val="0"/>
        <w:autoSpaceDN w:val="0"/>
        <w:adjustRightInd w:val="0"/>
        <w:spacing w:after="0" w:line="240" w:lineRule="auto"/>
        <w:jc w:val="both"/>
        <w:rPr>
          <w:rFonts w:ascii="Tahoma" w:hAnsi="Tahoma" w:cs="Tahoma"/>
          <w:sz w:val="24"/>
          <w:szCs w:val="20"/>
        </w:rPr>
      </w:pPr>
    </w:p>
    <w:p w:rsidR="000A1375" w:rsidRPr="00AD215F" w:rsidRDefault="000A1375" w:rsidP="000A1375">
      <w:pPr>
        <w:autoSpaceDE w:val="0"/>
        <w:autoSpaceDN w:val="0"/>
        <w:adjustRightInd w:val="0"/>
        <w:spacing w:after="0" w:line="240" w:lineRule="auto"/>
        <w:jc w:val="both"/>
        <w:rPr>
          <w:rFonts w:ascii="Tahoma" w:hAnsi="Tahoma" w:cs="Tahoma"/>
          <w:sz w:val="24"/>
          <w:szCs w:val="20"/>
        </w:rPr>
      </w:pPr>
    </w:p>
    <w:p w:rsidR="000A1375" w:rsidRPr="00AD215F" w:rsidRDefault="000A1375" w:rsidP="000A1375">
      <w:pPr>
        <w:autoSpaceDE w:val="0"/>
        <w:autoSpaceDN w:val="0"/>
        <w:adjustRightInd w:val="0"/>
        <w:spacing w:after="0" w:line="240" w:lineRule="auto"/>
        <w:jc w:val="both"/>
        <w:rPr>
          <w:rFonts w:ascii="Tahoma" w:hAnsi="Tahoma" w:cs="Tahoma"/>
          <w:sz w:val="24"/>
          <w:szCs w:val="20"/>
        </w:rPr>
      </w:pPr>
      <w:r w:rsidRPr="00AD215F">
        <w:rPr>
          <w:rFonts w:ascii="Tahoma" w:hAnsi="Tahoma" w:cs="Tahoma"/>
          <w:sz w:val="24"/>
          <w:szCs w:val="20"/>
        </w:rPr>
        <w:t>Once again, welcome to Kenya and I wish you fruitful deliberations.</w:t>
      </w:r>
    </w:p>
    <w:p w:rsidR="000A1375" w:rsidRPr="00AD215F" w:rsidRDefault="000A1375" w:rsidP="000A1375">
      <w:pPr>
        <w:autoSpaceDE w:val="0"/>
        <w:autoSpaceDN w:val="0"/>
        <w:adjustRightInd w:val="0"/>
        <w:spacing w:after="0" w:line="240" w:lineRule="auto"/>
        <w:jc w:val="both"/>
        <w:rPr>
          <w:rFonts w:ascii="Tahoma" w:hAnsi="Tahoma" w:cs="Tahoma"/>
          <w:sz w:val="24"/>
          <w:szCs w:val="20"/>
        </w:rPr>
      </w:pPr>
    </w:p>
    <w:p w:rsidR="000A1375" w:rsidRPr="00AD215F" w:rsidRDefault="000A1375" w:rsidP="000A1375">
      <w:pPr>
        <w:autoSpaceDE w:val="0"/>
        <w:autoSpaceDN w:val="0"/>
        <w:adjustRightInd w:val="0"/>
        <w:spacing w:after="0" w:line="240" w:lineRule="auto"/>
        <w:jc w:val="both"/>
        <w:rPr>
          <w:rFonts w:ascii="Tahoma" w:hAnsi="Tahoma" w:cs="Tahoma"/>
          <w:sz w:val="24"/>
          <w:szCs w:val="20"/>
        </w:rPr>
      </w:pPr>
    </w:p>
    <w:p w:rsidR="000A1375" w:rsidRPr="00AD215F" w:rsidRDefault="000A1375" w:rsidP="000A1375">
      <w:pPr>
        <w:autoSpaceDE w:val="0"/>
        <w:autoSpaceDN w:val="0"/>
        <w:adjustRightInd w:val="0"/>
        <w:spacing w:after="0" w:line="240" w:lineRule="auto"/>
        <w:jc w:val="both"/>
        <w:rPr>
          <w:rFonts w:ascii="Tahoma" w:hAnsi="Tahoma" w:cs="Tahoma"/>
          <w:b/>
          <w:sz w:val="24"/>
          <w:szCs w:val="20"/>
        </w:rPr>
      </w:pPr>
      <w:r w:rsidRPr="00AD215F">
        <w:rPr>
          <w:rFonts w:ascii="Tahoma" w:hAnsi="Tahoma" w:cs="Tahoma"/>
          <w:b/>
          <w:sz w:val="24"/>
          <w:szCs w:val="20"/>
        </w:rPr>
        <w:t>Dr. Richard Lesiyampe</w:t>
      </w:r>
    </w:p>
    <w:p w:rsidR="000A1375" w:rsidRPr="00AD215F" w:rsidRDefault="000A1375" w:rsidP="000A1375">
      <w:pPr>
        <w:autoSpaceDE w:val="0"/>
        <w:autoSpaceDN w:val="0"/>
        <w:adjustRightInd w:val="0"/>
        <w:spacing w:after="0" w:line="240" w:lineRule="auto"/>
        <w:jc w:val="both"/>
        <w:rPr>
          <w:rFonts w:ascii="Tahoma" w:hAnsi="Tahoma" w:cs="Tahoma"/>
          <w:b/>
          <w:sz w:val="24"/>
          <w:szCs w:val="20"/>
          <w:u w:val="single"/>
        </w:rPr>
      </w:pPr>
      <w:r w:rsidRPr="00AD215F">
        <w:rPr>
          <w:rFonts w:ascii="Tahoma" w:hAnsi="Tahoma" w:cs="Tahoma"/>
          <w:b/>
          <w:sz w:val="24"/>
          <w:szCs w:val="20"/>
          <w:u w:val="single"/>
        </w:rPr>
        <w:t>Principal Secretary</w:t>
      </w:r>
      <w:r w:rsidR="00160CB6" w:rsidRPr="00AD215F">
        <w:rPr>
          <w:rFonts w:ascii="Tahoma" w:hAnsi="Tahoma" w:cs="Tahoma"/>
          <w:b/>
          <w:sz w:val="24"/>
          <w:szCs w:val="20"/>
          <w:u w:val="single"/>
        </w:rPr>
        <w:t xml:space="preserve">, </w:t>
      </w:r>
      <w:r w:rsidRPr="00AD215F">
        <w:rPr>
          <w:rFonts w:ascii="Tahoma" w:hAnsi="Tahoma" w:cs="Tahoma"/>
          <w:b/>
          <w:sz w:val="24"/>
          <w:szCs w:val="20"/>
          <w:u w:val="single"/>
        </w:rPr>
        <w:t>State Department of Agriculture</w:t>
      </w:r>
    </w:p>
    <w:p w:rsidR="00E0093F" w:rsidRPr="00E0093F" w:rsidRDefault="00E0093F" w:rsidP="00E0093F">
      <w:pPr>
        <w:pStyle w:val="Heading1"/>
        <w:numPr>
          <w:ilvl w:val="0"/>
          <w:numId w:val="8"/>
        </w:numPr>
        <w:spacing w:before="0"/>
        <w:ind w:hanging="720"/>
        <w:jc w:val="both"/>
        <w:rPr>
          <w:rFonts w:ascii="Tahoma" w:hAnsi="Tahoma" w:cs="Tahoma"/>
          <w:color w:val="000000" w:themeColor="text1"/>
          <w:sz w:val="24"/>
          <w:szCs w:val="20"/>
        </w:rPr>
      </w:pPr>
      <w:bookmarkStart w:id="8" w:name="_Toc461086865"/>
      <w:r w:rsidRPr="00E0093F">
        <w:rPr>
          <w:rFonts w:ascii="Tahoma" w:hAnsi="Tahoma" w:cs="Tahoma"/>
          <w:color w:val="000000" w:themeColor="text1"/>
          <w:sz w:val="24"/>
          <w:szCs w:val="20"/>
        </w:rPr>
        <w:lastRenderedPageBreak/>
        <w:t>REMARKS BY MR. WYCLIFFE O. MURWAYI, CHAIRPERSON, BOARD OF DIRECTORS, KENYA PLANT HEALTH INSPECTORATE SERVICE (KEPHIS)</w:t>
      </w:r>
      <w:bookmarkEnd w:id="8"/>
      <w:r w:rsidRPr="00E0093F">
        <w:rPr>
          <w:rFonts w:ascii="Tahoma" w:hAnsi="Tahoma" w:cs="Tahoma"/>
          <w:color w:val="000000" w:themeColor="text1"/>
          <w:sz w:val="24"/>
          <w:szCs w:val="20"/>
        </w:rPr>
        <w:t xml:space="preserve"> </w:t>
      </w:r>
    </w:p>
    <w:p w:rsidR="00E0093F" w:rsidRPr="007E5C04" w:rsidRDefault="00E0093F" w:rsidP="00E0093F">
      <w:pPr>
        <w:pStyle w:val="Pa4"/>
        <w:spacing w:line="276" w:lineRule="auto"/>
        <w:jc w:val="both"/>
        <w:rPr>
          <w:rFonts w:ascii="Tahoma" w:hAnsi="Tahoma" w:cs="Tahoma"/>
          <w:szCs w:val="28"/>
        </w:rPr>
      </w:pPr>
    </w:p>
    <w:p w:rsidR="00E0093F" w:rsidRPr="007E5C04" w:rsidRDefault="00E0093F" w:rsidP="00E0093F">
      <w:pPr>
        <w:pStyle w:val="Pa4"/>
        <w:spacing w:line="276" w:lineRule="auto"/>
        <w:jc w:val="both"/>
        <w:rPr>
          <w:rFonts w:ascii="Tahoma" w:hAnsi="Tahoma" w:cs="Tahoma"/>
          <w:szCs w:val="28"/>
        </w:rPr>
      </w:pPr>
      <w:r w:rsidRPr="007E5C04">
        <w:rPr>
          <w:rFonts w:ascii="Tahoma" w:hAnsi="Tahoma" w:cs="Tahoma"/>
          <w:szCs w:val="28"/>
        </w:rPr>
        <w:t>It is my pleasure to welcome you to KEPHIS for the first International Phytosanitary Conference where over 100 delegates from close to 40 countries are in attendance. The conference is in line with the Organization’s mandate of facilitating trade in the agricultural sector.</w:t>
      </w:r>
    </w:p>
    <w:p w:rsidR="00E0093F" w:rsidRPr="007E5C04" w:rsidRDefault="00E0093F" w:rsidP="00E0093F">
      <w:pPr>
        <w:pStyle w:val="Default"/>
        <w:spacing w:line="276" w:lineRule="auto"/>
        <w:rPr>
          <w:rFonts w:ascii="Tahoma" w:hAnsi="Tahoma" w:cs="Tahoma"/>
          <w:szCs w:val="28"/>
        </w:rPr>
      </w:pPr>
    </w:p>
    <w:p w:rsidR="00E0093F" w:rsidRPr="007E5C04" w:rsidRDefault="00E0093F" w:rsidP="00E0093F">
      <w:pPr>
        <w:pStyle w:val="Pa4"/>
        <w:spacing w:line="276" w:lineRule="auto"/>
        <w:jc w:val="both"/>
        <w:rPr>
          <w:rFonts w:ascii="Tahoma" w:hAnsi="Tahoma" w:cs="Tahoma"/>
          <w:szCs w:val="28"/>
        </w:rPr>
      </w:pPr>
      <w:r w:rsidRPr="007E5C04">
        <w:rPr>
          <w:rFonts w:ascii="Tahoma" w:hAnsi="Tahoma" w:cs="Tahoma"/>
          <w:szCs w:val="28"/>
        </w:rPr>
        <w:t>Kenya’s and many African countries economies have continued to rely on agriculture which contributes the largest to the Gross Domestic Product (GDP) and employment. The sector is also a major driver in both domestic and local trade hence important in providing incomes for farmers and forex earnings for the country. This scenario is replicated by many African and developing countries.</w:t>
      </w:r>
      <w:r>
        <w:rPr>
          <w:rFonts w:ascii="Tahoma" w:hAnsi="Tahoma" w:cs="Tahoma"/>
          <w:szCs w:val="28"/>
        </w:rPr>
        <w:t xml:space="preserve"> </w:t>
      </w:r>
      <w:r w:rsidRPr="007E5C04">
        <w:rPr>
          <w:rFonts w:ascii="Tahoma" w:hAnsi="Tahoma" w:cs="Tahoma"/>
          <w:szCs w:val="28"/>
        </w:rPr>
        <w:t xml:space="preserve">During the year 2015, the country made in-roads in ensuring markets for our horticultural produce were sustained and the Organization has continued to spear head penetration into newer ones. Results are there for all to see with KES 220 billion valued export earnings from tea and horticulture realized for the year 2015. </w:t>
      </w:r>
    </w:p>
    <w:p w:rsidR="00E0093F" w:rsidRPr="007E5C04" w:rsidRDefault="00E0093F" w:rsidP="00E0093F">
      <w:pPr>
        <w:pStyle w:val="Default"/>
        <w:rPr>
          <w:sz w:val="26"/>
          <w:szCs w:val="28"/>
        </w:rPr>
      </w:pPr>
    </w:p>
    <w:p w:rsidR="00E0093F" w:rsidRPr="007E5C04" w:rsidRDefault="00E0093F" w:rsidP="00E0093F">
      <w:pPr>
        <w:pStyle w:val="Default"/>
        <w:spacing w:line="276" w:lineRule="auto"/>
        <w:jc w:val="both"/>
        <w:rPr>
          <w:rFonts w:ascii="Tahoma" w:hAnsi="Tahoma" w:cs="Tahoma"/>
          <w:color w:val="auto"/>
          <w:szCs w:val="28"/>
        </w:rPr>
      </w:pPr>
      <w:r w:rsidRPr="007E5C04">
        <w:rPr>
          <w:rFonts w:ascii="Tahoma" w:hAnsi="Tahoma" w:cs="Tahoma"/>
          <w:color w:val="auto"/>
          <w:szCs w:val="28"/>
        </w:rPr>
        <w:t>Capacity building and awareness on new issues is one of the key objectives of the Corporation and this conference is being held in line with that. In view of this, the Corporation continues to invest in technology to facilitate trade; some of the presentations during the conference will focus on sharing experiences in using these technologies. Efforts have been made to ensure more exporters are using the KEPHIS Electronic Certification System (ECS). The Corporation also launched the Plant Import Quarantine and Regulatory system which will facilitate online application of the processing of Plant Import Permits. We all agree that modernizing our operations is the way to go and I urge delegates to discuss on how best we can use technology to solv</w:t>
      </w:r>
      <w:r w:rsidRPr="007E5C04">
        <w:rPr>
          <w:rFonts w:ascii="Tahoma" w:hAnsi="Tahoma" w:cs="Tahoma"/>
          <w:strike/>
          <w:color w:val="auto"/>
          <w:szCs w:val="28"/>
        </w:rPr>
        <w:t xml:space="preserve">e </w:t>
      </w:r>
      <w:r w:rsidRPr="007E5C04">
        <w:rPr>
          <w:rFonts w:ascii="Tahoma" w:hAnsi="Tahoma" w:cs="Tahoma"/>
          <w:color w:val="auto"/>
          <w:szCs w:val="28"/>
        </w:rPr>
        <w:t>market access challenges.</w:t>
      </w:r>
    </w:p>
    <w:p w:rsidR="00E0093F" w:rsidRPr="007E5C04" w:rsidRDefault="00E0093F" w:rsidP="00E0093F">
      <w:pPr>
        <w:pStyle w:val="Default"/>
        <w:spacing w:line="276" w:lineRule="auto"/>
        <w:jc w:val="both"/>
        <w:rPr>
          <w:rFonts w:ascii="Tahoma" w:hAnsi="Tahoma" w:cs="Tahoma"/>
          <w:color w:val="auto"/>
          <w:szCs w:val="28"/>
        </w:rPr>
      </w:pPr>
    </w:p>
    <w:p w:rsidR="00E0093F" w:rsidRPr="007E5C04" w:rsidRDefault="00E0093F" w:rsidP="00E0093F">
      <w:pPr>
        <w:pStyle w:val="Default"/>
        <w:spacing w:line="276" w:lineRule="auto"/>
        <w:jc w:val="both"/>
        <w:rPr>
          <w:rFonts w:ascii="Tahoma" w:hAnsi="Tahoma" w:cs="Tahoma"/>
          <w:color w:val="auto"/>
          <w:szCs w:val="28"/>
        </w:rPr>
      </w:pPr>
      <w:r w:rsidRPr="007E5C04">
        <w:rPr>
          <w:rFonts w:ascii="Tahoma" w:hAnsi="Tahoma" w:cs="Tahoma"/>
          <w:color w:val="auto"/>
          <w:szCs w:val="28"/>
        </w:rPr>
        <w:t>On behalf of the KEPHIS Board, I take this opportunity to welcome you all to KEPHIS and thank you all for making time to this important international conference.</w:t>
      </w:r>
    </w:p>
    <w:p w:rsidR="00E0093F" w:rsidRPr="007E5C04" w:rsidRDefault="00E0093F" w:rsidP="00E0093F">
      <w:pPr>
        <w:pStyle w:val="Default"/>
        <w:spacing w:line="276" w:lineRule="auto"/>
        <w:jc w:val="both"/>
        <w:rPr>
          <w:rFonts w:ascii="Tahoma" w:hAnsi="Tahoma" w:cs="Tahoma"/>
          <w:color w:val="auto"/>
          <w:szCs w:val="28"/>
        </w:rPr>
      </w:pPr>
    </w:p>
    <w:p w:rsidR="00E0093F" w:rsidRPr="007E5C04" w:rsidRDefault="00E0093F" w:rsidP="00E0093F">
      <w:pPr>
        <w:pStyle w:val="Default"/>
        <w:spacing w:line="276" w:lineRule="auto"/>
        <w:jc w:val="both"/>
        <w:rPr>
          <w:rFonts w:ascii="Tahoma" w:hAnsi="Tahoma" w:cs="Tahoma"/>
          <w:b/>
          <w:color w:val="auto"/>
          <w:szCs w:val="28"/>
        </w:rPr>
      </w:pPr>
      <w:r w:rsidRPr="007E5C04">
        <w:rPr>
          <w:rFonts w:ascii="Tahoma" w:hAnsi="Tahoma" w:cs="Tahoma"/>
          <w:b/>
          <w:color w:val="auto"/>
          <w:szCs w:val="28"/>
        </w:rPr>
        <w:t>Wycliffe O. Murwayi</w:t>
      </w:r>
    </w:p>
    <w:p w:rsidR="00E0093F" w:rsidRPr="007E5C04" w:rsidRDefault="00E0093F" w:rsidP="00E0093F">
      <w:pPr>
        <w:pStyle w:val="Default"/>
        <w:spacing w:line="276" w:lineRule="auto"/>
        <w:jc w:val="both"/>
        <w:rPr>
          <w:rFonts w:ascii="Tahoma" w:hAnsi="Tahoma" w:cs="Tahoma"/>
          <w:b/>
          <w:color w:val="auto"/>
          <w:szCs w:val="28"/>
          <w:u w:val="single"/>
        </w:rPr>
      </w:pPr>
      <w:r w:rsidRPr="007E5C04">
        <w:rPr>
          <w:rFonts w:ascii="Tahoma" w:hAnsi="Tahoma" w:cs="Tahoma"/>
          <w:b/>
          <w:color w:val="auto"/>
          <w:szCs w:val="28"/>
        </w:rPr>
        <w:t>Chairman, Board of Directors</w:t>
      </w:r>
    </w:p>
    <w:p w:rsidR="00E0093F" w:rsidRDefault="00E0093F" w:rsidP="00E0093F">
      <w:pPr>
        <w:rPr>
          <w:rFonts w:ascii="Tahoma" w:eastAsia="Times New Roman" w:hAnsi="Tahoma" w:cs="Tahoma"/>
          <w:b/>
          <w:bCs/>
          <w:color w:val="000000" w:themeColor="text1"/>
          <w:kern w:val="32"/>
          <w:sz w:val="24"/>
          <w:szCs w:val="20"/>
        </w:rPr>
      </w:pPr>
      <w:r w:rsidRPr="007E5C04">
        <w:rPr>
          <w:rFonts w:ascii="Tahoma" w:hAnsi="Tahoma" w:cs="Tahoma"/>
          <w:b/>
          <w:szCs w:val="28"/>
          <w:u w:val="single"/>
        </w:rPr>
        <w:t>Kenya Plant Health Inspectorate Service (KEPHIS)</w:t>
      </w:r>
      <w:r>
        <w:rPr>
          <w:rFonts w:ascii="Tahoma" w:hAnsi="Tahoma" w:cs="Tahoma"/>
          <w:color w:val="000000" w:themeColor="text1"/>
          <w:sz w:val="24"/>
          <w:szCs w:val="20"/>
        </w:rPr>
        <w:br w:type="page"/>
      </w:r>
    </w:p>
    <w:p w:rsidR="000A1375" w:rsidRPr="00AD215F" w:rsidRDefault="00AD215F" w:rsidP="00AD215F">
      <w:pPr>
        <w:pStyle w:val="Heading1"/>
        <w:numPr>
          <w:ilvl w:val="0"/>
          <w:numId w:val="8"/>
        </w:numPr>
        <w:spacing w:before="0"/>
        <w:ind w:hanging="720"/>
        <w:jc w:val="both"/>
        <w:rPr>
          <w:rFonts w:ascii="Tahoma" w:hAnsi="Tahoma" w:cs="Tahoma"/>
          <w:color w:val="000000" w:themeColor="text1"/>
          <w:sz w:val="24"/>
          <w:szCs w:val="20"/>
        </w:rPr>
      </w:pPr>
      <w:bookmarkStart w:id="9" w:name="_Toc461086866"/>
      <w:r w:rsidRPr="00AD215F">
        <w:rPr>
          <w:rFonts w:ascii="Tahoma" w:hAnsi="Tahoma" w:cs="Tahoma"/>
          <w:color w:val="000000" w:themeColor="text1"/>
          <w:sz w:val="24"/>
          <w:szCs w:val="20"/>
        </w:rPr>
        <w:lastRenderedPageBreak/>
        <w:t>REMARKS DR. ESTHER KIMANI, MANAGING DIRECTOR, KENYA PLANT HEALTH INSPECTORATE SERVICE (KEPHIS)</w:t>
      </w:r>
      <w:bookmarkEnd w:id="9"/>
    </w:p>
    <w:p w:rsidR="00160CB6" w:rsidRPr="001E2D4F" w:rsidRDefault="00160CB6" w:rsidP="009B0E7D">
      <w:pPr>
        <w:spacing w:after="0" w:line="0" w:lineRule="atLeast"/>
        <w:jc w:val="both"/>
        <w:rPr>
          <w:rFonts w:ascii="Tahoma" w:hAnsi="Tahoma" w:cs="Tahoma"/>
          <w:color w:val="000000" w:themeColor="text1"/>
          <w:sz w:val="16"/>
          <w:szCs w:val="20"/>
        </w:rPr>
      </w:pPr>
    </w:p>
    <w:p w:rsidR="000A1375" w:rsidRPr="00AD215F" w:rsidRDefault="000A1375" w:rsidP="00160CB6">
      <w:pPr>
        <w:jc w:val="both"/>
        <w:rPr>
          <w:rFonts w:ascii="Tahoma" w:hAnsi="Tahoma" w:cs="Tahoma"/>
          <w:color w:val="000000" w:themeColor="text1"/>
          <w:szCs w:val="20"/>
        </w:rPr>
      </w:pPr>
      <w:r w:rsidRPr="00AD215F">
        <w:rPr>
          <w:rFonts w:ascii="Tahoma" w:hAnsi="Tahoma" w:cs="Tahoma"/>
          <w:noProof/>
          <w:color w:val="000000" w:themeColor="text1"/>
          <w:szCs w:val="20"/>
        </w:rPr>
        <w:drawing>
          <wp:anchor distT="0" distB="0" distL="114300" distR="114300" simplePos="0" relativeHeight="251694080" behindDoc="0" locked="0" layoutInCell="1" allowOverlap="1">
            <wp:simplePos x="0" y="0"/>
            <wp:positionH relativeFrom="column">
              <wp:posOffset>2974340</wp:posOffset>
            </wp:positionH>
            <wp:positionV relativeFrom="paragraph">
              <wp:posOffset>643890</wp:posOffset>
            </wp:positionV>
            <wp:extent cx="3520440" cy="2355850"/>
            <wp:effectExtent l="0" t="8255" r="0" b="0"/>
            <wp:wrapSquare wrapText="bothSides"/>
            <wp:docPr id="11" name="Picture 2" descr="E:\_06A9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_06A9259.JPG"/>
                    <pic:cNvPicPr>
                      <a:picLocks noChangeAspect="1" noChangeArrowheads="1"/>
                    </pic:cNvPicPr>
                  </pic:nvPicPr>
                  <pic:blipFill>
                    <a:blip r:embed="rId22" cstate="print"/>
                    <a:srcRect/>
                    <a:stretch>
                      <a:fillRect/>
                    </a:stretch>
                  </pic:blipFill>
                  <pic:spPr bwMode="auto">
                    <a:xfrm rot="16200000">
                      <a:off x="0" y="0"/>
                      <a:ext cx="3520440" cy="2355850"/>
                    </a:xfrm>
                    <a:prstGeom prst="rect">
                      <a:avLst/>
                    </a:prstGeom>
                    <a:noFill/>
                    <a:ln w="9525">
                      <a:noFill/>
                      <a:miter lim="800000"/>
                      <a:headEnd/>
                      <a:tailEnd/>
                    </a:ln>
                  </pic:spPr>
                </pic:pic>
              </a:graphicData>
            </a:graphic>
          </wp:anchor>
        </w:drawing>
      </w:r>
      <w:r w:rsidRPr="00AD215F">
        <w:rPr>
          <w:rFonts w:ascii="Tahoma" w:hAnsi="Tahoma" w:cs="Tahoma"/>
          <w:color w:val="000000" w:themeColor="text1"/>
          <w:szCs w:val="20"/>
        </w:rPr>
        <w:t>Kenya Plant Health Inspectorate Service (KEPHIS) welcomes all delegates to the first ever International Phytosanitary Conference here at KEPHIS headquarters. We are extremely honoured to have you all here where for the next one week we will deliberate on pertinent phytosanitary matters.</w:t>
      </w:r>
    </w:p>
    <w:p w:rsidR="000A1375" w:rsidRPr="00AD215F" w:rsidRDefault="000A1375" w:rsidP="00160CB6">
      <w:pPr>
        <w:spacing w:after="0"/>
        <w:jc w:val="both"/>
        <w:rPr>
          <w:rFonts w:ascii="Tahoma" w:hAnsi="Tahoma" w:cs="Tahoma"/>
          <w:color w:val="000000" w:themeColor="text1"/>
          <w:szCs w:val="20"/>
        </w:rPr>
      </w:pPr>
      <w:r w:rsidRPr="00AD215F">
        <w:rPr>
          <w:rFonts w:ascii="Tahoma" w:hAnsi="Tahoma" w:cs="Tahoma"/>
          <w:color w:val="000000" w:themeColor="text1"/>
          <w:szCs w:val="20"/>
        </w:rPr>
        <w:t xml:space="preserve">As Kenya’s National Plant Protection Organization, our mandate is to assure the quality of agricultural inputs and produce to promote national growth and development. Indeed, our vision is </w:t>
      </w:r>
      <w:r w:rsidRPr="00AD215F">
        <w:rPr>
          <w:rFonts w:ascii="Tahoma" w:hAnsi="Tahoma" w:cs="Tahoma"/>
          <w:i/>
          <w:color w:val="000000" w:themeColor="text1"/>
          <w:szCs w:val="20"/>
        </w:rPr>
        <w:t>The Lead Regulator and Facilitator of Globally Competitive Agriculture</w:t>
      </w:r>
      <w:r w:rsidRPr="00AD215F">
        <w:rPr>
          <w:rFonts w:ascii="Tahoma" w:hAnsi="Tahoma" w:cs="Tahoma"/>
          <w:color w:val="000000" w:themeColor="text1"/>
          <w:szCs w:val="20"/>
        </w:rPr>
        <w:t xml:space="preserve"> while our Mission is </w:t>
      </w:r>
      <w:r w:rsidRPr="00AD215F">
        <w:rPr>
          <w:rFonts w:ascii="Tahoma" w:hAnsi="Tahoma" w:cs="Tahoma"/>
          <w:i/>
          <w:color w:val="000000" w:themeColor="text1"/>
          <w:szCs w:val="20"/>
        </w:rPr>
        <w:t xml:space="preserve">To Provide a Science Based Regulatory Service by Assuring the Quality of Agricultural Inputs and Produce to Promote Food Security and Sustainable development. </w:t>
      </w:r>
      <w:r w:rsidRPr="00AD215F">
        <w:rPr>
          <w:rFonts w:ascii="Tahoma" w:hAnsi="Tahoma" w:cs="Tahoma"/>
          <w:color w:val="000000" w:themeColor="text1"/>
          <w:szCs w:val="20"/>
        </w:rPr>
        <w:t xml:space="preserve">Kenya is able to undertake its operations as per the set international standards, rules and regulations. This has been possible because the country has joined/acceded to and is a member of international bodies/organizations such as: </w:t>
      </w:r>
    </w:p>
    <w:p w:rsidR="001E2D4F" w:rsidRPr="00AD215F" w:rsidRDefault="001E2D4F" w:rsidP="001E2D4F">
      <w:pPr>
        <w:numPr>
          <w:ilvl w:val="0"/>
          <w:numId w:val="20"/>
        </w:numPr>
        <w:spacing w:after="0"/>
        <w:jc w:val="both"/>
        <w:rPr>
          <w:rFonts w:ascii="Tahoma" w:hAnsi="Tahoma" w:cs="Tahoma"/>
          <w:color w:val="000000" w:themeColor="text1"/>
          <w:szCs w:val="20"/>
        </w:rPr>
      </w:pPr>
      <w:r w:rsidRPr="00AD215F">
        <w:rPr>
          <w:rFonts w:ascii="Tahoma" w:hAnsi="Tahoma" w:cs="Tahoma"/>
          <w:color w:val="000000" w:themeColor="text1"/>
          <w:szCs w:val="20"/>
        </w:rPr>
        <w:t>International Plant Protection Convention (IPPC)</w:t>
      </w:r>
    </w:p>
    <w:p w:rsidR="001E2D4F" w:rsidRPr="00AD215F" w:rsidRDefault="001E2D4F" w:rsidP="001E2D4F">
      <w:pPr>
        <w:numPr>
          <w:ilvl w:val="0"/>
          <w:numId w:val="20"/>
        </w:numPr>
        <w:spacing w:after="0"/>
        <w:jc w:val="both"/>
        <w:rPr>
          <w:rFonts w:ascii="Tahoma" w:hAnsi="Tahoma" w:cs="Tahoma"/>
          <w:color w:val="000000" w:themeColor="text1"/>
          <w:szCs w:val="20"/>
        </w:rPr>
      </w:pPr>
      <w:r w:rsidRPr="00AD215F">
        <w:rPr>
          <w:rFonts w:ascii="Tahoma" w:hAnsi="Tahoma" w:cs="Tahoma"/>
          <w:color w:val="000000" w:themeColor="text1"/>
          <w:szCs w:val="20"/>
        </w:rPr>
        <w:t>C</w:t>
      </w:r>
      <w:r>
        <w:rPr>
          <w:rFonts w:ascii="Tahoma" w:hAnsi="Tahoma" w:cs="Tahoma"/>
          <w:color w:val="000000" w:themeColor="text1"/>
          <w:szCs w:val="20"/>
        </w:rPr>
        <w:t xml:space="preserve">onvention on </w:t>
      </w:r>
      <w:r w:rsidRPr="00AD215F">
        <w:rPr>
          <w:rFonts w:ascii="Tahoma" w:hAnsi="Tahoma" w:cs="Tahoma"/>
          <w:color w:val="000000" w:themeColor="text1"/>
          <w:szCs w:val="20"/>
        </w:rPr>
        <w:t>B</w:t>
      </w:r>
      <w:r>
        <w:rPr>
          <w:rFonts w:ascii="Tahoma" w:hAnsi="Tahoma" w:cs="Tahoma"/>
          <w:color w:val="000000" w:themeColor="text1"/>
          <w:szCs w:val="20"/>
        </w:rPr>
        <w:t xml:space="preserve">iological </w:t>
      </w:r>
      <w:r w:rsidRPr="00AD215F">
        <w:rPr>
          <w:rFonts w:ascii="Tahoma" w:hAnsi="Tahoma" w:cs="Tahoma"/>
          <w:color w:val="000000" w:themeColor="text1"/>
          <w:szCs w:val="20"/>
        </w:rPr>
        <w:t>D</w:t>
      </w:r>
      <w:r>
        <w:rPr>
          <w:rFonts w:ascii="Tahoma" w:hAnsi="Tahoma" w:cs="Tahoma"/>
          <w:color w:val="000000" w:themeColor="text1"/>
          <w:szCs w:val="20"/>
        </w:rPr>
        <w:t>iversity (CBD)</w:t>
      </w:r>
    </w:p>
    <w:p w:rsidR="001E2D4F" w:rsidRPr="00AD215F" w:rsidRDefault="001E2D4F" w:rsidP="001E2D4F">
      <w:pPr>
        <w:numPr>
          <w:ilvl w:val="0"/>
          <w:numId w:val="20"/>
        </w:numPr>
        <w:spacing w:after="0"/>
        <w:jc w:val="both"/>
        <w:rPr>
          <w:rFonts w:ascii="Tahoma" w:hAnsi="Tahoma" w:cs="Tahoma"/>
          <w:color w:val="000000" w:themeColor="text1"/>
          <w:szCs w:val="20"/>
        </w:rPr>
      </w:pPr>
      <w:r w:rsidRPr="00AD215F">
        <w:rPr>
          <w:rFonts w:ascii="Tahoma" w:hAnsi="Tahoma" w:cs="Tahoma"/>
          <w:color w:val="000000" w:themeColor="text1"/>
          <w:szCs w:val="20"/>
        </w:rPr>
        <w:t>World</w:t>
      </w:r>
      <w:r>
        <w:rPr>
          <w:rFonts w:ascii="Tahoma" w:hAnsi="Tahoma" w:cs="Tahoma"/>
          <w:color w:val="000000" w:themeColor="text1"/>
          <w:szCs w:val="20"/>
        </w:rPr>
        <w:t xml:space="preserve"> Trade Organization (WTO)</w:t>
      </w:r>
    </w:p>
    <w:p w:rsidR="000A1375" w:rsidRPr="00AD215F" w:rsidRDefault="000A1375" w:rsidP="00160CB6">
      <w:pPr>
        <w:numPr>
          <w:ilvl w:val="0"/>
          <w:numId w:val="20"/>
        </w:numPr>
        <w:spacing w:after="0"/>
        <w:jc w:val="both"/>
        <w:rPr>
          <w:rFonts w:ascii="Tahoma" w:hAnsi="Tahoma" w:cs="Tahoma"/>
          <w:color w:val="000000" w:themeColor="text1"/>
          <w:szCs w:val="20"/>
        </w:rPr>
      </w:pPr>
      <w:r w:rsidRPr="00AD215F">
        <w:rPr>
          <w:rFonts w:ascii="Tahoma" w:hAnsi="Tahoma" w:cs="Tahoma"/>
          <w:color w:val="000000" w:themeColor="text1"/>
          <w:szCs w:val="20"/>
        </w:rPr>
        <w:t>Organization for Economic Cooperation and Development (OECD) – Seed Schemes, Fruits and Vegetables Scheme &amp; Forest Scheme</w:t>
      </w:r>
    </w:p>
    <w:p w:rsidR="000A1375" w:rsidRDefault="000A1375" w:rsidP="00160CB6">
      <w:pPr>
        <w:numPr>
          <w:ilvl w:val="0"/>
          <w:numId w:val="20"/>
        </w:numPr>
        <w:spacing w:after="0"/>
        <w:jc w:val="both"/>
        <w:rPr>
          <w:rFonts w:ascii="Tahoma" w:hAnsi="Tahoma" w:cs="Tahoma"/>
          <w:color w:val="000000" w:themeColor="text1"/>
          <w:szCs w:val="20"/>
        </w:rPr>
      </w:pPr>
      <w:r w:rsidRPr="00AD215F">
        <w:rPr>
          <w:rFonts w:ascii="Tahoma" w:hAnsi="Tahoma" w:cs="Tahoma"/>
          <w:color w:val="000000" w:themeColor="text1"/>
          <w:szCs w:val="20"/>
        </w:rPr>
        <w:t>International Seed Testing Association (ISTA)</w:t>
      </w:r>
    </w:p>
    <w:p w:rsidR="000A1375" w:rsidRPr="001E2D4F" w:rsidRDefault="001E2D4F" w:rsidP="001E2D4F">
      <w:pPr>
        <w:numPr>
          <w:ilvl w:val="0"/>
          <w:numId w:val="20"/>
        </w:numPr>
        <w:spacing w:after="0"/>
        <w:jc w:val="both"/>
        <w:rPr>
          <w:rFonts w:ascii="Tahoma" w:hAnsi="Tahoma" w:cs="Tahoma"/>
          <w:color w:val="000000" w:themeColor="text1"/>
          <w:szCs w:val="20"/>
        </w:rPr>
      </w:pPr>
      <w:r w:rsidRPr="001E2D4F">
        <w:rPr>
          <w:rFonts w:ascii="Tahoma" w:hAnsi="Tahoma" w:cs="Tahoma"/>
          <w:color w:val="000000" w:themeColor="text1"/>
          <w:szCs w:val="20"/>
        </w:rPr>
        <w:t>International Union for the Protection of New Varieties of Plant (</w:t>
      </w:r>
      <w:r w:rsidR="000A1375" w:rsidRPr="001E2D4F">
        <w:rPr>
          <w:rFonts w:ascii="Tahoma" w:hAnsi="Tahoma" w:cs="Tahoma"/>
          <w:color w:val="000000" w:themeColor="text1"/>
          <w:szCs w:val="20"/>
        </w:rPr>
        <w:t>UPOV</w:t>
      </w:r>
      <w:r w:rsidRPr="001E2D4F">
        <w:rPr>
          <w:rFonts w:ascii="Tahoma" w:hAnsi="Tahoma" w:cs="Tahoma"/>
          <w:color w:val="000000" w:themeColor="text1"/>
          <w:szCs w:val="20"/>
        </w:rPr>
        <w:t>)</w:t>
      </w:r>
    </w:p>
    <w:p w:rsidR="00160CB6" w:rsidRDefault="00160CB6" w:rsidP="00160CB6">
      <w:pPr>
        <w:spacing w:after="0"/>
        <w:jc w:val="both"/>
        <w:rPr>
          <w:rFonts w:ascii="Tahoma" w:hAnsi="Tahoma" w:cs="Tahoma"/>
          <w:color w:val="000000" w:themeColor="text1"/>
          <w:sz w:val="20"/>
          <w:szCs w:val="20"/>
        </w:rPr>
      </w:pPr>
    </w:p>
    <w:p w:rsidR="005129E5" w:rsidRDefault="005129E5" w:rsidP="00160CB6">
      <w:pPr>
        <w:spacing w:after="0"/>
        <w:jc w:val="both"/>
        <w:rPr>
          <w:rFonts w:ascii="Tahoma" w:hAnsi="Tahoma" w:cs="Tahoma"/>
          <w:color w:val="000000" w:themeColor="text1"/>
          <w:sz w:val="20"/>
          <w:szCs w:val="20"/>
        </w:rPr>
      </w:pPr>
      <w:r>
        <w:rPr>
          <w:rFonts w:ascii="Tahoma" w:hAnsi="Tahoma" w:cs="Tahoma"/>
          <w:color w:val="000000" w:themeColor="text1"/>
          <w:sz w:val="20"/>
          <w:szCs w:val="20"/>
        </w:rPr>
        <w:t>KEPHIS is the host of Centre of Phytosanitary Excellence (COPE) which aims at building capacity on sanitary and phytosanitary (SPS)</w:t>
      </w:r>
      <w:r w:rsidR="009B0E7D">
        <w:rPr>
          <w:rFonts w:ascii="Tahoma" w:hAnsi="Tahoma" w:cs="Tahoma"/>
          <w:color w:val="000000" w:themeColor="text1"/>
          <w:sz w:val="20"/>
          <w:szCs w:val="20"/>
        </w:rPr>
        <w:t xml:space="preserve"> for National Plant Protection Organizations, other government agencies and private sector from within and outside Kenya</w:t>
      </w:r>
      <w:r>
        <w:rPr>
          <w:rFonts w:ascii="Tahoma" w:hAnsi="Tahoma" w:cs="Tahoma"/>
          <w:color w:val="000000" w:themeColor="text1"/>
          <w:sz w:val="20"/>
          <w:szCs w:val="20"/>
        </w:rPr>
        <w:t>.</w:t>
      </w:r>
    </w:p>
    <w:p w:rsidR="005129E5" w:rsidRPr="001E2D4F" w:rsidRDefault="005129E5" w:rsidP="00160CB6">
      <w:pPr>
        <w:spacing w:after="0"/>
        <w:jc w:val="both"/>
        <w:rPr>
          <w:rFonts w:ascii="Tahoma" w:hAnsi="Tahoma" w:cs="Tahoma"/>
          <w:color w:val="000000" w:themeColor="text1"/>
          <w:sz w:val="20"/>
          <w:szCs w:val="20"/>
        </w:rPr>
      </w:pPr>
    </w:p>
    <w:p w:rsidR="000A1375" w:rsidRDefault="000A1375" w:rsidP="00160CB6">
      <w:pPr>
        <w:spacing w:after="0"/>
        <w:jc w:val="both"/>
        <w:rPr>
          <w:rFonts w:ascii="Tahoma" w:hAnsi="Tahoma" w:cs="Tahoma"/>
          <w:color w:val="000000" w:themeColor="text1"/>
          <w:szCs w:val="20"/>
        </w:rPr>
      </w:pPr>
      <w:r w:rsidRPr="00AD215F">
        <w:rPr>
          <w:rFonts w:ascii="Tahoma" w:hAnsi="Tahoma" w:cs="Tahoma"/>
          <w:color w:val="000000" w:themeColor="text1"/>
          <w:szCs w:val="20"/>
        </w:rPr>
        <w:t>The execution of our mandate has not been without its challenges and I am glad that we will deliberate on them for the next one week and that we will come up with the way forward to further the trade of plant and plant materials and to come up with solutions to managing pests and diseases.</w:t>
      </w:r>
    </w:p>
    <w:p w:rsidR="000A1375" w:rsidRPr="00AA34E1" w:rsidRDefault="000A1375" w:rsidP="00160CB6">
      <w:pPr>
        <w:spacing w:after="0"/>
        <w:jc w:val="both"/>
        <w:rPr>
          <w:rFonts w:ascii="Tahoma" w:hAnsi="Tahoma" w:cs="Tahoma"/>
          <w:color w:val="000000" w:themeColor="text1"/>
          <w:sz w:val="16"/>
          <w:szCs w:val="16"/>
        </w:rPr>
      </w:pPr>
    </w:p>
    <w:p w:rsidR="000A1375" w:rsidRDefault="000A1375" w:rsidP="00160CB6">
      <w:pPr>
        <w:spacing w:after="0"/>
        <w:jc w:val="both"/>
        <w:rPr>
          <w:rFonts w:ascii="Tahoma" w:hAnsi="Tahoma" w:cs="Tahoma"/>
          <w:color w:val="000000" w:themeColor="text1"/>
          <w:szCs w:val="20"/>
        </w:rPr>
      </w:pPr>
      <w:r w:rsidRPr="00AD215F">
        <w:rPr>
          <w:rFonts w:ascii="Tahoma" w:hAnsi="Tahoma" w:cs="Tahoma"/>
          <w:color w:val="000000" w:themeColor="text1"/>
          <w:szCs w:val="20"/>
        </w:rPr>
        <w:t>Once again, welcome to Kenya and to KEPHIS and I wish you a fruit one week stay.</w:t>
      </w:r>
    </w:p>
    <w:p w:rsidR="001E2D4F" w:rsidRPr="00AA34E1" w:rsidRDefault="001E2D4F" w:rsidP="00160CB6">
      <w:pPr>
        <w:spacing w:after="0"/>
        <w:jc w:val="both"/>
        <w:rPr>
          <w:rFonts w:ascii="Tahoma" w:hAnsi="Tahoma" w:cs="Tahoma"/>
          <w:color w:val="000000" w:themeColor="text1"/>
          <w:sz w:val="14"/>
          <w:szCs w:val="20"/>
        </w:rPr>
      </w:pPr>
    </w:p>
    <w:p w:rsidR="000A1375" w:rsidRPr="00AD215F" w:rsidRDefault="006A3C94" w:rsidP="000A1375">
      <w:pPr>
        <w:spacing w:after="0"/>
        <w:rPr>
          <w:rFonts w:ascii="Tahoma" w:hAnsi="Tahoma" w:cs="Tahoma"/>
          <w:b/>
          <w:color w:val="000000" w:themeColor="text1"/>
          <w:szCs w:val="20"/>
        </w:rPr>
      </w:pPr>
      <w:r>
        <w:rPr>
          <w:rFonts w:ascii="Tahoma" w:hAnsi="Tahoma" w:cs="Tahoma"/>
          <w:b/>
          <w:color w:val="000000" w:themeColor="text1"/>
          <w:szCs w:val="20"/>
        </w:rPr>
        <w:t xml:space="preserve">Dr. </w:t>
      </w:r>
      <w:r w:rsidR="000A1375" w:rsidRPr="00AD215F">
        <w:rPr>
          <w:rFonts w:ascii="Tahoma" w:hAnsi="Tahoma" w:cs="Tahoma"/>
          <w:b/>
          <w:color w:val="000000" w:themeColor="text1"/>
          <w:szCs w:val="20"/>
        </w:rPr>
        <w:t>Esther Kimani</w:t>
      </w:r>
    </w:p>
    <w:p w:rsidR="000A1375" w:rsidRPr="00AD215F" w:rsidRDefault="000A1375" w:rsidP="000A1375">
      <w:pPr>
        <w:spacing w:after="0"/>
        <w:rPr>
          <w:rFonts w:ascii="Tahoma" w:hAnsi="Tahoma" w:cs="Tahoma"/>
          <w:b/>
          <w:color w:val="000000" w:themeColor="text1"/>
          <w:sz w:val="20"/>
          <w:szCs w:val="20"/>
          <w:u w:val="single"/>
        </w:rPr>
      </w:pPr>
      <w:r w:rsidRPr="00AD215F">
        <w:rPr>
          <w:rFonts w:ascii="Tahoma" w:hAnsi="Tahoma" w:cs="Tahoma"/>
          <w:b/>
          <w:color w:val="000000" w:themeColor="text1"/>
          <w:sz w:val="20"/>
          <w:szCs w:val="20"/>
          <w:u w:val="single"/>
        </w:rPr>
        <w:t>Managing Director</w:t>
      </w:r>
      <w:r w:rsidR="00160CB6" w:rsidRPr="00AD215F">
        <w:rPr>
          <w:rFonts w:ascii="Tahoma" w:hAnsi="Tahoma" w:cs="Tahoma"/>
          <w:b/>
          <w:color w:val="000000" w:themeColor="text1"/>
          <w:sz w:val="20"/>
          <w:szCs w:val="20"/>
          <w:u w:val="single"/>
        </w:rPr>
        <w:t xml:space="preserve">, </w:t>
      </w:r>
      <w:r w:rsidRPr="00AD215F">
        <w:rPr>
          <w:rFonts w:ascii="Tahoma" w:hAnsi="Tahoma" w:cs="Tahoma"/>
          <w:b/>
          <w:color w:val="000000" w:themeColor="text1"/>
          <w:sz w:val="20"/>
          <w:szCs w:val="20"/>
          <w:u w:val="single"/>
        </w:rPr>
        <w:t>Kenya Plant Health Inspectorate Service (KEPHIS)</w:t>
      </w:r>
    </w:p>
    <w:p w:rsidR="0087471A" w:rsidRDefault="0087471A" w:rsidP="0087471A">
      <w:pPr>
        <w:pStyle w:val="Heading1"/>
        <w:numPr>
          <w:ilvl w:val="0"/>
          <w:numId w:val="8"/>
        </w:numPr>
        <w:ind w:hanging="720"/>
        <w:rPr>
          <w:rFonts w:ascii="Tahoma" w:hAnsi="Tahoma" w:cs="Tahoma"/>
          <w:sz w:val="28"/>
        </w:rPr>
      </w:pPr>
      <w:bookmarkStart w:id="10" w:name="_Toc461086867"/>
      <w:r w:rsidRPr="00AD215F">
        <w:rPr>
          <w:rFonts w:ascii="Tahoma" w:hAnsi="Tahoma" w:cs="Tahoma"/>
          <w:sz w:val="28"/>
        </w:rPr>
        <w:lastRenderedPageBreak/>
        <w:t>PROGRAM</w:t>
      </w:r>
      <w:bookmarkEnd w:id="10"/>
    </w:p>
    <w:tbl>
      <w:tblPr>
        <w:tblW w:w="103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78"/>
        <w:gridCol w:w="2880"/>
        <w:gridCol w:w="345"/>
        <w:gridCol w:w="2693"/>
        <w:gridCol w:w="202"/>
        <w:gridCol w:w="2970"/>
      </w:tblGrid>
      <w:tr w:rsidR="00E0093F" w:rsidRPr="00AD215F" w:rsidTr="00E0093F">
        <w:tc>
          <w:tcPr>
            <w:tcW w:w="10368" w:type="dxa"/>
            <w:gridSpan w:val="6"/>
            <w:shd w:val="clear" w:color="auto" w:fill="92D050"/>
            <w:vAlign w:val="center"/>
          </w:tcPr>
          <w:p w:rsidR="00E0093F" w:rsidRPr="00AD215F" w:rsidRDefault="00E0093F" w:rsidP="00E0093F">
            <w:pPr>
              <w:spacing w:after="0" w:line="0" w:lineRule="atLeast"/>
              <w:jc w:val="center"/>
              <w:rPr>
                <w:rFonts w:ascii="Tahoma" w:hAnsi="Tahoma" w:cs="Tahoma"/>
                <w:b/>
                <w:sz w:val="19"/>
                <w:szCs w:val="19"/>
              </w:rPr>
            </w:pPr>
            <w:r w:rsidRPr="00AD215F">
              <w:rPr>
                <w:rFonts w:ascii="Tahoma" w:hAnsi="Tahoma" w:cs="Tahoma"/>
                <w:b/>
                <w:sz w:val="19"/>
                <w:szCs w:val="19"/>
              </w:rPr>
              <w:t>Sunday, 11</w:t>
            </w:r>
            <w:r w:rsidRPr="00AD215F">
              <w:rPr>
                <w:rFonts w:ascii="Tahoma" w:hAnsi="Tahoma" w:cs="Tahoma"/>
                <w:b/>
                <w:sz w:val="19"/>
                <w:szCs w:val="19"/>
                <w:vertAlign w:val="superscript"/>
              </w:rPr>
              <w:t>th</w:t>
            </w:r>
            <w:r w:rsidRPr="00AD215F">
              <w:rPr>
                <w:rFonts w:ascii="Tahoma" w:hAnsi="Tahoma" w:cs="Tahoma"/>
                <w:b/>
                <w:sz w:val="19"/>
                <w:szCs w:val="19"/>
              </w:rPr>
              <w:t xml:space="preserve"> September 2016</w:t>
            </w:r>
          </w:p>
        </w:tc>
      </w:tr>
      <w:tr w:rsidR="00E0093F" w:rsidRPr="00AD215F" w:rsidTr="00E0093F">
        <w:tc>
          <w:tcPr>
            <w:tcW w:w="7196" w:type="dxa"/>
            <w:gridSpan w:val="4"/>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Arrival of participants at KEPHIS Headquarters, Karen, Nairobi</w:t>
            </w:r>
          </w:p>
        </w:tc>
        <w:tc>
          <w:tcPr>
            <w:tcW w:w="3172" w:type="dxa"/>
            <w:gridSpan w:val="2"/>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IPC secretariat</w:t>
            </w:r>
          </w:p>
        </w:tc>
      </w:tr>
      <w:tr w:rsidR="00E0093F" w:rsidRPr="00AD215F" w:rsidTr="00E0093F">
        <w:tc>
          <w:tcPr>
            <w:tcW w:w="10368" w:type="dxa"/>
            <w:gridSpan w:val="6"/>
            <w:shd w:val="clear" w:color="auto" w:fill="92D050"/>
            <w:vAlign w:val="center"/>
          </w:tcPr>
          <w:p w:rsidR="00E0093F" w:rsidRPr="00AD215F" w:rsidRDefault="00E0093F" w:rsidP="00E0093F">
            <w:pPr>
              <w:spacing w:after="0" w:line="0" w:lineRule="atLeast"/>
              <w:jc w:val="center"/>
              <w:rPr>
                <w:rFonts w:ascii="Tahoma" w:hAnsi="Tahoma" w:cs="Tahoma"/>
                <w:b/>
                <w:sz w:val="19"/>
                <w:szCs w:val="19"/>
              </w:rPr>
            </w:pPr>
            <w:r w:rsidRPr="00AD215F">
              <w:rPr>
                <w:rFonts w:ascii="Tahoma" w:hAnsi="Tahoma" w:cs="Tahoma"/>
                <w:b/>
                <w:sz w:val="19"/>
                <w:szCs w:val="19"/>
              </w:rPr>
              <w:t>Day One: Monday, 12</w:t>
            </w:r>
            <w:r w:rsidRPr="00AD215F">
              <w:rPr>
                <w:rFonts w:ascii="Tahoma" w:hAnsi="Tahoma" w:cs="Tahoma"/>
                <w:b/>
                <w:sz w:val="19"/>
                <w:szCs w:val="19"/>
                <w:vertAlign w:val="superscript"/>
              </w:rPr>
              <w:t>th</w:t>
            </w:r>
            <w:r w:rsidRPr="00AD215F">
              <w:rPr>
                <w:rFonts w:ascii="Tahoma" w:hAnsi="Tahoma" w:cs="Tahoma"/>
                <w:b/>
                <w:sz w:val="19"/>
                <w:szCs w:val="19"/>
              </w:rPr>
              <w:t xml:space="preserve"> September 2016</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8.30 a.m.</w:t>
            </w:r>
          </w:p>
        </w:tc>
        <w:tc>
          <w:tcPr>
            <w:tcW w:w="3225" w:type="dxa"/>
            <w:gridSpan w:val="2"/>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Registration</w:t>
            </w:r>
          </w:p>
        </w:tc>
        <w:tc>
          <w:tcPr>
            <w:tcW w:w="5865" w:type="dxa"/>
            <w:gridSpan w:val="3"/>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IPC secretariat</w:t>
            </w:r>
          </w:p>
        </w:tc>
      </w:tr>
      <w:tr w:rsidR="00E0093F" w:rsidRPr="00AD215F" w:rsidTr="00E0093F">
        <w:tc>
          <w:tcPr>
            <w:tcW w:w="1278" w:type="dxa"/>
            <w:shd w:val="clear" w:color="auto" w:fill="8DB3E2"/>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9.00 a.m.</w:t>
            </w:r>
          </w:p>
        </w:tc>
        <w:tc>
          <w:tcPr>
            <w:tcW w:w="9090" w:type="dxa"/>
            <w:gridSpan w:val="5"/>
            <w:shd w:val="clear" w:color="auto" w:fill="8DB3E2"/>
          </w:tcPr>
          <w:p w:rsidR="00E0093F" w:rsidRPr="00AD215F" w:rsidRDefault="00E0093F" w:rsidP="00E0093F">
            <w:pPr>
              <w:spacing w:after="0" w:line="0" w:lineRule="atLeast"/>
              <w:jc w:val="center"/>
              <w:rPr>
                <w:rFonts w:ascii="Tahoma" w:hAnsi="Tahoma" w:cs="Tahoma"/>
                <w:sz w:val="19"/>
                <w:szCs w:val="19"/>
              </w:rPr>
            </w:pPr>
            <w:r w:rsidRPr="00AD215F">
              <w:rPr>
                <w:rFonts w:ascii="Tahoma" w:hAnsi="Tahoma" w:cs="Tahoma"/>
                <w:b/>
                <w:sz w:val="19"/>
                <w:szCs w:val="19"/>
              </w:rPr>
              <w:t>Official Opening Session</w:t>
            </w:r>
          </w:p>
        </w:tc>
      </w:tr>
      <w:tr w:rsidR="00E0093F" w:rsidRPr="00AD215F" w:rsidTr="00E0093F">
        <w:trPr>
          <w:trHeight w:val="50"/>
        </w:trPr>
        <w:tc>
          <w:tcPr>
            <w:tcW w:w="1278" w:type="dxa"/>
            <w:vMerge w:val="restart"/>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p>
          <w:p w:rsidR="00E0093F" w:rsidRPr="00AD215F" w:rsidRDefault="00E0093F" w:rsidP="00E0093F">
            <w:pPr>
              <w:spacing w:after="0" w:line="0" w:lineRule="atLeast"/>
              <w:rPr>
                <w:rFonts w:ascii="Tahoma" w:hAnsi="Tahoma" w:cs="Tahoma"/>
                <w:sz w:val="19"/>
                <w:szCs w:val="19"/>
              </w:rPr>
            </w:pPr>
          </w:p>
        </w:tc>
        <w:tc>
          <w:tcPr>
            <w:tcW w:w="2880" w:type="dxa"/>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Ongoing entertainment</w:t>
            </w:r>
          </w:p>
        </w:tc>
        <w:tc>
          <w:tcPr>
            <w:tcW w:w="6210" w:type="dxa"/>
            <w:gridSpan w:val="4"/>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 xml:space="preserve"> Kayamba roots and traditional dancers</w:t>
            </w:r>
          </w:p>
        </w:tc>
      </w:tr>
      <w:tr w:rsidR="00E0093F" w:rsidRPr="00AD215F" w:rsidTr="00E0093F">
        <w:trPr>
          <w:trHeight w:val="236"/>
        </w:trPr>
        <w:tc>
          <w:tcPr>
            <w:tcW w:w="1278" w:type="dxa"/>
            <w:vMerge/>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p>
        </w:tc>
        <w:tc>
          <w:tcPr>
            <w:tcW w:w="2880" w:type="dxa"/>
            <w:tcBorders>
              <w:bottom w:val="single" w:sz="4" w:space="0" w:color="auto"/>
            </w:tcBorders>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Guests</w:t>
            </w:r>
          </w:p>
        </w:tc>
        <w:tc>
          <w:tcPr>
            <w:tcW w:w="6210" w:type="dxa"/>
            <w:gridSpan w:val="4"/>
            <w:tcBorders>
              <w:bottom w:val="single" w:sz="4" w:space="0" w:color="auto"/>
            </w:tcBorders>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Tour of exhibition area and the Analytical Chemistry Laboratory</w:t>
            </w:r>
          </w:p>
        </w:tc>
      </w:tr>
      <w:tr w:rsidR="00E0093F" w:rsidRPr="00AD215F" w:rsidTr="00E0093F">
        <w:trPr>
          <w:trHeight w:val="50"/>
        </w:trPr>
        <w:tc>
          <w:tcPr>
            <w:tcW w:w="1278" w:type="dxa"/>
            <w:vMerge/>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p>
        </w:tc>
        <w:tc>
          <w:tcPr>
            <w:tcW w:w="2880" w:type="dxa"/>
            <w:tcBorders>
              <w:top w:val="single" w:sz="4" w:space="0" w:color="auto"/>
            </w:tcBorders>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Chief Guest &amp; other guests</w:t>
            </w:r>
          </w:p>
        </w:tc>
        <w:tc>
          <w:tcPr>
            <w:tcW w:w="6210" w:type="dxa"/>
            <w:gridSpan w:val="4"/>
            <w:tcBorders>
              <w:top w:val="single" w:sz="4" w:space="0" w:color="auto"/>
            </w:tcBorders>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plants commemorative tree</w:t>
            </w:r>
          </w:p>
        </w:tc>
      </w:tr>
      <w:tr w:rsidR="00E0093F" w:rsidRPr="00AD215F" w:rsidTr="00E0093F">
        <w:tc>
          <w:tcPr>
            <w:tcW w:w="1278" w:type="dxa"/>
            <w:vMerge/>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p>
        </w:tc>
        <w:tc>
          <w:tcPr>
            <w:tcW w:w="9090" w:type="dxa"/>
            <w:gridSpan w:val="5"/>
            <w:shd w:val="clear" w:color="auto" w:fill="D6E3BC" w:themeFill="accent3" w:themeFillTint="66"/>
          </w:tcPr>
          <w:p w:rsidR="00E0093F" w:rsidRPr="00AD215F" w:rsidRDefault="00E0093F" w:rsidP="00E0093F">
            <w:pPr>
              <w:pStyle w:val="ListParagraph"/>
              <w:numPr>
                <w:ilvl w:val="0"/>
                <w:numId w:val="7"/>
              </w:numPr>
              <w:spacing w:after="0" w:line="0" w:lineRule="atLeast"/>
              <w:rPr>
                <w:rFonts w:ascii="Tahoma" w:hAnsi="Tahoma" w:cs="Tahoma"/>
                <w:sz w:val="19"/>
                <w:szCs w:val="19"/>
              </w:rPr>
            </w:pPr>
            <w:r w:rsidRPr="00AD215F">
              <w:rPr>
                <w:rFonts w:ascii="Tahoma" w:hAnsi="Tahoma" w:cs="Tahoma"/>
                <w:sz w:val="19"/>
                <w:szCs w:val="19"/>
              </w:rPr>
              <w:t>All guests are seated in the Conference Hall/Tents</w:t>
            </w:r>
          </w:p>
          <w:p w:rsidR="00E0093F" w:rsidRPr="00AD215F" w:rsidRDefault="00E0093F" w:rsidP="00E0093F">
            <w:pPr>
              <w:pStyle w:val="ListParagraph"/>
              <w:numPr>
                <w:ilvl w:val="0"/>
                <w:numId w:val="7"/>
              </w:numPr>
              <w:spacing w:after="0" w:line="0" w:lineRule="atLeast"/>
              <w:rPr>
                <w:rFonts w:ascii="Tahoma" w:hAnsi="Tahoma" w:cs="Tahoma"/>
                <w:sz w:val="19"/>
                <w:szCs w:val="19"/>
              </w:rPr>
            </w:pPr>
            <w:r w:rsidRPr="00AD215F">
              <w:rPr>
                <w:rFonts w:ascii="Tahoma" w:hAnsi="Tahoma" w:cs="Tahoma"/>
                <w:sz w:val="19"/>
                <w:szCs w:val="19"/>
              </w:rPr>
              <w:t>One song from Kayamba Roots</w:t>
            </w:r>
          </w:p>
        </w:tc>
      </w:tr>
      <w:tr w:rsidR="00E0093F" w:rsidRPr="00AD215F" w:rsidTr="00E0093F">
        <w:tc>
          <w:tcPr>
            <w:tcW w:w="1278" w:type="dxa"/>
            <w:vMerge/>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p>
        </w:tc>
        <w:tc>
          <w:tcPr>
            <w:tcW w:w="2880" w:type="dxa"/>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 xml:space="preserve">Introductions and Welcome </w:t>
            </w:r>
          </w:p>
        </w:tc>
        <w:tc>
          <w:tcPr>
            <w:tcW w:w="6210" w:type="dxa"/>
            <w:gridSpan w:val="4"/>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Chairperson / Managing Director, KEPHIS</w:t>
            </w:r>
          </w:p>
        </w:tc>
      </w:tr>
      <w:tr w:rsidR="00E0093F" w:rsidRPr="00AD215F" w:rsidTr="00E0093F">
        <w:tc>
          <w:tcPr>
            <w:tcW w:w="1278" w:type="dxa"/>
            <w:vMerge/>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p>
        </w:tc>
        <w:tc>
          <w:tcPr>
            <w:tcW w:w="2880" w:type="dxa"/>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Remarks</w:t>
            </w:r>
          </w:p>
        </w:tc>
        <w:tc>
          <w:tcPr>
            <w:tcW w:w="6210" w:type="dxa"/>
            <w:gridSpan w:val="4"/>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Principal Secretary, S</w:t>
            </w:r>
            <w:r>
              <w:rPr>
                <w:rFonts w:ascii="Tahoma" w:hAnsi="Tahoma" w:cs="Tahoma"/>
                <w:sz w:val="19"/>
                <w:szCs w:val="19"/>
              </w:rPr>
              <w:t>tate Department of Agriculture</w:t>
            </w:r>
          </w:p>
        </w:tc>
      </w:tr>
      <w:tr w:rsidR="00E0093F" w:rsidRPr="00AD215F" w:rsidTr="00E0093F">
        <w:tc>
          <w:tcPr>
            <w:tcW w:w="1278" w:type="dxa"/>
            <w:vMerge/>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p>
        </w:tc>
        <w:tc>
          <w:tcPr>
            <w:tcW w:w="2880" w:type="dxa"/>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Remarks</w:t>
            </w:r>
          </w:p>
        </w:tc>
        <w:tc>
          <w:tcPr>
            <w:tcW w:w="6210" w:type="dxa"/>
            <w:gridSpan w:val="4"/>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 xml:space="preserve">Ambassador, EU Delegation in Kenya </w:t>
            </w:r>
          </w:p>
        </w:tc>
      </w:tr>
      <w:tr w:rsidR="00E0093F" w:rsidRPr="00AD215F" w:rsidTr="00E0093F">
        <w:trPr>
          <w:trHeight w:val="164"/>
        </w:trPr>
        <w:tc>
          <w:tcPr>
            <w:tcW w:w="1278" w:type="dxa"/>
            <w:vMerge/>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p>
        </w:tc>
        <w:tc>
          <w:tcPr>
            <w:tcW w:w="2880" w:type="dxa"/>
            <w:tcBorders>
              <w:bottom w:val="single" w:sz="4" w:space="0" w:color="auto"/>
            </w:tcBorders>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Remarks</w:t>
            </w:r>
          </w:p>
        </w:tc>
        <w:tc>
          <w:tcPr>
            <w:tcW w:w="6210" w:type="dxa"/>
            <w:gridSpan w:val="4"/>
            <w:tcBorders>
              <w:bottom w:val="single" w:sz="4" w:space="0" w:color="auto"/>
            </w:tcBorders>
            <w:shd w:val="clear" w:color="auto" w:fill="D6E3BC" w:themeFill="accent3" w:themeFillTint="66"/>
          </w:tcPr>
          <w:p w:rsidR="00E0093F" w:rsidRPr="00AD215F" w:rsidRDefault="00E0093F" w:rsidP="00E0093F">
            <w:pPr>
              <w:spacing w:after="0" w:line="0" w:lineRule="atLeast"/>
              <w:rPr>
                <w:rFonts w:ascii="Tahoma" w:hAnsi="Tahoma" w:cs="Tahoma"/>
                <w:sz w:val="24"/>
                <w:szCs w:val="24"/>
              </w:rPr>
            </w:pPr>
            <w:r w:rsidRPr="00AD215F">
              <w:rPr>
                <w:rFonts w:ascii="Tahoma" w:hAnsi="Tahoma" w:cs="Tahoma"/>
                <w:sz w:val="19"/>
                <w:szCs w:val="19"/>
              </w:rPr>
              <w:t>Mission Director, USAID/Kenya and East Africa</w:t>
            </w:r>
          </w:p>
        </w:tc>
      </w:tr>
      <w:tr w:rsidR="00E0093F" w:rsidRPr="00AD215F" w:rsidTr="00E0093F">
        <w:tc>
          <w:tcPr>
            <w:tcW w:w="1278" w:type="dxa"/>
            <w:vMerge/>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p>
        </w:tc>
        <w:tc>
          <w:tcPr>
            <w:tcW w:w="2880" w:type="dxa"/>
            <w:tcBorders>
              <w:top w:val="single" w:sz="4" w:space="0" w:color="auto"/>
            </w:tcBorders>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Remarks</w:t>
            </w:r>
          </w:p>
        </w:tc>
        <w:tc>
          <w:tcPr>
            <w:tcW w:w="6210" w:type="dxa"/>
            <w:gridSpan w:val="4"/>
            <w:tcBorders>
              <w:top w:val="single" w:sz="4" w:space="0" w:color="auto"/>
            </w:tcBorders>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Principal Secretary, State Department of Trade</w:t>
            </w:r>
          </w:p>
        </w:tc>
      </w:tr>
      <w:tr w:rsidR="00E0093F" w:rsidRPr="00AD215F" w:rsidTr="00E0093F">
        <w:tc>
          <w:tcPr>
            <w:tcW w:w="1278" w:type="dxa"/>
            <w:vMerge/>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p>
        </w:tc>
        <w:tc>
          <w:tcPr>
            <w:tcW w:w="2880" w:type="dxa"/>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Remarks</w:t>
            </w:r>
          </w:p>
        </w:tc>
        <w:tc>
          <w:tcPr>
            <w:tcW w:w="6210" w:type="dxa"/>
            <w:gridSpan w:val="4"/>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 xml:space="preserve">Principal Secretary, </w:t>
            </w:r>
            <w:r>
              <w:rPr>
                <w:rFonts w:ascii="Tahoma" w:hAnsi="Tahoma" w:cs="Tahoma"/>
                <w:sz w:val="19"/>
                <w:szCs w:val="19"/>
              </w:rPr>
              <w:t>Foreign Affairs</w:t>
            </w:r>
          </w:p>
        </w:tc>
      </w:tr>
      <w:tr w:rsidR="00E0093F" w:rsidRPr="00AD215F" w:rsidTr="00E0093F">
        <w:tc>
          <w:tcPr>
            <w:tcW w:w="1278" w:type="dxa"/>
            <w:vMerge/>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p>
        </w:tc>
        <w:tc>
          <w:tcPr>
            <w:tcW w:w="2880" w:type="dxa"/>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Remarks</w:t>
            </w:r>
          </w:p>
        </w:tc>
        <w:tc>
          <w:tcPr>
            <w:tcW w:w="6210" w:type="dxa"/>
            <w:gridSpan w:val="4"/>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Cabinet Secretary, Ministry of Agriculture, Livestock and Fisheries</w:t>
            </w:r>
          </w:p>
        </w:tc>
      </w:tr>
      <w:tr w:rsidR="00E0093F" w:rsidRPr="00AD215F" w:rsidTr="00E0093F">
        <w:tc>
          <w:tcPr>
            <w:tcW w:w="1278" w:type="dxa"/>
            <w:vMerge/>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p>
        </w:tc>
        <w:tc>
          <w:tcPr>
            <w:tcW w:w="2880" w:type="dxa"/>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 xml:space="preserve">Official opening </w:t>
            </w:r>
          </w:p>
        </w:tc>
        <w:tc>
          <w:tcPr>
            <w:tcW w:w="6210" w:type="dxa"/>
            <w:gridSpan w:val="4"/>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Deputy President</w:t>
            </w:r>
          </w:p>
        </w:tc>
      </w:tr>
      <w:tr w:rsidR="00E0093F" w:rsidRPr="00AD215F" w:rsidTr="00E0093F">
        <w:tc>
          <w:tcPr>
            <w:tcW w:w="1278" w:type="dxa"/>
            <w:vMerge/>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p>
        </w:tc>
        <w:tc>
          <w:tcPr>
            <w:tcW w:w="2880" w:type="dxa"/>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Group Photograph</w:t>
            </w:r>
          </w:p>
        </w:tc>
        <w:tc>
          <w:tcPr>
            <w:tcW w:w="6210" w:type="dxa"/>
            <w:gridSpan w:val="4"/>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ALL</w:t>
            </w:r>
          </w:p>
        </w:tc>
      </w:tr>
      <w:tr w:rsidR="00E0093F" w:rsidRPr="00AD215F" w:rsidTr="00E0093F">
        <w:tc>
          <w:tcPr>
            <w:tcW w:w="1278" w:type="dxa"/>
            <w:vMerge/>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p>
        </w:tc>
        <w:tc>
          <w:tcPr>
            <w:tcW w:w="2880" w:type="dxa"/>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Media briefing</w:t>
            </w:r>
          </w:p>
        </w:tc>
        <w:tc>
          <w:tcPr>
            <w:tcW w:w="6210" w:type="dxa"/>
            <w:gridSpan w:val="4"/>
            <w:shd w:val="clear" w:color="auto" w:fill="D6E3BC" w:themeFill="accent3" w:themeFillTint="66"/>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CS, MOALF and MD, KEPHIS</w:t>
            </w:r>
          </w:p>
        </w:tc>
      </w:tr>
      <w:tr w:rsidR="00E0093F" w:rsidRPr="00AD215F" w:rsidTr="00E0093F">
        <w:tc>
          <w:tcPr>
            <w:tcW w:w="1278" w:type="dxa"/>
            <w:shd w:val="clear" w:color="auto" w:fill="FABF8F"/>
          </w:tcPr>
          <w:p w:rsidR="00E0093F" w:rsidRPr="00AD215F" w:rsidRDefault="00E0093F" w:rsidP="00E0093F">
            <w:pPr>
              <w:spacing w:after="0" w:line="0" w:lineRule="atLeast"/>
              <w:rPr>
                <w:rFonts w:ascii="Tahoma" w:hAnsi="Tahoma" w:cs="Tahoma"/>
                <w:b/>
                <w:sz w:val="19"/>
                <w:szCs w:val="19"/>
              </w:rPr>
            </w:pPr>
            <w:r w:rsidRPr="00AD215F">
              <w:rPr>
                <w:rFonts w:ascii="Tahoma" w:hAnsi="Tahoma" w:cs="Tahoma"/>
                <w:b/>
                <w:sz w:val="19"/>
                <w:szCs w:val="19"/>
              </w:rPr>
              <w:t>12.30 p.m.</w:t>
            </w:r>
          </w:p>
        </w:tc>
        <w:tc>
          <w:tcPr>
            <w:tcW w:w="9090" w:type="dxa"/>
            <w:gridSpan w:val="5"/>
            <w:shd w:val="clear" w:color="auto" w:fill="FABF8F"/>
          </w:tcPr>
          <w:p w:rsidR="00E0093F" w:rsidRPr="00AD215F" w:rsidRDefault="00E0093F" w:rsidP="00E0093F">
            <w:pPr>
              <w:spacing w:after="0" w:line="0" w:lineRule="atLeast"/>
              <w:rPr>
                <w:rFonts w:ascii="Tahoma" w:hAnsi="Tahoma" w:cs="Tahoma"/>
                <w:b/>
                <w:sz w:val="19"/>
                <w:szCs w:val="19"/>
              </w:rPr>
            </w:pPr>
            <w:r w:rsidRPr="00AD215F">
              <w:rPr>
                <w:rFonts w:ascii="Tahoma" w:hAnsi="Tahoma" w:cs="Tahoma"/>
                <w:b/>
                <w:sz w:val="19"/>
                <w:szCs w:val="19"/>
              </w:rPr>
              <w:t>Lunch break</w:t>
            </w:r>
          </w:p>
        </w:tc>
      </w:tr>
      <w:tr w:rsidR="00E0093F" w:rsidRPr="00AD215F" w:rsidTr="00E0093F">
        <w:tc>
          <w:tcPr>
            <w:tcW w:w="10368" w:type="dxa"/>
            <w:gridSpan w:val="6"/>
            <w:shd w:val="clear" w:color="auto" w:fill="8DB3E2"/>
          </w:tcPr>
          <w:p w:rsidR="00E0093F" w:rsidRPr="00AD215F" w:rsidRDefault="00E0093F" w:rsidP="00E0093F">
            <w:pPr>
              <w:spacing w:after="0" w:line="0" w:lineRule="atLeast"/>
              <w:jc w:val="center"/>
              <w:rPr>
                <w:rFonts w:ascii="Tahoma" w:hAnsi="Tahoma" w:cs="Tahoma"/>
                <w:b/>
                <w:sz w:val="19"/>
                <w:szCs w:val="19"/>
              </w:rPr>
            </w:pPr>
            <w:r w:rsidRPr="00AD215F">
              <w:rPr>
                <w:rFonts w:ascii="Tahoma" w:hAnsi="Tahoma" w:cs="Tahoma"/>
                <w:b/>
                <w:sz w:val="19"/>
                <w:szCs w:val="19"/>
              </w:rPr>
              <w:t xml:space="preserve">Session 1: Import control and Quarantine Regulations </w:t>
            </w:r>
          </w:p>
          <w:p w:rsidR="00E0093F" w:rsidRPr="00AD215F" w:rsidRDefault="00E0093F" w:rsidP="00E0093F">
            <w:pPr>
              <w:spacing w:after="0" w:line="0" w:lineRule="atLeast"/>
              <w:jc w:val="center"/>
              <w:rPr>
                <w:rFonts w:ascii="Tahoma" w:hAnsi="Tahoma" w:cs="Tahoma"/>
                <w:b/>
                <w:sz w:val="19"/>
                <w:szCs w:val="19"/>
              </w:rPr>
            </w:pPr>
            <w:r w:rsidRPr="00AD215F">
              <w:rPr>
                <w:rFonts w:ascii="Tahoma" w:hAnsi="Tahoma" w:cs="Tahoma"/>
                <w:b/>
                <w:sz w:val="19"/>
                <w:szCs w:val="19"/>
              </w:rPr>
              <w:t xml:space="preserve">Chair: </w:t>
            </w:r>
            <w:r>
              <w:rPr>
                <w:rFonts w:ascii="Tahoma" w:hAnsi="Tahoma" w:cs="Tahoma"/>
                <w:b/>
                <w:sz w:val="19"/>
                <w:szCs w:val="19"/>
              </w:rPr>
              <w:t>Dr. Roger Day, CABI</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Pr>
                <w:rFonts w:ascii="Tahoma" w:hAnsi="Tahoma" w:cs="Tahoma"/>
                <w:sz w:val="19"/>
                <w:szCs w:val="19"/>
              </w:rPr>
              <w:t xml:space="preserve">1.30 </w:t>
            </w:r>
            <w:r w:rsidRPr="00AD215F">
              <w:rPr>
                <w:rFonts w:ascii="Tahoma" w:hAnsi="Tahoma" w:cs="Tahoma"/>
                <w:sz w:val="19"/>
                <w:szCs w:val="19"/>
              </w:rPr>
              <w:t>p.m.</w:t>
            </w:r>
          </w:p>
        </w:tc>
        <w:tc>
          <w:tcPr>
            <w:tcW w:w="6120" w:type="dxa"/>
            <w:gridSpan w:val="4"/>
          </w:tcPr>
          <w:p w:rsidR="00E0093F" w:rsidRPr="00AD215F" w:rsidRDefault="00E0093F" w:rsidP="00E0093F">
            <w:pPr>
              <w:spacing w:after="0" w:line="0" w:lineRule="atLeast"/>
              <w:rPr>
                <w:rFonts w:ascii="Tahoma" w:hAnsi="Tahoma" w:cs="Tahoma"/>
                <w:b/>
                <w:sz w:val="19"/>
                <w:szCs w:val="19"/>
              </w:rPr>
            </w:pPr>
            <w:r w:rsidRPr="00AD215F">
              <w:rPr>
                <w:rFonts w:ascii="Tahoma" w:hAnsi="Tahoma" w:cs="Tahoma"/>
                <w:b/>
                <w:sz w:val="19"/>
                <w:szCs w:val="19"/>
              </w:rPr>
              <w:t xml:space="preserve">Key note address: </w:t>
            </w:r>
          </w:p>
          <w:p w:rsidR="00E0093F" w:rsidRPr="00AD215F" w:rsidRDefault="00E0093F" w:rsidP="00E0093F">
            <w:pPr>
              <w:spacing w:after="0" w:line="0" w:lineRule="atLeast"/>
              <w:jc w:val="both"/>
              <w:rPr>
                <w:rFonts w:ascii="Tahoma" w:hAnsi="Tahoma" w:cs="Tahoma"/>
                <w:sz w:val="19"/>
                <w:szCs w:val="19"/>
              </w:rPr>
            </w:pPr>
            <w:r w:rsidRPr="00AD215F">
              <w:rPr>
                <w:rFonts w:ascii="Tahoma" w:hAnsi="Tahoma" w:cs="Tahoma"/>
                <w:color w:val="000000"/>
                <w:sz w:val="19"/>
                <w:szCs w:val="19"/>
              </w:rPr>
              <w:t>The initiative to declare 2020 as the International Year of Plant Health: Impacts and opportunities for authorities, private enterprises and phytosanitary research</w:t>
            </w:r>
          </w:p>
        </w:tc>
        <w:tc>
          <w:tcPr>
            <w:tcW w:w="2970"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Ralf Lopian, Finland NPPO</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2.00 p.m.</w:t>
            </w:r>
          </w:p>
        </w:tc>
        <w:tc>
          <w:tcPr>
            <w:tcW w:w="6120" w:type="dxa"/>
            <w:gridSpan w:val="4"/>
            <w:vAlign w:val="center"/>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Import controls and quarantine regulations in Ghana</w:t>
            </w:r>
          </w:p>
        </w:tc>
        <w:tc>
          <w:tcPr>
            <w:tcW w:w="2970" w:type="dxa"/>
          </w:tcPr>
          <w:p w:rsidR="00E0093F" w:rsidRPr="00AD215F" w:rsidRDefault="00E0093F" w:rsidP="00E0093F">
            <w:pPr>
              <w:spacing w:after="0" w:line="0" w:lineRule="atLeast"/>
              <w:rPr>
                <w:rFonts w:ascii="Tahoma" w:hAnsi="Tahoma" w:cs="Tahoma"/>
                <w:sz w:val="19"/>
                <w:szCs w:val="19"/>
              </w:rPr>
            </w:pPr>
            <w:r>
              <w:rPr>
                <w:rFonts w:ascii="Tahoma" w:hAnsi="Tahoma" w:cs="Tahoma"/>
                <w:color w:val="000000"/>
                <w:sz w:val="19"/>
                <w:szCs w:val="19"/>
              </w:rPr>
              <w:t>Jennifer Addo</w:t>
            </w:r>
            <w:r w:rsidRPr="00AD215F">
              <w:rPr>
                <w:rFonts w:ascii="Tahoma" w:hAnsi="Tahoma" w:cs="Tahoma"/>
                <w:color w:val="000000"/>
                <w:sz w:val="19"/>
                <w:szCs w:val="19"/>
              </w:rPr>
              <w:t>, Plant quarantine Ghana</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Pr>
                <w:rFonts w:ascii="Tahoma" w:hAnsi="Tahoma" w:cs="Tahoma"/>
                <w:sz w:val="19"/>
                <w:szCs w:val="19"/>
              </w:rPr>
              <w:t xml:space="preserve">2:15 </w:t>
            </w:r>
            <w:r w:rsidRPr="00AD215F">
              <w:rPr>
                <w:rFonts w:ascii="Tahoma" w:hAnsi="Tahoma" w:cs="Tahoma"/>
                <w:sz w:val="19"/>
                <w:szCs w:val="19"/>
              </w:rPr>
              <w:t>p.m.</w:t>
            </w:r>
          </w:p>
        </w:tc>
        <w:tc>
          <w:tcPr>
            <w:tcW w:w="6120" w:type="dxa"/>
            <w:gridSpan w:val="4"/>
            <w:vAlign w:val="center"/>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Enhancing plant biosecurity in Zambia: imminent threats from plant pests</w:t>
            </w:r>
          </w:p>
        </w:tc>
        <w:tc>
          <w:tcPr>
            <w:tcW w:w="2970" w:type="dxa"/>
          </w:tcPr>
          <w:p w:rsidR="00E0093F" w:rsidRPr="00AD215F" w:rsidRDefault="00E0093F" w:rsidP="00E0093F">
            <w:pPr>
              <w:spacing w:after="0" w:line="0" w:lineRule="atLeast"/>
              <w:rPr>
                <w:rFonts w:ascii="Tahoma" w:hAnsi="Tahoma" w:cs="Tahoma"/>
                <w:sz w:val="19"/>
                <w:szCs w:val="19"/>
              </w:rPr>
            </w:pPr>
            <w:r>
              <w:rPr>
                <w:rFonts w:ascii="Tahoma" w:hAnsi="Tahoma" w:cs="Tahoma"/>
                <w:sz w:val="19"/>
                <w:szCs w:val="19"/>
              </w:rPr>
              <w:t xml:space="preserve">Dr. </w:t>
            </w:r>
            <w:r w:rsidRPr="00AD215F">
              <w:rPr>
                <w:rFonts w:ascii="Tahoma" w:hAnsi="Tahoma" w:cs="Tahoma"/>
                <w:sz w:val="19"/>
                <w:szCs w:val="19"/>
              </w:rPr>
              <w:t>Msiska K.,</w:t>
            </w:r>
            <w:r>
              <w:rPr>
                <w:rFonts w:ascii="Tahoma" w:hAnsi="Tahoma" w:cs="Tahoma"/>
                <w:sz w:val="19"/>
                <w:szCs w:val="19"/>
              </w:rPr>
              <w:t xml:space="preserve"> </w:t>
            </w:r>
            <w:r w:rsidRPr="00AD215F">
              <w:rPr>
                <w:rFonts w:ascii="Tahoma" w:hAnsi="Tahoma" w:cs="Tahoma"/>
                <w:sz w:val="19"/>
                <w:szCs w:val="19"/>
              </w:rPr>
              <w:t>Ministry of Agriculture Zambia</w:t>
            </w:r>
          </w:p>
        </w:tc>
      </w:tr>
      <w:tr w:rsidR="00E0093F" w:rsidRPr="00AD215F" w:rsidTr="00E0093F">
        <w:tc>
          <w:tcPr>
            <w:tcW w:w="1278" w:type="dxa"/>
            <w:shd w:val="clear" w:color="auto" w:fill="FFFFFF"/>
          </w:tcPr>
          <w:p w:rsidR="00E0093F" w:rsidRPr="00AD215F" w:rsidRDefault="00E0093F" w:rsidP="00E0093F">
            <w:pPr>
              <w:spacing w:after="0" w:line="0" w:lineRule="atLeast"/>
              <w:rPr>
                <w:rFonts w:ascii="Tahoma" w:hAnsi="Tahoma" w:cs="Tahoma"/>
                <w:sz w:val="19"/>
                <w:szCs w:val="19"/>
              </w:rPr>
            </w:pPr>
            <w:r>
              <w:rPr>
                <w:rFonts w:ascii="Tahoma" w:hAnsi="Tahoma" w:cs="Tahoma"/>
                <w:sz w:val="19"/>
                <w:szCs w:val="19"/>
              </w:rPr>
              <w:t xml:space="preserve">2.30 </w:t>
            </w:r>
            <w:r w:rsidRPr="00AD215F">
              <w:rPr>
                <w:rFonts w:ascii="Tahoma" w:hAnsi="Tahoma" w:cs="Tahoma"/>
                <w:sz w:val="19"/>
                <w:szCs w:val="19"/>
              </w:rPr>
              <w:t>p.m.</w:t>
            </w:r>
          </w:p>
        </w:tc>
        <w:tc>
          <w:tcPr>
            <w:tcW w:w="6120" w:type="dxa"/>
            <w:gridSpan w:val="4"/>
            <w:shd w:val="clear" w:color="auto" w:fill="FFFFFF"/>
            <w:vAlign w:val="center"/>
          </w:tcPr>
          <w:p w:rsidR="00E0093F" w:rsidRPr="00AD215F" w:rsidRDefault="00E0093F" w:rsidP="00E0093F">
            <w:pPr>
              <w:spacing w:after="0" w:line="0" w:lineRule="atLeast"/>
              <w:jc w:val="both"/>
              <w:rPr>
                <w:rFonts w:ascii="Tahoma" w:hAnsi="Tahoma" w:cs="Tahoma"/>
                <w:sz w:val="19"/>
                <w:szCs w:val="19"/>
                <w:lang w:val="nl-NL"/>
              </w:rPr>
            </w:pPr>
            <w:r w:rsidRPr="00AD215F">
              <w:rPr>
                <w:rFonts w:ascii="Tahoma" w:hAnsi="Tahoma" w:cs="Tahoma"/>
                <w:sz w:val="19"/>
                <w:szCs w:val="19"/>
                <w:lang w:val="nl-NL"/>
              </w:rPr>
              <w:t>Phytosanitary Concern in International Movement of Sea Containers</w:t>
            </w:r>
          </w:p>
        </w:tc>
        <w:tc>
          <w:tcPr>
            <w:tcW w:w="2970" w:type="dxa"/>
            <w:shd w:val="clear" w:color="auto" w:fill="FFFFFF"/>
          </w:tcPr>
          <w:p w:rsidR="00E0093F" w:rsidRPr="00AD215F" w:rsidRDefault="00E0093F" w:rsidP="00E0093F">
            <w:pPr>
              <w:spacing w:after="0" w:line="0" w:lineRule="atLeast"/>
              <w:rPr>
                <w:rFonts w:ascii="Tahoma" w:hAnsi="Tahoma" w:cs="Tahoma"/>
                <w:sz w:val="19"/>
                <w:szCs w:val="19"/>
                <w:lang w:val="nl-NL"/>
              </w:rPr>
            </w:pPr>
            <w:r w:rsidRPr="00AD215F">
              <w:rPr>
                <w:rFonts w:ascii="Tahoma" w:hAnsi="Tahoma" w:cs="Tahoma"/>
                <w:sz w:val="19"/>
                <w:szCs w:val="19"/>
                <w:lang w:val="nl-NL"/>
              </w:rPr>
              <w:t>James Wahome</w:t>
            </w:r>
          </w:p>
          <w:p w:rsidR="00E0093F" w:rsidRPr="00AD215F" w:rsidRDefault="00E0093F" w:rsidP="00E0093F">
            <w:pPr>
              <w:spacing w:after="0" w:line="0" w:lineRule="atLeast"/>
              <w:rPr>
                <w:rFonts w:ascii="Tahoma" w:hAnsi="Tahoma" w:cs="Tahoma"/>
                <w:sz w:val="19"/>
                <w:szCs w:val="19"/>
                <w:lang w:val="nl-NL"/>
              </w:rPr>
            </w:pPr>
            <w:r w:rsidRPr="00AD215F">
              <w:rPr>
                <w:rFonts w:ascii="Tahoma" w:hAnsi="Tahoma" w:cs="Tahoma"/>
                <w:sz w:val="19"/>
                <w:szCs w:val="19"/>
                <w:lang w:val="nl-NL"/>
              </w:rPr>
              <w:t>KEPHIS Kenya</w:t>
            </w:r>
          </w:p>
        </w:tc>
      </w:tr>
      <w:tr w:rsidR="00E0093F" w:rsidRPr="00AD215F" w:rsidTr="00E0093F">
        <w:trPr>
          <w:trHeight w:val="272"/>
        </w:trPr>
        <w:tc>
          <w:tcPr>
            <w:tcW w:w="1278" w:type="dxa"/>
            <w:shd w:val="clear" w:color="auto" w:fill="FFFFFF"/>
          </w:tcPr>
          <w:p w:rsidR="00E0093F" w:rsidRPr="00AD215F" w:rsidRDefault="00E0093F" w:rsidP="00E0093F">
            <w:pPr>
              <w:spacing w:after="0" w:line="0" w:lineRule="atLeast"/>
              <w:rPr>
                <w:rFonts w:ascii="Tahoma" w:hAnsi="Tahoma" w:cs="Tahoma"/>
                <w:sz w:val="19"/>
                <w:szCs w:val="19"/>
              </w:rPr>
            </w:pPr>
            <w:r>
              <w:rPr>
                <w:rFonts w:ascii="Tahoma" w:hAnsi="Tahoma" w:cs="Tahoma"/>
                <w:sz w:val="19"/>
                <w:szCs w:val="19"/>
              </w:rPr>
              <w:t xml:space="preserve">2:45 </w:t>
            </w:r>
            <w:r w:rsidRPr="00AD215F">
              <w:rPr>
                <w:rFonts w:ascii="Tahoma" w:hAnsi="Tahoma" w:cs="Tahoma"/>
                <w:sz w:val="19"/>
                <w:szCs w:val="19"/>
              </w:rPr>
              <w:t>p.m.</w:t>
            </w:r>
          </w:p>
        </w:tc>
        <w:tc>
          <w:tcPr>
            <w:tcW w:w="6120" w:type="dxa"/>
            <w:gridSpan w:val="4"/>
            <w:shd w:val="clear" w:color="auto" w:fill="FFFFFF"/>
            <w:vAlign w:val="center"/>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National seed certification standards as phytosanitary risk and technical barriers to international seed trade: case in Kenya</w:t>
            </w:r>
          </w:p>
        </w:tc>
        <w:tc>
          <w:tcPr>
            <w:tcW w:w="2970" w:type="dxa"/>
            <w:shd w:val="clear" w:color="auto" w:fill="FFFFFF"/>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Ephraim Wachira</w:t>
            </w:r>
          </w:p>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KEPHIS Kenya</w:t>
            </w:r>
          </w:p>
        </w:tc>
      </w:tr>
      <w:tr w:rsidR="00E0093F" w:rsidRPr="00AD215F" w:rsidTr="00E0093F">
        <w:trPr>
          <w:trHeight w:val="272"/>
        </w:trPr>
        <w:tc>
          <w:tcPr>
            <w:tcW w:w="1278" w:type="dxa"/>
            <w:shd w:val="clear" w:color="auto" w:fill="FFFFFF"/>
          </w:tcPr>
          <w:p w:rsidR="00E0093F" w:rsidRPr="00AD215F" w:rsidRDefault="00E0093F" w:rsidP="00E0093F">
            <w:pPr>
              <w:spacing w:after="0" w:line="0" w:lineRule="atLeast"/>
              <w:rPr>
                <w:rFonts w:ascii="Tahoma" w:hAnsi="Tahoma" w:cs="Tahoma"/>
                <w:sz w:val="19"/>
                <w:szCs w:val="19"/>
              </w:rPr>
            </w:pPr>
            <w:r>
              <w:rPr>
                <w:rFonts w:ascii="Tahoma" w:hAnsi="Tahoma" w:cs="Tahoma"/>
                <w:sz w:val="19"/>
                <w:szCs w:val="19"/>
              </w:rPr>
              <w:t xml:space="preserve">3.00 </w:t>
            </w:r>
            <w:r w:rsidRPr="00AD215F">
              <w:rPr>
                <w:rFonts w:ascii="Tahoma" w:hAnsi="Tahoma" w:cs="Tahoma"/>
                <w:sz w:val="19"/>
                <w:szCs w:val="19"/>
              </w:rPr>
              <w:t>p.m.</w:t>
            </w:r>
          </w:p>
        </w:tc>
        <w:tc>
          <w:tcPr>
            <w:tcW w:w="6120" w:type="dxa"/>
            <w:gridSpan w:val="4"/>
            <w:shd w:val="clear" w:color="auto" w:fill="FFFFFF"/>
            <w:vAlign w:val="center"/>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Monitoring of Imported Seaweed (</w:t>
            </w:r>
            <w:r w:rsidRPr="00AD215F">
              <w:rPr>
                <w:rFonts w:ascii="Tahoma" w:hAnsi="Tahoma" w:cs="Tahoma"/>
                <w:i/>
                <w:iCs/>
                <w:color w:val="000000"/>
                <w:sz w:val="19"/>
                <w:szCs w:val="19"/>
              </w:rPr>
              <w:t>Kappaphycus Alvarezii</w:t>
            </w:r>
            <w:r w:rsidRPr="00AD215F">
              <w:rPr>
                <w:rFonts w:ascii="Tahoma" w:hAnsi="Tahoma" w:cs="Tahoma"/>
                <w:color w:val="000000"/>
                <w:sz w:val="19"/>
                <w:szCs w:val="19"/>
              </w:rPr>
              <w:t>) in Kwale County in Kenya</w:t>
            </w:r>
          </w:p>
        </w:tc>
        <w:tc>
          <w:tcPr>
            <w:tcW w:w="2970" w:type="dxa"/>
            <w:shd w:val="clear" w:color="auto" w:fill="FFFFFF"/>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Thomas Kosiom KEPHIS Kenya</w:t>
            </w:r>
          </w:p>
        </w:tc>
      </w:tr>
      <w:tr w:rsidR="00E0093F" w:rsidRPr="00AD215F" w:rsidTr="00E0093F">
        <w:trPr>
          <w:trHeight w:val="272"/>
        </w:trPr>
        <w:tc>
          <w:tcPr>
            <w:tcW w:w="1278" w:type="dxa"/>
            <w:shd w:val="clear" w:color="auto" w:fill="FFFFFF"/>
          </w:tcPr>
          <w:p w:rsidR="00E0093F" w:rsidRPr="00AD215F" w:rsidRDefault="00E0093F" w:rsidP="00E0093F">
            <w:pPr>
              <w:spacing w:after="0" w:line="0" w:lineRule="atLeast"/>
              <w:rPr>
                <w:rFonts w:ascii="Tahoma" w:hAnsi="Tahoma" w:cs="Tahoma"/>
                <w:sz w:val="19"/>
                <w:szCs w:val="19"/>
              </w:rPr>
            </w:pPr>
            <w:r>
              <w:rPr>
                <w:rFonts w:ascii="Tahoma" w:hAnsi="Tahoma" w:cs="Tahoma"/>
                <w:sz w:val="19"/>
                <w:szCs w:val="19"/>
              </w:rPr>
              <w:t xml:space="preserve">3.15 </w:t>
            </w:r>
            <w:r w:rsidRPr="00AD215F">
              <w:rPr>
                <w:rFonts w:ascii="Tahoma" w:hAnsi="Tahoma" w:cs="Tahoma"/>
                <w:sz w:val="19"/>
                <w:szCs w:val="19"/>
              </w:rPr>
              <w:t>p.m.</w:t>
            </w:r>
          </w:p>
        </w:tc>
        <w:tc>
          <w:tcPr>
            <w:tcW w:w="6120" w:type="dxa"/>
            <w:gridSpan w:val="4"/>
            <w:shd w:val="clear" w:color="auto" w:fill="FFFFFF"/>
            <w:vAlign w:val="center"/>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Seed certification as a means of curbing emerging diseases: a case study of maize lethal necrosis disease in Kenya</w:t>
            </w:r>
          </w:p>
        </w:tc>
        <w:tc>
          <w:tcPr>
            <w:tcW w:w="2970" w:type="dxa"/>
            <w:shd w:val="clear" w:color="auto" w:fill="FFFFFF"/>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Peter Shango</w:t>
            </w:r>
            <w:r>
              <w:rPr>
                <w:rFonts w:ascii="Tahoma" w:hAnsi="Tahoma" w:cs="Tahoma"/>
                <w:sz w:val="19"/>
                <w:szCs w:val="19"/>
              </w:rPr>
              <w:t xml:space="preserve">, </w:t>
            </w:r>
            <w:r w:rsidRPr="00AD215F">
              <w:rPr>
                <w:rFonts w:ascii="Tahoma" w:hAnsi="Tahoma" w:cs="Tahoma"/>
                <w:sz w:val="19"/>
                <w:szCs w:val="19"/>
              </w:rPr>
              <w:t>KEPHIS Kenya</w:t>
            </w:r>
          </w:p>
        </w:tc>
      </w:tr>
      <w:tr w:rsidR="00E0093F" w:rsidRPr="00AD215F" w:rsidTr="00E0093F">
        <w:trPr>
          <w:trHeight w:val="272"/>
        </w:trPr>
        <w:tc>
          <w:tcPr>
            <w:tcW w:w="1278" w:type="dxa"/>
            <w:shd w:val="clear" w:color="auto" w:fill="FABF8F" w:themeFill="accent6" w:themeFillTint="99"/>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 xml:space="preserve">3.30 </w:t>
            </w:r>
            <w:r>
              <w:rPr>
                <w:rFonts w:ascii="Tahoma" w:hAnsi="Tahoma" w:cs="Tahoma"/>
                <w:sz w:val="19"/>
                <w:szCs w:val="19"/>
              </w:rPr>
              <w:t>p.m.</w:t>
            </w:r>
          </w:p>
        </w:tc>
        <w:tc>
          <w:tcPr>
            <w:tcW w:w="6120" w:type="dxa"/>
            <w:gridSpan w:val="4"/>
            <w:shd w:val="clear" w:color="auto" w:fill="FABF8F" w:themeFill="accent6" w:themeFillTint="99"/>
            <w:vAlign w:val="center"/>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Tea Break</w:t>
            </w:r>
          </w:p>
        </w:tc>
        <w:tc>
          <w:tcPr>
            <w:tcW w:w="2970" w:type="dxa"/>
            <w:shd w:val="clear" w:color="auto" w:fill="FABF8F" w:themeFill="accent6" w:themeFillTint="99"/>
          </w:tcPr>
          <w:p w:rsidR="00E0093F" w:rsidRPr="00AD215F" w:rsidRDefault="00E0093F" w:rsidP="00E0093F">
            <w:pPr>
              <w:spacing w:after="0" w:line="0" w:lineRule="atLeast"/>
              <w:rPr>
                <w:rFonts w:ascii="Tahoma" w:hAnsi="Tahoma" w:cs="Tahoma"/>
                <w:sz w:val="19"/>
                <w:szCs w:val="19"/>
              </w:rPr>
            </w:pPr>
          </w:p>
        </w:tc>
      </w:tr>
      <w:tr w:rsidR="00E0093F" w:rsidRPr="00AD215F" w:rsidTr="00E0093F">
        <w:trPr>
          <w:trHeight w:val="272"/>
        </w:trPr>
        <w:tc>
          <w:tcPr>
            <w:tcW w:w="1278" w:type="dxa"/>
            <w:shd w:val="clear" w:color="auto" w:fill="FFFFFF"/>
          </w:tcPr>
          <w:p w:rsidR="00E0093F" w:rsidRPr="00AD215F" w:rsidRDefault="00E0093F" w:rsidP="00E0093F">
            <w:pPr>
              <w:spacing w:after="0" w:line="0" w:lineRule="atLeast"/>
              <w:rPr>
                <w:rFonts w:ascii="Tahoma" w:hAnsi="Tahoma" w:cs="Tahoma"/>
                <w:sz w:val="19"/>
                <w:szCs w:val="19"/>
              </w:rPr>
            </w:pPr>
            <w:r>
              <w:rPr>
                <w:rFonts w:ascii="Tahoma" w:hAnsi="Tahoma" w:cs="Tahoma"/>
                <w:sz w:val="19"/>
                <w:szCs w:val="19"/>
              </w:rPr>
              <w:t>4.00</w:t>
            </w:r>
            <w:r w:rsidRPr="00AD215F">
              <w:rPr>
                <w:rFonts w:ascii="Tahoma" w:hAnsi="Tahoma" w:cs="Tahoma"/>
                <w:sz w:val="19"/>
                <w:szCs w:val="19"/>
              </w:rPr>
              <w:t xml:space="preserve"> p.m.</w:t>
            </w:r>
          </w:p>
        </w:tc>
        <w:tc>
          <w:tcPr>
            <w:tcW w:w="6120" w:type="dxa"/>
            <w:gridSpan w:val="4"/>
            <w:shd w:val="clear" w:color="auto" w:fill="FFFFFF"/>
            <w:vAlign w:val="center"/>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Country phytosanitary status</w:t>
            </w:r>
          </w:p>
        </w:tc>
        <w:tc>
          <w:tcPr>
            <w:tcW w:w="2970" w:type="dxa"/>
            <w:shd w:val="clear" w:color="auto" w:fill="FFFFFF"/>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Countries present</w:t>
            </w:r>
          </w:p>
        </w:tc>
      </w:tr>
      <w:tr w:rsidR="00E0093F" w:rsidRPr="00AD215F" w:rsidTr="00E0093F">
        <w:trPr>
          <w:trHeight w:val="272"/>
        </w:trPr>
        <w:tc>
          <w:tcPr>
            <w:tcW w:w="1278" w:type="dxa"/>
            <w:shd w:val="clear" w:color="auto" w:fill="FFFFFF"/>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4.30</w:t>
            </w:r>
            <w:r>
              <w:rPr>
                <w:rFonts w:ascii="Tahoma" w:hAnsi="Tahoma" w:cs="Tahoma"/>
                <w:sz w:val="19"/>
                <w:szCs w:val="19"/>
              </w:rPr>
              <w:t xml:space="preserve"> </w:t>
            </w:r>
            <w:r w:rsidRPr="00AD215F">
              <w:rPr>
                <w:rFonts w:ascii="Tahoma" w:hAnsi="Tahoma" w:cs="Tahoma"/>
                <w:sz w:val="19"/>
                <w:szCs w:val="19"/>
              </w:rPr>
              <w:t>p.m.</w:t>
            </w:r>
          </w:p>
        </w:tc>
        <w:tc>
          <w:tcPr>
            <w:tcW w:w="6120" w:type="dxa"/>
            <w:gridSpan w:val="4"/>
            <w:shd w:val="clear" w:color="auto" w:fill="FFFFFF"/>
          </w:tcPr>
          <w:p w:rsidR="00E0093F" w:rsidRPr="00AD215F" w:rsidRDefault="00E0093F" w:rsidP="00E0093F">
            <w:pPr>
              <w:spacing w:after="0" w:line="0" w:lineRule="atLeast"/>
              <w:jc w:val="both"/>
              <w:rPr>
                <w:rFonts w:ascii="Tahoma" w:hAnsi="Tahoma" w:cs="Tahoma"/>
                <w:sz w:val="19"/>
                <w:szCs w:val="19"/>
              </w:rPr>
            </w:pPr>
            <w:r w:rsidRPr="00AD215F">
              <w:rPr>
                <w:rFonts w:ascii="Tahoma" w:hAnsi="Tahoma" w:cs="Tahoma"/>
                <w:sz w:val="19"/>
                <w:szCs w:val="19"/>
              </w:rPr>
              <w:t>Plenary discussions</w:t>
            </w:r>
          </w:p>
        </w:tc>
        <w:tc>
          <w:tcPr>
            <w:tcW w:w="2970" w:type="dxa"/>
            <w:shd w:val="clear" w:color="auto" w:fill="FFFFFF"/>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Chair of session</w:t>
            </w:r>
          </w:p>
        </w:tc>
      </w:tr>
      <w:tr w:rsidR="00E0093F" w:rsidRPr="00AD215F" w:rsidTr="00E0093F">
        <w:trPr>
          <w:trHeight w:val="272"/>
        </w:trPr>
        <w:tc>
          <w:tcPr>
            <w:tcW w:w="1278" w:type="dxa"/>
            <w:shd w:val="clear" w:color="auto" w:fill="FFFFFF"/>
          </w:tcPr>
          <w:p w:rsidR="00E0093F" w:rsidRPr="00AD215F" w:rsidRDefault="00E0093F" w:rsidP="00E0093F">
            <w:pPr>
              <w:spacing w:after="0" w:line="0" w:lineRule="atLeast"/>
              <w:rPr>
                <w:rFonts w:ascii="Tahoma" w:hAnsi="Tahoma" w:cs="Tahoma"/>
                <w:sz w:val="19"/>
                <w:szCs w:val="19"/>
              </w:rPr>
            </w:pPr>
            <w:r>
              <w:rPr>
                <w:rFonts w:ascii="Tahoma" w:hAnsi="Tahoma" w:cs="Tahoma"/>
                <w:sz w:val="19"/>
                <w:szCs w:val="19"/>
              </w:rPr>
              <w:t xml:space="preserve">5.00 </w:t>
            </w:r>
            <w:r w:rsidRPr="00AD215F">
              <w:rPr>
                <w:rFonts w:ascii="Tahoma" w:hAnsi="Tahoma" w:cs="Tahoma"/>
                <w:sz w:val="19"/>
                <w:szCs w:val="19"/>
              </w:rPr>
              <w:t>p.m.</w:t>
            </w:r>
          </w:p>
        </w:tc>
        <w:tc>
          <w:tcPr>
            <w:tcW w:w="6120" w:type="dxa"/>
            <w:gridSpan w:val="4"/>
            <w:shd w:val="clear" w:color="auto" w:fill="FFFFFF"/>
          </w:tcPr>
          <w:p w:rsidR="00E0093F" w:rsidRPr="00AD215F" w:rsidRDefault="00E0093F" w:rsidP="00E0093F">
            <w:pPr>
              <w:spacing w:after="0" w:line="0" w:lineRule="atLeast"/>
              <w:jc w:val="center"/>
              <w:rPr>
                <w:rFonts w:ascii="Tahoma" w:hAnsi="Tahoma" w:cs="Tahoma"/>
                <w:sz w:val="19"/>
                <w:szCs w:val="19"/>
              </w:rPr>
            </w:pPr>
            <w:r w:rsidRPr="00AD215F">
              <w:rPr>
                <w:rFonts w:ascii="Tahoma" w:hAnsi="Tahoma" w:cs="Tahoma"/>
                <w:b/>
                <w:i/>
                <w:sz w:val="19"/>
                <w:szCs w:val="19"/>
              </w:rPr>
              <w:t>End of Day’s Program</w:t>
            </w:r>
          </w:p>
        </w:tc>
        <w:tc>
          <w:tcPr>
            <w:tcW w:w="2970" w:type="dxa"/>
            <w:shd w:val="clear" w:color="auto" w:fill="FFFFFF"/>
          </w:tcPr>
          <w:p w:rsidR="00E0093F" w:rsidRPr="00AD215F" w:rsidRDefault="00E0093F" w:rsidP="00E0093F">
            <w:pPr>
              <w:spacing w:after="0" w:line="0" w:lineRule="atLeast"/>
              <w:rPr>
                <w:rFonts w:ascii="Tahoma" w:hAnsi="Tahoma" w:cs="Tahoma"/>
                <w:sz w:val="19"/>
                <w:szCs w:val="19"/>
              </w:rPr>
            </w:pPr>
          </w:p>
        </w:tc>
      </w:tr>
      <w:tr w:rsidR="00E0093F" w:rsidRPr="00AD215F" w:rsidTr="00E0093F">
        <w:trPr>
          <w:trHeight w:val="272"/>
        </w:trPr>
        <w:tc>
          <w:tcPr>
            <w:tcW w:w="1278" w:type="dxa"/>
            <w:shd w:val="clear" w:color="auto" w:fill="FFFFFF"/>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6.30 p.m.</w:t>
            </w:r>
          </w:p>
        </w:tc>
        <w:tc>
          <w:tcPr>
            <w:tcW w:w="6120" w:type="dxa"/>
            <w:gridSpan w:val="4"/>
            <w:shd w:val="clear" w:color="auto" w:fill="FFFFFF"/>
          </w:tcPr>
          <w:p w:rsidR="00E0093F" w:rsidRPr="00AD215F" w:rsidRDefault="00E0093F" w:rsidP="00E0093F">
            <w:pPr>
              <w:spacing w:after="0" w:line="0" w:lineRule="atLeast"/>
              <w:jc w:val="center"/>
              <w:rPr>
                <w:rFonts w:ascii="Tahoma" w:hAnsi="Tahoma" w:cs="Tahoma"/>
                <w:sz w:val="19"/>
                <w:szCs w:val="19"/>
              </w:rPr>
            </w:pPr>
            <w:r w:rsidRPr="00AD215F">
              <w:rPr>
                <w:rFonts w:ascii="Tahoma" w:hAnsi="Tahoma" w:cs="Tahoma"/>
                <w:sz w:val="19"/>
                <w:szCs w:val="19"/>
              </w:rPr>
              <w:t>COCKTAIL – KEPHIS HQ</w:t>
            </w:r>
          </w:p>
        </w:tc>
        <w:tc>
          <w:tcPr>
            <w:tcW w:w="2970" w:type="dxa"/>
            <w:shd w:val="clear" w:color="auto" w:fill="FFFFFF"/>
          </w:tcPr>
          <w:p w:rsidR="00E0093F" w:rsidRPr="00AD215F" w:rsidRDefault="00E0093F" w:rsidP="00E0093F">
            <w:pPr>
              <w:spacing w:after="0" w:line="0" w:lineRule="atLeast"/>
              <w:rPr>
                <w:rFonts w:ascii="Tahoma" w:hAnsi="Tahoma" w:cs="Tahoma"/>
                <w:sz w:val="19"/>
                <w:szCs w:val="19"/>
              </w:rPr>
            </w:pPr>
          </w:p>
        </w:tc>
      </w:tr>
      <w:tr w:rsidR="00E0093F" w:rsidRPr="00AD215F" w:rsidTr="00E0093F">
        <w:trPr>
          <w:trHeight w:val="272"/>
        </w:trPr>
        <w:tc>
          <w:tcPr>
            <w:tcW w:w="10368" w:type="dxa"/>
            <w:gridSpan w:val="6"/>
            <w:shd w:val="clear" w:color="auto" w:fill="92D050"/>
            <w:vAlign w:val="center"/>
          </w:tcPr>
          <w:p w:rsidR="00E0093F" w:rsidRPr="00AD215F" w:rsidRDefault="00E0093F" w:rsidP="00E0093F">
            <w:pPr>
              <w:spacing w:after="0" w:line="0" w:lineRule="atLeast"/>
              <w:jc w:val="center"/>
              <w:rPr>
                <w:rFonts w:ascii="Tahoma" w:hAnsi="Tahoma" w:cs="Tahoma"/>
                <w:b/>
                <w:sz w:val="19"/>
                <w:szCs w:val="19"/>
              </w:rPr>
            </w:pPr>
            <w:r w:rsidRPr="00AD215F">
              <w:rPr>
                <w:rFonts w:ascii="Tahoma" w:hAnsi="Tahoma" w:cs="Tahoma"/>
                <w:sz w:val="19"/>
                <w:szCs w:val="19"/>
              </w:rPr>
              <w:br w:type="page"/>
            </w:r>
            <w:r w:rsidRPr="00AD215F">
              <w:rPr>
                <w:rFonts w:ascii="Tahoma" w:hAnsi="Tahoma" w:cs="Tahoma"/>
                <w:b/>
                <w:sz w:val="19"/>
                <w:szCs w:val="19"/>
              </w:rPr>
              <w:t>Day Two: Tuesday, 13</w:t>
            </w:r>
            <w:r w:rsidRPr="00AD215F">
              <w:rPr>
                <w:rFonts w:ascii="Tahoma" w:hAnsi="Tahoma" w:cs="Tahoma"/>
                <w:b/>
                <w:sz w:val="19"/>
                <w:szCs w:val="19"/>
                <w:vertAlign w:val="superscript"/>
              </w:rPr>
              <w:t>th</w:t>
            </w:r>
            <w:r w:rsidRPr="00AD215F">
              <w:rPr>
                <w:rFonts w:ascii="Tahoma" w:hAnsi="Tahoma" w:cs="Tahoma"/>
                <w:b/>
                <w:sz w:val="19"/>
                <w:szCs w:val="19"/>
              </w:rPr>
              <w:t xml:space="preserve"> September 2016</w:t>
            </w:r>
          </w:p>
        </w:tc>
      </w:tr>
      <w:tr w:rsidR="00E0093F" w:rsidRPr="00AD215F" w:rsidTr="00E0093F">
        <w:tc>
          <w:tcPr>
            <w:tcW w:w="10368" w:type="dxa"/>
            <w:gridSpan w:val="6"/>
            <w:shd w:val="clear" w:color="auto" w:fill="8DB3E2"/>
          </w:tcPr>
          <w:p w:rsidR="00E0093F" w:rsidRPr="00AD215F" w:rsidRDefault="00E0093F" w:rsidP="00E0093F">
            <w:pPr>
              <w:spacing w:after="0" w:line="0" w:lineRule="atLeast"/>
              <w:jc w:val="center"/>
              <w:rPr>
                <w:rFonts w:ascii="Tahoma" w:hAnsi="Tahoma" w:cs="Tahoma"/>
                <w:b/>
                <w:sz w:val="19"/>
                <w:szCs w:val="19"/>
              </w:rPr>
            </w:pPr>
            <w:r w:rsidRPr="00AD215F">
              <w:rPr>
                <w:rFonts w:ascii="Tahoma" w:hAnsi="Tahoma" w:cs="Tahoma"/>
                <w:b/>
                <w:sz w:val="19"/>
                <w:szCs w:val="19"/>
              </w:rPr>
              <w:t>Special section on Challenges to international exchange of germplasm</w:t>
            </w:r>
          </w:p>
          <w:p w:rsidR="00E0093F" w:rsidRPr="00AD215F" w:rsidRDefault="00E0093F" w:rsidP="00E0093F">
            <w:pPr>
              <w:spacing w:after="0" w:line="0" w:lineRule="atLeast"/>
              <w:jc w:val="center"/>
              <w:rPr>
                <w:rFonts w:ascii="Tahoma" w:hAnsi="Tahoma" w:cs="Tahoma"/>
                <w:b/>
                <w:sz w:val="19"/>
                <w:szCs w:val="19"/>
              </w:rPr>
            </w:pPr>
            <w:r w:rsidRPr="00AD215F">
              <w:rPr>
                <w:rFonts w:ascii="Tahoma" w:hAnsi="Tahoma" w:cs="Tahoma"/>
                <w:b/>
                <w:sz w:val="19"/>
                <w:szCs w:val="19"/>
              </w:rPr>
              <w:t>Chair: Zambia NPPO</w:t>
            </w:r>
          </w:p>
        </w:tc>
      </w:tr>
      <w:tr w:rsidR="00E0093F" w:rsidRPr="00AD215F" w:rsidTr="00E0093F">
        <w:tc>
          <w:tcPr>
            <w:tcW w:w="1278" w:type="dxa"/>
            <w:shd w:val="clear" w:color="auto" w:fill="FFFFFF"/>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8.15</w:t>
            </w:r>
            <w:r>
              <w:rPr>
                <w:rFonts w:ascii="Tahoma" w:hAnsi="Tahoma" w:cs="Tahoma"/>
                <w:sz w:val="19"/>
                <w:szCs w:val="19"/>
              </w:rPr>
              <w:t xml:space="preserve"> a.m.</w:t>
            </w:r>
          </w:p>
        </w:tc>
        <w:tc>
          <w:tcPr>
            <w:tcW w:w="6120" w:type="dxa"/>
            <w:gridSpan w:val="4"/>
            <w:shd w:val="clear" w:color="auto" w:fill="FFFFFF"/>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Introduction to session theme</w:t>
            </w:r>
          </w:p>
        </w:tc>
        <w:tc>
          <w:tcPr>
            <w:tcW w:w="2970" w:type="dxa"/>
            <w:shd w:val="clear" w:color="auto" w:fill="FFFFFF"/>
          </w:tcPr>
          <w:p w:rsidR="00E0093F" w:rsidRPr="00AD215F" w:rsidRDefault="00E0093F" w:rsidP="00E0093F">
            <w:pPr>
              <w:spacing w:after="0" w:line="0" w:lineRule="atLeast"/>
              <w:rPr>
                <w:rFonts w:ascii="Tahoma" w:hAnsi="Tahoma" w:cs="Tahoma"/>
                <w:color w:val="000000"/>
                <w:sz w:val="19"/>
                <w:szCs w:val="19"/>
              </w:rPr>
            </w:pPr>
            <w:r>
              <w:rPr>
                <w:rFonts w:ascii="Tahoma" w:hAnsi="Tahoma" w:cs="Tahoma"/>
                <w:sz w:val="19"/>
                <w:szCs w:val="19"/>
              </w:rPr>
              <w:t xml:space="preserve">Dr. </w:t>
            </w:r>
            <w:r w:rsidRPr="00AD215F">
              <w:rPr>
                <w:rFonts w:ascii="Tahoma" w:hAnsi="Tahoma" w:cs="Tahoma"/>
                <w:color w:val="000000"/>
                <w:sz w:val="19"/>
                <w:szCs w:val="19"/>
              </w:rPr>
              <w:t xml:space="preserve">P Lava Kumar and </w:t>
            </w:r>
            <w:r>
              <w:rPr>
                <w:rFonts w:ascii="Tahoma" w:hAnsi="Tahoma" w:cs="Tahoma"/>
                <w:sz w:val="19"/>
                <w:szCs w:val="19"/>
              </w:rPr>
              <w:t xml:space="preserve">Dr. </w:t>
            </w:r>
            <w:r w:rsidRPr="00AD215F">
              <w:rPr>
                <w:rFonts w:ascii="Tahoma" w:hAnsi="Tahoma" w:cs="Tahoma"/>
                <w:color w:val="000000"/>
                <w:sz w:val="19"/>
                <w:szCs w:val="19"/>
              </w:rPr>
              <w:t>Charity Mutegi (IITA)</w:t>
            </w:r>
          </w:p>
        </w:tc>
      </w:tr>
      <w:tr w:rsidR="00E0093F" w:rsidRPr="00AD215F" w:rsidTr="00E0093F">
        <w:tc>
          <w:tcPr>
            <w:tcW w:w="1278" w:type="dxa"/>
            <w:shd w:val="clear" w:color="auto" w:fill="FFFFFF"/>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lastRenderedPageBreak/>
              <w:t>8.30</w:t>
            </w:r>
            <w:r>
              <w:rPr>
                <w:rFonts w:ascii="Tahoma" w:hAnsi="Tahoma" w:cs="Tahoma"/>
                <w:sz w:val="19"/>
                <w:szCs w:val="19"/>
              </w:rPr>
              <w:t xml:space="preserve"> a.m.</w:t>
            </w:r>
          </w:p>
        </w:tc>
        <w:tc>
          <w:tcPr>
            <w:tcW w:w="6120" w:type="dxa"/>
            <w:gridSpan w:val="4"/>
            <w:shd w:val="clear" w:color="auto" w:fill="FFFFFF"/>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 xml:space="preserve">Managing sanitary barriers to trade: Controlling aflatoxin producing </w:t>
            </w:r>
            <w:r w:rsidRPr="00AD215F">
              <w:rPr>
                <w:rFonts w:ascii="Tahoma" w:hAnsi="Tahoma" w:cs="Tahoma"/>
                <w:i/>
                <w:color w:val="000000"/>
                <w:sz w:val="19"/>
                <w:szCs w:val="19"/>
              </w:rPr>
              <w:t>Aspergillus flavus</w:t>
            </w:r>
            <w:r w:rsidRPr="00AD215F">
              <w:rPr>
                <w:rFonts w:ascii="Tahoma" w:hAnsi="Tahoma" w:cs="Tahoma"/>
                <w:color w:val="000000"/>
                <w:sz w:val="19"/>
                <w:szCs w:val="19"/>
              </w:rPr>
              <w:t xml:space="preserve"> S-strain in lower Eastern using atoxigenic A. flavus L-strain (Aflasafe KE01)</w:t>
            </w:r>
          </w:p>
        </w:tc>
        <w:tc>
          <w:tcPr>
            <w:tcW w:w="2970" w:type="dxa"/>
            <w:shd w:val="clear" w:color="auto" w:fill="FFFFFF"/>
          </w:tcPr>
          <w:p w:rsidR="00E0093F" w:rsidRPr="00AD215F" w:rsidRDefault="00E0093F" w:rsidP="00E0093F">
            <w:pPr>
              <w:spacing w:after="0" w:line="0" w:lineRule="atLeast"/>
              <w:rPr>
                <w:rFonts w:ascii="Tahoma" w:hAnsi="Tahoma" w:cs="Tahoma"/>
                <w:color w:val="000000"/>
                <w:sz w:val="19"/>
                <w:szCs w:val="19"/>
              </w:rPr>
            </w:pPr>
            <w:r>
              <w:rPr>
                <w:rFonts w:ascii="Tahoma" w:hAnsi="Tahoma" w:cs="Tahoma"/>
                <w:sz w:val="19"/>
                <w:szCs w:val="19"/>
              </w:rPr>
              <w:t xml:space="preserve">Dr. </w:t>
            </w:r>
            <w:r w:rsidRPr="00AD215F">
              <w:rPr>
                <w:rFonts w:ascii="Tahoma" w:hAnsi="Tahoma" w:cs="Tahoma"/>
                <w:color w:val="000000"/>
                <w:sz w:val="19"/>
                <w:szCs w:val="19"/>
              </w:rPr>
              <w:t>Asha Bakari Mohamed (IITA)</w:t>
            </w:r>
          </w:p>
        </w:tc>
      </w:tr>
      <w:tr w:rsidR="00E0093F" w:rsidRPr="00B770D5" w:rsidTr="00E0093F">
        <w:trPr>
          <w:trHeight w:val="57"/>
        </w:trPr>
        <w:tc>
          <w:tcPr>
            <w:tcW w:w="1278" w:type="dxa"/>
            <w:shd w:val="clear" w:color="auto" w:fill="FFFFFF"/>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8.50</w:t>
            </w:r>
            <w:r>
              <w:rPr>
                <w:rFonts w:ascii="Tahoma" w:hAnsi="Tahoma" w:cs="Tahoma"/>
                <w:sz w:val="19"/>
                <w:szCs w:val="19"/>
              </w:rPr>
              <w:t xml:space="preserve"> a.m.</w:t>
            </w:r>
          </w:p>
        </w:tc>
        <w:tc>
          <w:tcPr>
            <w:tcW w:w="6120" w:type="dxa"/>
            <w:gridSpan w:val="4"/>
            <w:shd w:val="clear" w:color="auto" w:fill="FFFFFF"/>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Emerging phytosanitary challenges to international exchange of germplasm</w:t>
            </w:r>
          </w:p>
        </w:tc>
        <w:tc>
          <w:tcPr>
            <w:tcW w:w="2970" w:type="dxa"/>
            <w:shd w:val="clear" w:color="auto" w:fill="FFFFFF"/>
          </w:tcPr>
          <w:p w:rsidR="00E0093F" w:rsidRPr="00B770D5" w:rsidRDefault="00E0093F" w:rsidP="00E0093F">
            <w:pPr>
              <w:spacing w:after="0" w:line="0" w:lineRule="atLeast"/>
              <w:rPr>
                <w:rFonts w:ascii="Tahoma" w:hAnsi="Tahoma" w:cs="Tahoma"/>
                <w:color w:val="000000"/>
                <w:sz w:val="19"/>
                <w:szCs w:val="19"/>
                <w:lang w:val="fr-FR"/>
              </w:rPr>
            </w:pPr>
            <w:r w:rsidRPr="00B770D5">
              <w:rPr>
                <w:rFonts w:ascii="Tahoma" w:hAnsi="Tahoma" w:cs="Tahoma"/>
                <w:sz w:val="19"/>
                <w:szCs w:val="19"/>
                <w:lang w:val="fr-FR"/>
              </w:rPr>
              <w:t xml:space="preserve">Dr. </w:t>
            </w:r>
            <w:r w:rsidRPr="00B770D5">
              <w:rPr>
                <w:rFonts w:ascii="Tahoma" w:hAnsi="Tahoma" w:cs="Tahoma"/>
                <w:color w:val="000000"/>
                <w:sz w:val="19"/>
                <w:szCs w:val="19"/>
                <w:lang w:val="fr-FR"/>
              </w:rPr>
              <w:t>P Lava Kumar (IITA)</w:t>
            </w:r>
          </w:p>
        </w:tc>
      </w:tr>
      <w:tr w:rsidR="00E0093F" w:rsidRPr="00AD215F" w:rsidTr="00E0093F">
        <w:tc>
          <w:tcPr>
            <w:tcW w:w="1278" w:type="dxa"/>
            <w:shd w:val="clear" w:color="auto" w:fill="FFFFFF"/>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 xml:space="preserve">9.10 </w:t>
            </w:r>
            <w:r>
              <w:rPr>
                <w:rFonts w:ascii="Tahoma" w:hAnsi="Tahoma" w:cs="Tahoma"/>
                <w:sz w:val="19"/>
                <w:szCs w:val="19"/>
              </w:rPr>
              <w:t>a.m.</w:t>
            </w:r>
          </w:p>
        </w:tc>
        <w:tc>
          <w:tcPr>
            <w:tcW w:w="6120" w:type="dxa"/>
            <w:gridSpan w:val="4"/>
            <w:shd w:val="clear" w:color="auto" w:fill="FFFFFF"/>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Phytosanitary challenges in tree germplasm exchanges within and among East African countries</w:t>
            </w:r>
          </w:p>
        </w:tc>
        <w:tc>
          <w:tcPr>
            <w:tcW w:w="2970" w:type="dxa"/>
            <w:shd w:val="clear" w:color="auto" w:fill="FFFFFF"/>
          </w:tcPr>
          <w:p w:rsidR="00E0093F" w:rsidRPr="00AD215F" w:rsidRDefault="00E0093F" w:rsidP="00E0093F">
            <w:pPr>
              <w:spacing w:after="0" w:line="0" w:lineRule="atLeast"/>
              <w:rPr>
                <w:rFonts w:ascii="Tahoma" w:hAnsi="Tahoma" w:cs="Tahoma"/>
                <w:color w:val="000000"/>
                <w:sz w:val="19"/>
                <w:szCs w:val="19"/>
              </w:rPr>
            </w:pPr>
            <w:r>
              <w:rPr>
                <w:rFonts w:ascii="Tahoma" w:hAnsi="Tahoma" w:cs="Tahoma"/>
                <w:sz w:val="19"/>
                <w:szCs w:val="19"/>
              </w:rPr>
              <w:t xml:space="preserve">Dr. </w:t>
            </w:r>
            <w:r w:rsidRPr="00AD215F">
              <w:rPr>
                <w:rFonts w:ascii="Tahoma" w:hAnsi="Tahoma" w:cs="Tahoma"/>
                <w:color w:val="000000"/>
                <w:sz w:val="19"/>
                <w:szCs w:val="19"/>
              </w:rPr>
              <w:t>J. Njuguna (KEFRI)</w:t>
            </w:r>
          </w:p>
        </w:tc>
      </w:tr>
      <w:tr w:rsidR="00E0093F" w:rsidRPr="00AD215F" w:rsidTr="00E0093F">
        <w:tc>
          <w:tcPr>
            <w:tcW w:w="1278" w:type="dxa"/>
            <w:shd w:val="clear" w:color="auto" w:fill="FFFFFF"/>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9.30</w:t>
            </w:r>
            <w:r>
              <w:rPr>
                <w:rFonts w:ascii="Tahoma" w:hAnsi="Tahoma" w:cs="Tahoma"/>
                <w:sz w:val="19"/>
                <w:szCs w:val="19"/>
              </w:rPr>
              <w:t xml:space="preserve"> a.m.</w:t>
            </w:r>
          </w:p>
        </w:tc>
        <w:tc>
          <w:tcPr>
            <w:tcW w:w="6120" w:type="dxa"/>
            <w:gridSpan w:val="4"/>
            <w:shd w:val="clear" w:color="auto" w:fill="FFFFFF"/>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Safe movement of food and forage crops germplasm at ICARDA</w:t>
            </w:r>
          </w:p>
        </w:tc>
        <w:tc>
          <w:tcPr>
            <w:tcW w:w="2970" w:type="dxa"/>
            <w:shd w:val="clear" w:color="auto" w:fill="FFFFFF"/>
          </w:tcPr>
          <w:p w:rsidR="00E0093F" w:rsidRPr="00AD215F" w:rsidRDefault="00E0093F" w:rsidP="00E0093F">
            <w:pPr>
              <w:spacing w:after="0" w:line="0" w:lineRule="atLeast"/>
              <w:rPr>
                <w:rFonts w:ascii="Tahoma" w:hAnsi="Tahoma" w:cs="Tahoma"/>
                <w:color w:val="000000"/>
                <w:sz w:val="19"/>
                <w:szCs w:val="19"/>
              </w:rPr>
            </w:pPr>
            <w:r>
              <w:rPr>
                <w:rFonts w:ascii="Tahoma" w:hAnsi="Tahoma" w:cs="Tahoma"/>
                <w:sz w:val="19"/>
                <w:szCs w:val="19"/>
              </w:rPr>
              <w:t xml:space="preserve">Dr. </w:t>
            </w:r>
            <w:r w:rsidRPr="00AD215F">
              <w:rPr>
                <w:rFonts w:ascii="Tahoma" w:hAnsi="Tahoma" w:cs="Tahoma"/>
                <w:color w:val="000000"/>
                <w:sz w:val="19"/>
                <w:szCs w:val="19"/>
              </w:rPr>
              <w:t>SG Kumari (ICARDA)</w:t>
            </w:r>
          </w:p>
        </w:tc>
      </w:tr>
      <w:tr w:rsidR="00E0093F" w:rsidRPr="00AD215F" w:rsidTr="00E0093F">
        <w:tc>
          <w:tcPr>
            <w:tcW w:w="1278" w:type="dxa"/>
            <w:shd w:val="clear" w:color="auto" w:fill="FFFFFF"/>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9.50</w:t>
            </w:r>
            <w:r>
              <w:rPr>
                <w:rFonts w:ascii="Tahoma" w:hAnsi="Tahoma" w:cs="Tahoma"/>
                <w:color w:val="000000"/>
                <w:sz w:val="19"/>
                <w:szCs w:val="19"/>
              </w:rPr>
              <w:t xml:space="preserve"> </w:t>
            </w:r>
            <w:r>
              <w:rPr>
                <w:rFonts w:ascii="Tahoma" w:hAnsi="Tahoma" w:cs="Tahoma"/>
                <w:sz w:val="19"/>
                <w:szCs w:val="19"/>
              </w:rPr>
              <w:t>a.m.</w:t>
            </w:r>
          </w:p>
        </w:tc>
        <w:tc>
          <w:tcPr>
            <w:tcW w:w="6120" w:type="dxa"/>
            <w:gridSpan w:val="4"/>
            <w:shd w:val="clear" w:color="auto" w:fill="FFFFFF"/>
          </w:tcPr>
          <w:p w:rsidR="00E0093F" w:rsidRPr="00AD215F" w:rsidRDefault="00E0093F" w:rsidP="00E0093F">
            <w:pPr>
              <w:pStyle w:val="CABInormal"/>
              <w:spacing w:line="0" w:lineRule="atLeast"/>
              <w:rPr>
                <w:rFonts w:ascii="Tahoma" w:eastAsiaTheme="minorEastAsia" w:hAnsi="Tahoma" w:cs="Tahoma"/>
                <w:color w:val="000000"/>
                <w:sz w:val="19"/>
                <w:szCs w:val="19"/>
                <w:lang w:val="en-US"/>
              </w:rPr>
            </w:pPr>
            <w:r w:rsidRPr="00AD215F">
              <w:rPr>
                <w:rFonts w:ascii="Tahoma" w:eastAsiaTheme="minorEastAsia" w:hAnsi="Tahoma" w:cs="Tahoma"/>
                <w:color w:val="000000"/>
                <w:sz w:val="19"/>
                <w:szCs w:val="19"/>
                <w:lang w:val="en-US"/>
              </w:rPr>
              <w:t>Policy gaps in restricting transboundary movement of pests through plant germplasm exchange</w:t>
            </w:r>
          </w:p>
        </w:tc>
        <w:tc>
          <w:tcPr>
            <w:tcW w:w="2970" w:type="dxa"/>
            <w:shd w:val="clear" w:color="auto" w:fill="FFFFFF"/>
          </w:tcPr>
          <w:p w:rsidR="00E0093F" w:rsidRPr="00AD215F" w:rsidRDefault="00E0093F" w:rsidP="00E0093F">
            <w:pPr>
              <w:spacing w:after="0" w:line="0" w:lineRule="atLeast"/>
              <w:rPr>
                <w:rFonts w:ascii="Tahoma" w:hAnsi="Tahoma" w:cs="Tahoma"/>
                <w:color w:val="000000"/>
                <w:sz w:val="19"/>
                <w:szCs w:val="19"/>
              </w:rPr>
            </w:pPr>
            <w:r>
              <w:rPr>
                <w:rFonts w:ascii="Tahoma" w:hAnsi="Tahoma" w:cs="Tahoma"/>
                <w:sz w:val="19"/>
                <w:szCs w:val="19"/>
              </w:rPr>
              <w:t xml:space="preserve">Dr. </w:t>
            </w:r>
            <w:r w:rsidRPr="00AD215F">
              <w:rPr>
                <w:rFonts w:ascii="Tahoma" w:hAnsi="Tahoma" w:cs="Tahoma"/>
                <w:color w:val="000000"/>
                <w:sz w:val="19"/>
                <w:szCs w:val="19"/>
              </w:rPr>
              <w:t>RK Khetarpal (CABI)</w:t>
            </w:r>
          </w:p>
        </w:tc>
      </w:tr>
      <w:tr w:rsidR="00E0093F" w:rsidRPr="00AD215F" w:rsidTr="00E0093F">
        <w:tc>
          <w:tcPr>
            <w:tcW w:w="1278" w:type="dxa"/>
            <w:shd w:val="clear" w:color="auto" w:fill="FFFFFF"/>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10.20</w:t>
            </w:r>
            <w:r>
              <w:rPr>
                <w:rFonts w:ascii="Tahoma" w:hAnsi="Tahoma" w:cs="Tahoma"/>
                <w:sz w:val="19"/>
                <w:szCs w:val="19"/>
              </w:rPr>
              <w:t xml:space="preserve"> a.m.</w:t>
            </w:r>
          </w:p>
        </w:tc>
        <w:tc>
          <w:tcPr>
            <w:tcW w:w="6120" w:type="dxa"/>
            <w:gridSpan w:val="4"/>
            <w:shd w:val="clear" w:color="auto" w:fill="FFFFFF"/>
          </w:tcPr>
          <w:p w:rsidR="00E0093F" w:rsidRPr="00AD215F" w:rsidRDefault="00E0093F" w:rsidP="00E0093F">
            <w:pPr>
              <w:spacing w:after="0" w:line="0" w:lineRule="atLeast"/>
              <w:rPr>
                <w:rFonts w:ascii="Tahoma" w:hAnsi="Tahoma" w:cs="Tahoma"/>
                <w:b/>
                <w:sz w:val="19"/>
                <w:szCs w:val="19"/>
              </w:rPr>
            </w:pPr>
            <w:r w:rsidRPr="00AD215F">
              <w:rPr>
                <w:rFonts w:ascii="Tahoma" w:hAnsi="Tahoma" w:cs="Tahoma"/>
                <w:color w:val="000000"/>
                <w:sz w:val="19"/>
                <w:szCs w:val="19"/>
              </w:rPr>
              <w:t>Role of Kenyan NPPO  in Germplasm exchange and Distribution</w:t>
            </w:r>
          </w:p>
        </w:tc>
        <w:tc>
          <w:tcPr>
            <w:tcW w:w="2970" w:type="dxa"/>
            <w:shd w:val="clear" w:color="auto" w:fill="FFFFFF"/>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George Ngundo KEPHIS Kenya</w:t>
            </w:r>
          </w:p>
        </w:tc>
      </w:tr>
      <w:tr w:rsidR="00E0093F" w:rsidRPr="00AD215F" w:rsidTr="00E0093F">
        <w:tc>
          <w:tcPr>
            <w:tcW w:w="1278" w:type="dxa"/>
            <w:shd w:val="clear" w:color="auto" w:fill="FFFFFF"/>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10.30</w:t>
            </w:r>
            <w:r>
              <w:rPr>
                <w:rFonts w:ascii="Tahoma" w:hAnsi="Tahoma" w:cs="Tahoma"/>
                <w:sz w:val="19"/>
                <w:szCs w:val="19"/>
              </w:rPr>
              <w:t xml:space="preserve"> a.m.</w:t>
            </w:r>
          </w:p>
        </w:tc>
        <w:tc>
          <w:tcPr>
            <w:tcW w:w="6120" w:type="dxa"/>
            <w:gridSpan w:val="4"/>
            <w:shd w:val="clear" w:color="auto" w:fill="FFFFFF"/>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General discussion</w:t>
            </w:r>
          </w:p>
        </w:tc>
        <w:tc>
          <w:tcPr>
            <w:tcW w:w="2970" w:type="dxa"/>
            <w:shd w:val="clear" w:color="auto" w:fill="FFFFFF"/>
          </w:tcPr>
          <w:p w:rsidR="00E0093F" w:rsidRPr="00AD215F" w:rsidRDefault="00E0093F" w:rsidP="00E0093F">
            <w:pPr>
              <w:spacing w:after="0" w:line="0" w:lineRule="atLeast"/>
              <w:rPr>
                <w:rFonts w:ascii="Tahoma" w:hAnsi="Tahoma" w:cs="Tahoma"/>
                <w:color w:val="000000"/>
                <w:sz w:val="19"/>
                <w:szCs w:val="19"/>
              </w:rPr>
            </w:pPr>
          </w:p>
        </w:tc>
      </w:tr>
      <w:tr w:rsidR="00E0093F" w:rsidRPr="00AD215F" w:rsidTr="00E0093F">
        <w:tc>
          <w:tcPr>
            <w:tcW w:w="1278" w:type="dxa"/>
            <w:shd w:val="clear" w:color="auto" w:fill="FABF8F"/>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10.45</w:t>
            </w:r>
            <w:r>
              <w:rPr>
                <w:rFonts w:ascii="Tahoma" w:hAnsi="Tahoma" w:cs="Tahoma"/>
                <w:sz w:val="19"/>
                <w:szCs w:val="19"/>
              </w:rPr>
              <w:t xml:space="preserve"> a.m.</w:t>
            </w:r>
          </w:p>
        </w:tc>
        <w:tc>
          <w:tcPr>
            <w:tcW w:w="9090" w:type="dxa"/>
            <w:gridSpan w:val="5"/>
            <w:shd w:val="clear" w:color="auto" w:fill="FABF8F"/>
          </w:tcPr>
          <w:p w:rsidR="00E0093F" w:rsidRPr="00AD215F" w:rsidRDefault="00E0093F" w:rsidP="00E0093F">
            <w:pPr>
              <w:spacing w:after="0" w:line="0" w:lineRule="atLeast"/>
              <w:rPr>
                <w:rFonts w:ascii="Tahoma" w:hAnsi="Tahoma" w:cs="Tahoma"/>
                <w:b/>
                <w:sz w:val="19"/>
                <w:szCs w:val="19"/>
              </w:rPr>
            </w:pPr>
            <w:r w:rsidRPr="00AD215F">
              <w:rPr>
                <w:rFonts w:ascii="Tahoma" w:hAnsi="Tahoma" w:cs="Tahoma"/>
                <w:b/>
                <w:color w:val="000000"/>
                <w:sz w:val="19"/>
                <w:szCs w:val="19"/>
              </w:rPr>
              <w:t>Tea Break</w:t>
            </w:r>
          </w:p>
        </w:tc>
      </w:tr>
      <w:tr w:rsidR="00E0093F" w:rsidRPr="00AD215F" w:rsidTr="00E0093F">
        <w:tc>
          <w:tcPr>
            <w:tcW w:w="10368" w:type="dxa"/>
            <w:gridSpan w:val="6"/>
            <w:shd w:val="clear" w:color="auto" w:fill="8DB3E2"/>
          </w:tcPr>
          <w:p w:rsidR="00E0093F" w:rsidRPr="00AD215F" w:rsidRDefault="00E0093F" w:rsidP="00E0093F">
            <w:pPr>
              <w:spacing w:after="0" w:line="0" w:lineRule="atLeast"/>
              <w:jc w:val="center"/>
              <w:rPr>
                <w:rFonts w:ascii="Tahoma" w:hAnsi="Tahoma" w:cs="Tahoma"/>
                <w:b/>
                <w:sz w:val="19"/>
                <w:szCs w:val="19"/>
              </w:rPr>
            </w:pPr>
            <w:r w:rsidRPr="00AD215F">
              <w:rPr>
                <w:rFonts w:ascii="Tahoma" w:hAnsi="Tahoma" w:cs="Tahoma"/>
                <w:b/>
                <w:sz w:val="19"/>
                <w:szCs w:val="19"/>
              </w:rPr>
              <w:t>Session 2: Pest Surveillance in Phytosanitary Systems</w:t>
            </w:r>
          </w:p>
        </w:tc>
      </w:tr>
      <w:tr w:rsidR="00E0093F" w:rsidRPr="00AD215F" w:rsidTr="00E0093F">
        <w:tc>
          <w:tcPr>
            <w:tcW w:w="1278" w:type="dxa"/>
            <w:shd w:val="clear" w:color="auto" w:fill="auto"/>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11.00</w:t>
            </w:r>
            <w:r>
              <w:rPr>
                <w:rFonts w:ascii="Tahoma" w:hAnsi="Tahoma" w:cs="Tahoma"/>
                <w:sz w:val="19"/>
                <w:szCs w:val="19"/>
              </w:rPr>
              <w:t xml:space="preserve"> a.m.</w:t>
            </w:r>
          </w:p>
        </w:tc>
        <w:tc>
          <w:tcPr>
            <w:tcW w:w="6120" w:type="dxa"/>
            <w:gridSpan w:val="4"/>
            <w:shd w:val="clear" w:color="auto" w:fill="auto"/>
          </w:tcPr>
          <w:p w:rsidR="00E0093F" w:rsidRPr="00AD215F" w:rsidRDefault="00E0093F" w:rsidP="00E0093F">
            <w:pPr>
              <w:spacing w:after="0" w:line="0" w:lineRule="atLeast"/>
              <w:rPr>
                <w:rFonts w:ascii="Tahoma" w:hAnsi="Tahoma" w:cs="Tahoma"/>
                <w:sz w:val="19"/>
                <w:szCs w:val="19"/>
              </w:rPr>
            </w:pPr>
            <w:r w:rsidRPr="00AD215F">
              <w:rPr>
                <w:rFonts w:ascii="Tahoma" w:hAnsi="Tahoma" w:cs="Tahoma"/>
                <w:b/>
                <w:sz w:val="19"/>
                <w:szCs w:val="19"/>
              </w:rPr>
              <w:t>Key note address</w:t>
            </w:r>
            <w:r w:rsidRPr="00AD215F">
              <w:rPr>
                <w:rFonts w:ascii="Tahoma" w:hAnsi="Tahoma" w:cs="Tahoma"/>
                <w:sz w:val="19"/>
                <w:szCs w:val="19"/>
              </w:rPr>
              <w:t xml:space="preserve">: </w:t>
            </w:r>
          </w:p>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Pest surveillance in phytosanitary systems</w:t>
            </w:r>
          </w:p>
        </w:tc>
        <w:tc>
          <w:tcPr>
            <w:tcW w:w="2970" w:type="dxa"/>
            <w:shd w:val="clear" w:color="auto" w:fill="auto"/>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Ms. Marjan Folkers, Netherlands</w:t>
            </w:r>
          </w:p>
        </w:tc>
      </w:tr>
      <w:tr w:rsidR="00E0093F" w:rsidRPr="00AD215F" w:rsidTr="00E0093F">
        <w:tc>
          <w:tcPr>
            <w:tcW w:w="1278" w:type="dxa"/>
            <w:shd w:val="clear" w:color="auto" w:fill="auto"/>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 xml:space="preserve">11.30 </w:t>
            </w:r>
            <w:r>
              <w:rPr>
                <w:rFonts w:ascii="Tahoma" w:hAnsi="Tahoma" w:cs="Tahoma"/>
                <w:sz w:val="19"/>
                <w:szCs w:val="19"/>
              </w:rPr>
              <w:t xml:space="preserve"> a.m.</w:t>
            </w:r>
          </w:p>
        </w:tc>
        <w:tc>
          <w:tcPr>
            <w:tcW w:w="6120" w:type="dxa"/>
            <w:gridSpan w:val="4"/>
            <w:shd w:val="clear" w:color="auto" w:fill="auto"/>
            <w:vAlign w:val="center"/>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Oriental fruit fly pilot suppression study in Botswana</w:t>
            </w:r>
          </w:p>
        </w:tc>
        <w:tc>
          <w:tcPr>
            <w:tcW w:w="2970" w:type="dxa"/>
            <w:shd w:val="clear" w:color="auto" w:fill="auto"/>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Keabetswe Ntlogelang</w:t>
            </w:r>
          </w:p>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Division of plant protection Gaborone, Botswana</w:t>
            </w:r>
          </w:p>
        </w:tc>
      </w:tr>
      <w:tr w:rsidR="00E0093F" w:rsidRPr="00AD215F" w:rsidTr="00E0093F">
        <w:tc>
          <w:tcPr>
            <w:tcW w:w="1278" w:type="dxa"/>
            <w:shd w:val="clear" w:color="auto" w:fill="auto"/>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11.45</w:t>
            </w:r>
            <w:r>
              <w:rPr>
                <w:rFonts w:ascii="Tahoma" w:hAnsi="Tahoma" w:cs="Tahoma"/>
                <w:sz w:val="19"/>
                <w:szCs w:val="19"/>
              </w:rPr>
              <w:t xml:space="preserve"> a.m.</w:t>
            </w:r>
          </w:p>
        </w:tc>
        <w:tc>
          <w:tcPr>
            <w:tcW w:w="6120" w:type="dxa"/>
            <w:gridSpan w:val="4"/>
            <w:shd w:val="clear" w:color="auto" w:fill="auto"/>
            <w:vAlign w:val="center"/>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Towards the creation of a pest free area in Chemurgui area in EMC</w:t>
            </w:r>
          </w:p>
        </w:tc>
        <w:tc>
          <w:tcPr>
            <w:tcW w:w="2970" w:type="dxa"/>
            <w:shd w:val="clear" w:color="auto" w:fill="auto"/>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George Momanyi KEPHIS Kenya</w:t>
            </w:r>
          </w:p>
        </w:tc>
      </w:tr>
      <w:tr w:rsidR="00E0093F" w:rsidRPr="00AD215F" w:rsidTr="00E0093F">
        <w:tc>
          <w:tcPr>
            <w:tcW w:w="1278" w:type="dxa"/>
            <w:shd w:val="clear" w:color="auto" w:fill="auto"/>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12.00</w:t>
            </w:r>
            <w:r>
              <w:rPr>
                <w:rFonts w:ascii="Tahoma" w:hAnsi="Tahoma" w:cs="Tahoma"/>
                <w:sz w:val="19"/>
                <w:szCs w:val="19"/>
              </w:rPr>
              <w:t xml:space="preserve"> </w:t>
            </w:r>
            <w:r w:rsidRPr="00AD215F">
              <w:rPr>
                <w:rFonts w:ascii="Tahoma" w:hAnsi="Tahoma" w:cs="Tahoma"/>
                <w:sz w:val="19"/>
                <w:szCs w:val="19"/>
              </w:rPr>
              <w:t>p.m.</w:t>
            </w:r>
          </w:p>
        </w:tc>
        <w:tc>
          <w:tcPr>
            <w:tcW w:w="6120" w:type="dxa"/>
            <w:gridSpan w:val="4"/>
            <w:shd w:val="clear" w:color="auto" w:fill="auto"/>
            <w:vAlign w:val="center"/>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Surveillance to establish the fruit fly pest status in Zimbabwe.</w:t>
            </w:r>
          </w:p>
        </w:tc>
        <w:tc>
          <w:tcPr>
            <w:tcW w:w="2970" w:type="dxa"/>
            <w:shd w:val="clear" w:color="auto" w:fill="auto"/>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Jeremiah Masoka</w:t>
            </w:r>
          </w:p>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Ministry of Agriculture Zimbabwe</w:t>
            </w:r>
          </w:p>
        </w:tc>
      </w:tr>
      <w:tr w:rsidR="00E0093F" w:rsidRPr="00AD215F" w:rsidTr="00E0093F">
        <w:tc>
          <w:tcPr>
            <w:tcW w:w="1278" w:type="dxa"/>
            <w:shd w:val="clear" w:color="auto" w:fill="auto"/>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12.15</w:t>
            </w:r>
            <w:r>
              <w:rPr>
                <w:rFonts w:ascii="Tahoma" w:hAnsi="Tahoma" w:cs="Tahoma"/>
                <w:sz w:val="19"/>
                <w:szCs w:val="19"/>
              </w:rPr>
              <w:t xml:space="preserve"> </w:t>
            </w:r>
            <w:r w:rsidRPr="00AD215F">
              <w:rPr>
                <w:rFonts w:ascii="Tahoma" w:hAnsi="Tahoma" w:cs="Tahoma"/>
                <w:sz w:val="19"/>
                <w:szCs w:val="19"/>
              </w:rPr>
              <w:t>p.m.</w:t>
            </w:r>
          </w:p>
        </w:tc>
        <w:tc>
          <w:tcPr>
            <w:tcW w:w="6120" w:type="dxa"/>
            <w:gridSpan w:val="4"/>
            <w:shd w:val="clear" w:color="auto" w:fill="auto"/>
            <w:vAlign w:val="center"/>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Pest surveillance and pesticide risk reduction - the role of Plantwise, an interactive system for agricultural advisory service</w:t>
            </w:r>
          </w:p>
        </w:tc>
        <w:tc>
          <w:tcPr>
            <w:tcW w:w="2970" w:type="dxa"/>
            <w:shd w:val="clear" w:color="auto" w:fill="auto"/>
          </w:tcPr>
          <w:p w:rsidR="00E0093F" w:rsidRPr="00AD215F" w:rsidRDefault="00E0093F" w:rsidP="00E0093F">
            <w:pPr>
              <w:spacing w:after="0" w:line="0" w:lineRule="atLeast"/>
              <w:rPr>
                <w:rFonts w:ascii="Tahoma" w:hAnsi="Tahoma" w:cs="Tahoma"/>
                <w:sz w:val="19"/>
                <w:szCs w:val="19"/>
              </w:rPr>
            </w:pPr>
            <w:r>
              <w:rPr>
                <w:rFonts w:ascii="Tahoma" w:hAnsi="Tahoma" w:cs="Tahoma"/>
                <w:sz w:val="19"/>
                <w:szCs w:val="19"/>
              </w:rPr>
              <w:t xml:space="preserve">Dr. Lorna Migiro &amp; Dr. </w:t>
            </w:r>
            <w:r w:rsidRPr="00FD3466">
              <w:rPr>
                <w:rFonts w:ascii="Tahoma" w:hAnsi="Tahoma" w:cs="Tahoma"/>
                <w:sz w:val="19"/>
                <w:szCs w:val="19"/>
              </w:rPr>
              <w:t>Washington Otieno</w:t>
            </w:r>
            <w:r>
              <w:rPr>
                <w:rFonts w:ascii="Tahoma" w:hAnsi="Tahoma" w:cs="Tahoma"/>
                <w:sz w:val="19"/>
                <w:szCs w:val="19"/>
              </w:rPr>
              <w:t>,</w:t>
            </w:r>
            <w:r w:rsidRPr="00FD3466">
              <w:rPr>
                <w:rFonts w:ascii="Tahoma" w:hAnsi="Tahoma" w:cs="Tahoma"/>
                <w:sz w:val="19"/>
                <w:szCs w:val="19"/>
              </w:rPr>
              <w:t xml:space="preserve"> CABI Kenya</w:t>
            </w:r>
          </w:p>
        </w:tc>
      </w:tr>
      <w:tr w:rsidR="00E0093F" w:rsidRPr="00AD215F" w:rsidTr="00E0093F">
        <w:trPr>
          <w:trHeight w:val="57"/>
        </w:trPr>
        <w:tc>
          <w:tcPr>
            <w:tcW w:w="1278" w:type="dxa"/>
            <w:shd w:val="clear" w:color="auto" w:fill="auto"/>
          </w:tcPr>
          <w:p w:rsidR="00E0093F" w:rsidRPr="00AD215F" w:rsidRDefault="00E0093F" w:rsidP="00E0093F">
            <w:pPr>
              <w:spacing w:after="0" w:line="0" w:lineRule="atLeast"/>
              <w:rPr>
                <w:rFonts w:ascii="Tahoma" w:hAnsi="Tahoma" w:cs="Tahoma"/>
                <w:sz w:val="19"/>
                <w:szCs w:val="19"/>
              </w:rPr>
            </w:pPr>
            <w:r>
              <w:rPr>
                <w:rFonts w:ascii="Tahoma" w:hAnsi="Tahoma" w:cs="Tahoma"/>
                <w:sz w:val="19"/>
                <w:szCs w:val="19"/>
              </w:rPr>
              <w:t xml:space="preserve">12.30 </w:t>
            </w:r>
            <w:r w:rsidRPr="00AD215F">
              <w:rPr>
                <w:rFonts w:ascii="Tahoma" w:hAnsi="Tahoma" w:cs="Tahoma"/>
                <w:sz w:val="19"/>
                <w:szCs w:val="19"/>
              </w:rPr>
              <w:t>p.m.</w:t>
            </w:r>
          </w:p>
        </w:tc>
        <w:tc>
          <w:tcPr>
            <w:tcW w:w="6120" w:type="dxa"/>
            <w:gridSpan w:val="4"/>
            <w:shd w:val="clear" w:color="auto" w:fill="auto"/>
            <w:vAlign w:val="center"/>
          </w:tcPr>
          <w:p w:rsidR="00E0093F" w:rsidRPr="00AD215F" w:rsidRDefault="00E0093F" w:rsidP="00E0093F">
            <w:pPr>
              <w:spacing w:after="0" w:line="0" w:lineRule="atLeast"/>
              <w:rPr>
                <w:rFonts w:ascii="Tahoma" w:hAnsi="Tahoma" w:cs="Tahoma"/>
                <w:color w:val="000000"/>
                <w:sz w:val="19"/>
                <w:szCs w:val="19"/>
              </w:rPr>
            </w:pPr>
            <w:r w:rsidRPr="00193CB3">
              <w:rPr>
                <w:rFonts w:ascii="Tahoma" w:hAnsi="Tahoma" w:cs="Tahoma"/>
                <w:color w:val="000000"/>
                <w:sz w:val="19"/>
                <w:szCs w:val="19"/>
              </w:rPr>
              <w:t xml:space="preserve">Presence and Distribution of Tuta absoluta (Meyrick 1917) (Lepidoptera: Gelechiidae) Affecting Tomato Plants in Rwanda </w:t>
            </w:r>
          </w:p>
        </w:tc>
        <w:tc>
          <w:tcPr>
            <w:tcW w:w="2970" w:type="dxa"/>
            <w:shd w:val="clear" w:color="auto" w:fill="auto"/>
          </w:tcPr>
          <w:p w:rsidR="00E0093F" w:rsidRPr="00193CB3" w:rsidRDefault="00E0093F" w:rsidP="00E0093F">
            <w:pPr>
              <w:spacing w:after="0" w:line="0" w:lineRule="atLeast"/>
              <w:rPr>
                <w:rFonts w:ascii="Tahoma" w:hAnsi="Tahoma" w:cs="Tahoma"/>
                <w:color w:val="000000"/>
                <w:sz w:val="19"/>
                <w:szCs w:val="19"/>
              </w:rPr>
            </w:pPr>
            <w:r w:rsidRPr="00193CB3">
              <w:rPr>
                <w:rFonts w:ascii="Tahoma" w:hAnsi="Tahoma" w:cs="Tahoma"/>
                <w:color w:val="000000"/>
                <w:sz w:val="19"/>
                <w:szCs w:val="19"/>
              </w:rPr>
              <w:t>B. Uzayisenga</w:t>
            </w:r>
            <w:r>
              <w:rPr>
                <w:rFonts w:ascii="Tahoma" w:hAnsi="Tahoma" w:cs="Tahoma"/>
                <w:color w:val="000000"/>
                <w:sz w:val="19"/>
                <w:szCs w:val="19"/>
              </w:rPr>
              <w:t>, Rwanda</w:t>
            </w:r>
          </w:p>
          <w:p w:rsidR="00E0093F" w:rsidRPr="00AD215F" w:rsidRDefault="00E0093F" w:rsidP="00E0093F">
            <w:pPr>
              <w:spacing w:after="0" w:line="0" w:lineRule="atLeast"/>
              <w:rPr>
                <w:rFonts w:ascii="Tahoma" w:hAnsi="Tahoma" w:cs="Tahoma"/>
                <w:sz w:val="19"/>
                <w:szCs w:val="19"/>
              </w:rPr>
            </w:pPr>
          </w:p>
        </w:tc>
      </w:tr>
      <w:tr w:rsidR="00E0093F" w:rsidRPr="00AD215F" w:rsidTr="00E0093F">
        <w:trPr>
          <w:trHeight w:val="57"/>
        </w:trPr>
        <w:tc>
          <w:tcPr>
            <w:tcW w:w="1278" w:type="dxa"/>
            <w:shd w:val="clear" w:color="auto" w:fill="auto"/>
          </w:tcPr>
          <w:p w:rsidR="00E0093F" w:rsidRDefault="00E0093F" w:rsidP="00E0093F">
            <w:pPr>
              <w:spacing w:after="0" w:line="0" w:lineRule="atLeast"/>
              <w:rPr>
                <w:rFonts w:ascii="Tahoma" w:hAnsi="Tahoma" w:cs="Tahoma"/>
                <w:sz w:val="19"/>
                <w:szCs w:val="19"/>
              </w:rPr>
            </w:pPr>
            <w:r>
              <w:rPr>
                <w:rFonts w:ascii="Tahoma" w:hAnsi="Tahoma" w:cs="Tahoma"/>
                <w:sz w:val="19"/>
                <w:szCs w:val="19"/>
              </w:rPr>
              <w:t xml:space="preserve">12.45 </w:t>
            </w:r>
            <w:r w:rsidRPr="00AD215F">
              <w:rPr>
                <w:rFonts w:ascii="Tahoma" w:hAnsi="Tahoma" w:cs="Tahoma"/>
                <w:sz w:val="19"/>
                <w:szCs w:val="19"/>
              </w:rPr>
              <w:t>p.m.</w:t>
            </w:r>
          </w:p>
        </w:tc>
        <w:tc>
          <w:tcPr>
            <w:tcW w:w="6120" w:type="dxa"/>
            <w:gridSpan w:val="4"/>
            <w:shd w:val="clear" w:color="auto" w:fill="auto"/>
            <w:vAlign w:val="center"/>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Country phytosanitary status</w:t>
            </w:r>
          </w:p>
        </w:tc>
        <w:tc>
          <w:tcPr>
            <w:tcW w:w="2970" w:type="dxa"/>
            <w:shd w:val="clear" w:color="auto" w:fill="auto"/>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Countries present</w:t>
            </w:r>
          </w:p>
        </w:tc>
      </w:tr>
      <w:tr w:rsidR="00E0093F" w:rsidRPr="00AD215F" w:rsidTr="00E0093F">
        <w:tc>
          <w:tcPr>
            <w:tcW w:w="1278" w:type="dxa"/>
            <w:shd w:val="clear" w:color="auto" w:fill="auto"/>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1.00</w:t>
            </w:r>
            <w:r>
              <w:rPr>
                <w:rFonts w:ascii="Tahoma" w:hAnsi="Tahoma" w:cs="Tahoma"/>
                <w:sz w:val="19"/>
                <w:szCs w:val="19"/>
              </w:rPr>
              <w:t xml:space="preserve"> </w:t>
            </w:r>
            <w:r w:rsidRPr="00AD215F">
              <w:rPr>
                <w:rFonts w:ascii="Tahoma" w:hAnsi="Tahoma" w:cs="Tahoma"/>
                <w:sz w:val="19"/>
                <w:szCs w:val="19"/>
              </w:rPr>
              <w:t>p.m.</w:t>
            </w:r>
          </w:p>
        </w:tc>
        <w:tc>
          <w:tcPr>
            <w:tcW w:w="6120" w:type="dxa"/>
            <w:gridSpan w:val="4"/>
            <w:shd w:val="clear" w:color="auto" w:fill="auto"/>
            <w:vAlign w:val="center"/>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sz w:val="19"/>
                <w:szCs w:val="19"/>
              </w:rPr>
              <w:t>Plenary discussions</w:t>
            </w:r>
          </w:p>
        </w:tc>
        <w:tc>
          <w:tcPr>
            <w:tcW w:w="2970" w:type="dxa"/>
            <w:shd w:val="clear" w:color="auto" w:fill="auto"/>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Chair of session</w:t>
            </w:r>
          </w:p>
        </w:tc>
      </w:tr>
      <w:tr w:rsidR="00E0093F" w:rsidRPr="00AD215F" w:rsidTr="00E0093F">
        <w:tc>
          <w:tcPr>
            <w:tcW w:w="1278" w:type="dxa"/>
            <w:shd w:val="clear" w:color="auto" w:fill="FABF8F"/>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1.30</w:t>
            </w:r>
            <w:r>
              <w:rPr>
                <w:rFonts w:ascii="Tahoma" w:hAnsi="Tahoma" w:cs="Tahoma"/>
                <w:sz w:val="19"/>
                <w:szCs w:val="19"/>
              </w:rPr>
              <w:t xml:space="preserve"> </w:t>
            </w:r>
            <w:r w:rsidRPr="00AD215F">
              <w:rPr>
                <w:rFonts w:ascii="Tahoma" w:hAnsi="Tahoma" w:cs="Tahoma"/>
                <w:sz w:val="19"/>
                <w:szCs w:val="19"/>
              </w:rPr>
              <w:t>p.m.</w:t>
            </w:r>
          </w:p>
        </w:tc>
        <w:tc>
          <w:tcPr>
            <w:tcW w:w="9090" w:type="dxa"/>
            <w:gridSpan w:val="5"/>
            <w:shd w:val="clear" w:color="auto" w:fill="FABF8F"/>
          </w:tcPr>
          <w:p w:rsidR="00E0093F" w:rsidRPr="00AD215F" w:rsidRDefault="00E0093F" w:rsidP="00E0093F">
            <w:pPr>
              <w:spacing w:after="0" w:line="0" w:lineRule="atLeast"/>
              <w:rPr>
                <w:rFonts w:ascii="Tahoma" w:hAnsi="Tahoma" w:cs="Tahoma"/>
                <w:bCs/>
                <w:sz w:val="19"/>
                <w:szCs w:val="19"/>
              </w:rPr>
            </w:pPr>
            <w:r w:rsidRPr="00AD215F">
              <w:rPr>
                <w:rFonts w:ascii="Tahoma" w:hAnsi="Tahoma" w:cs="Tahoma"/>
                <w:bCs/>
                <w:sz w:val="19"/>
                <w:szCs w:val="19"/>
              </w:rPr>
              <w:t>Lunch break</w:t>
            </w:r>
          </w:p>
        </w:tc>
      </w:tr>
      <w:tr w:rsidR="00E0093F" w:rsidRPr="00AD215F" w:rsidTr="00E0093F">
        <w:tc>
          <w:tcPr>
            <w:tcW w:w="10368" w:type="dxa"/>
            <w:gridSpan w:val="6"/>
            <w:shd w:val="clear" w:color="auto" w:fill="8DB3E2"/>
          </w:tcPr>
          <w:p w:rsidR="00E0093F" w:rsidRPr="00AD215F" w:rsidRDefault="00E0093F" w:rsidP="00E0093F">
            <w:pPr>
              <w:spacing w:after="0" w:line="0" w:lineRule="atLeast"/>
              <w:jc w:val="center"/>
              <w:rPr>
                <w:rFonts w:ascii="Tahoma" w:hAnsi="Tahoma" w:cs="Tahoma"/>
                <w:sz w:val="19"/>
                <w:szCs w:val="19"/>
              </w:rPr>
            </w:pPr>
            <w:r w:rsidRPr="00AD215F">
              <w:rPr>
                <w:rFonts w:ascii="Tahoma" w:hAnsi="Tahoma" w:cs="Tahoma"/>
                <w:b/>
                <w:sz w:val="19"/>
                <w:szCs w:val="19"/>
              </w:rPr>
              <w:t>Session 3: Pest diagnostics in phytosanitary systems (Chair: Ghana NPPO)</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2.30</w:t>
            </w:r>
            <w:r>
              <w:rPr>
                <w:rFonts w:ascii="Tahoma" w:hAnsi="Tahoma" w:cs="Tahoma"/>
                <w:sz w:val="19"/>
                <w:szCs w:val="19"/>
              </w:rPr>
              <w:t xml:space="preserve"> </w:t>
            </w:r>
            <w:r w:rsidRPr="00AD215F">
              <w:rPr>
                <w:rFonts w:ascii="Tahoma" w:hAnsi="Tahoma" w:cs="Tahoma"/>
                <w:sz w:val="19"/>
                <w:szCs w:val="19"/>
              </w:rPr>
              <w:t>p.m.</w:t>
            </w:r>
          </w:p>
        </w:tc>
        <w:tc>
          <w:tcPr>
            <w:tcW w:w="6120" w:type="dxa"/>
            <w:gridSpan w:val="4"/>
            <w:vAlign w:val="center"/>
          </w:tcPr>
          <w:p w:rsidR="00E0093F" w:rsidRPr="00AD215F" w:rsidRDefault="00E0093F" w:rsidP="00E0093F">
            <w:pPr>
              <w:spacing w:after="0" w:line="0" w:lineRule="atLeast"/>
              <w:jc w:val="both"/>
              <w:rPr>
                <w:rFonts w:ascii="Tahoma" w:hAnsi="Tahoma" w:cs="Tahoma"/>
                <w:color w:val="000000"/>
                <w:sz w:val="19"/>
                <w:szCs w:val="19"/>
              </w:rPr>
            </w:pPr>
            <w:r w:rsidRPr="00AD215F">
              <w:rPr>
                <w:rFonts w:ascii="Tahoma" w:hAnsi="Tahoma" w:cs="Tahoma"/>
                <w:b/>
                <w:color w:val="000000"/>
                <w:sz w:val="19"/>
                <w:szCs w:val="19"/>
              </w:rPr>
              <w:t>Key note</w:t>
            </w:r>
            <w:r w:rsidRPr="00AD215F">
              <w:rPr>
                <w:rFonts w:ascii="Tahoma" w:hAnsi="Tahoma" w:cs="Tahoma"/>
                <w:color w:val="000000"/>
                <w:sz w:val="19"/>
                <w:szCs w:val="19"/>
              </w:rPr>
              <w:t>: Pest diagnostics in phytosanitary systems</w:t>
            </w:r>
          </w:p>
        </w:tc>
        <w:tc>
          <w:tcPr>
            <w:tcW w:w="2970" w:type="dxa"/>
          </w:tcPr>
          <w:p w:rsidR="00E0093F" w:rsidRDefault="00E0093F" w:rsidP="00E0093F">
            <w:pPr>
              <w:spacing w:after="0" w:line="0" w:lineRule="atLeast"/>
              <w:rPr>
                <w:rFonts w:ascii="Tahoma" w:hAnsi="Tahoma" w:cs="Tahoma"/>
                <w:color w:val="000000"/>
                <w:sz w:val="19"/>
                <w:szCs w:val="19"/>
              </w:rPr>
            </w:pPr>
            <w:r>
              <w:rPr>
                <w:rFonts w:ascii="Tahoma" w:hAnsi="Tahoma" w:cs="Tahoma"/>
                <w:color w:val="000000"/>
                <w:sz w:val="19"/>
                <w:szCs w:val="19"/>
              </w:rPr>
              <w:t>Prof. James Muthomi</w:t>
            </w:r>
          </w:p>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University of Nairobi</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3.00</w:t>
            </w:r>
            <w:r>
              <w:rPr>
                <w:rFonts w:ascii="Tahoma" w:hAnsi="Tahoma" w:cs="Tahoma"/>
                <w:sz w:val="19"/>
                <w:szCs w:val="19"/>
              </w:rPr>
              <w:t xml:space="preserve"> </w:t>
            </w:r>
            <w:r w:rsidRPr="00AD215F">
              <w:rPr>
                <w:rFonts w:ascii="Tahoma" w:hAnsi="Tahoma" w:cs="Tahoma"/>
                <w:sz w:val="19"/>
                <w:szCs w:val="19"/>
              </w:rPr>
              <w:t>p.m.</w:t>
            </w:r>
          </w:p>
        </w:tc>
        <w:tc>
          <w:tcPr>
            <w:tcW w:w="6120" w:type="dxa"/>
            <w:gridSpan w:val="4"/>
            <w:vAlign w:val="center"/>
          </w:tcPr>
          <w:p w:rsidR="00E0093F" w:rsidRPr="00AD215F" w:rsidRDefault="00E0093F" w:rsidP="00E0093F">
            <w:pPr>
              <w:spacing w:after="0" w:line="0" w:lineRule="atLeast"/>
              <w:jc w:val="both"/>
              <w:rPr>
                <w:rFonts w:ascii="Tahoma" w:hAnsi="Tahoma" w:cs="Tahoma"/>
                <w:color w:val="000000"/>
                <w:sz w:val="19"/>
                <w:szCs w:val="19"/>
              </w:rPr>
            </w:pPr>
            <w:r w:rsidRPr="00AD215F">
              <w:rPr>
                <w:rFonts w:ascii="Tahoma" w:hAnsi="Tahoma" w:cs="Tahoma"/>
                <w:color w:val="000000"/>
                <w:sz w:val="19"/>
                <w:szCs w:val="19"/>
              </w:rPr>
              <w:t>Challenges in diagnostic system NPPOs in Africa; a case study of KEPHIS as NPPO in Kenya</w:t>
            </w:r>
          </w:p>
        </w:tc>
        <w:tc>
          <w:tcPr>
            <w:tcW w:w="2970" w:type="dxa"/>
          </w:tcPr>
          <w:p w:rsidR="00E0093F" w:rsidRPr="00AD215F" w:rsidRDefault="00E0093F" w:rsidP="00E0093F">
            <w:pPr>
              <w:spacing w:after="0" w:line="0" w:lineRule="atLeast"/>
              <w:rPr>
                <w:rFonts w:ascii="Tahoma" w:hAnsi="Tahoma" w:cs="Tahoma"/>
                <w:sz w:val="19"/>
                <w:szCs w:val="19"/>
              </w:rPr>
            </w:pPr>
            <w:r>
              <w:rPr>
                <w:rFonts w:ascii="Tahoma" w:hAnsi="Tahoma" w:cs="Tahoma"/>
                <w:sz w:val="19"/>
                <w:szCs w:val="19"/>
              </w:rPr>
              <w:t xml:space="preserve">Dr. </w:t>
            </w:r>
            <w:r w:rsidRPr="00AD215F">
              <w:rPr>
                <w:rFonts w:ascii="Tahoma" w:hAnsi="Tahoma" w:cs="Tahoma"/>
                <w:sz w:val="19"/>
                <w:szCs w:val="19"/>
              </w:rPr>
              <w:t>Isaac Macharia KEPHIS Kenya</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3.15</w:t>
            </w:r>
            <w:r>
              <w:rPr>
                <w:rFonts w:ascii="Tahoma" w:hAnsi="Tahoma" w:cs="Tahoma"/>
                <w:sz w:val="19"/>
                <w:szCs w:val="19"/>
              </w:rPr>
              <w:t xml:space="preserve"> </w:t>
            </w:r>
            <w:r w:rsidRPr="00AD215F">
              <w:rPr>
                <w:rFonts w:ascii="Tahoma" w:hAnsi="Tahoma" w:cs="Tahoma"/>
                <w:sz w:val="19"/>
                <w:szCs w:val="19"/>
              </w:rPr>
              <w:t>p.m.</w:t>
            </w:r>
          </w:p>
        </w:tc>
        <w:tc>
          <w:tcPr>
            <w:tcW w:w="6120" w:type="dxa"/>
            <w:gridSpan w:val="4"/>
            <w:vAlign w:val="center"/>
          </w:tcPr>
          <w:p w:rsidR="00E0093F" w:rsidRPr="00AD215F" w:rsidRDefault="00E0093F" w:rsidP="00E0093F">
            <w:pPr>
              <w:spacing w:after="0" w:line="0" w:lineRule="atLeast"/>
              <w:jc w:val="both"/>
              <w:rPr>
                <w:rFonts w:ascii="Tahoma" w:hAnsi="Tahoma" w:cs="Tahoma"/>
                <w:color w:val="000000"/>
                <w:sz w:val="19"/>
                <w:szCs w:val="19"/>
              </w:rPr>
            </w:pPr>
            <w:r w:rsidRPr="00133CE6">
              <w:rPr>
                <w:rFonts w:ascii="Tahoma" w:hAnsi="Tahoma" w:cs="Tahoma"/>
                <w:color w:val="000000"/>
                <w:sz w:val="19"/>
                <w:szCs w:val="19"/>
              </w:rPr>
              <w:t>The importance of diagnostics in phytosanitary systems. A perspective  from the private sector</w:t>
            </w:r>
          </w:p>
        </w:tc>
        <w:tc>
          <w:tcPr>
            <w:tcW w:w="2970" w:type="dxa"/>
          </w:tcPr>
          <w:p w:rsidR="00E0093F" w:rsidRPr="00AD215F" w:rsidRDefault="00E0093F" w:rsidP="00E0093F">
            <w:pPr>
              <w:spacing w:after="0" w:line="0" w:lineRule="atLeast"/>
              <w:rPr>
                <w:rFonts w:ascii="Tahoma" w:hAnsi="Tahoma" w:cs="Tahoma"/>
                <w:sz w:val="19"/>
                <w:szCs w:val="19"/>
              </w:rPr>
            </w:pPr>
            <w:r w:rsidRPr="00133CE6">
              <w:rPr>
                <w:rFonts w:ascii="Tahoma" w:hAnsi="Tahoma" w:cs="Tahoma"/>
                <w:sz w:val="19"/>
                <w:szCs w:val="19"/>
              </w:rPr>
              <w:t>Marcos Amato, agdia-biofords.com</w:t>
            </w:r>
            <w:r>
              <w:rPr>
                <w:rFonts w:ascii="Tahoma" w:hAnsi="Tahoma" w:cs="Tahoma"/>
                <w:sz w:val="19"/>
                <w:szCs w:val="19"/>
              </w:rPr>
              <w:t>, France</w:t>
            </w:r>
            <w:r>
              <w:rPr>
                <w:b/>
                <w:bCs/>
                <w:color w:val="008000"/>
                <w:sz w:val="20"/>
                <w:szCs w:val="20"/>
              </w:rPr>
              <w:t> </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3.30</w:t>
            </w:r>
            <w:r>
              <w:rPr>
                <w:rFonts w:ascii="Tahoma" w:hAnsi="Tahoma" w:cs="Tahoma"/>
                <w:sz w:val="19"/>
                <w:szCs w:val="19"/>
              </w:rPr>
              <w:t xml:space="preserve"> </w:t>
            </w:r>
            <w:r w:rsidRPr="00AD215F">
              <w:rPr>
                <w:rFonts w:ascii="Tahoma" w:hAnsi="Tahoma" w:cs="Tahoma"/>
                <w:sz w:val="19"/>
                <w:szCs w:val="19"/>
              </w:rPr>
              <w:t>p.m.</w:t>
            </w:r>
          </w:p>
        </w:tc>
        <w:tc>
          <w:tcPr>
            <w:tcW w:w="6120" w:type="dxa"/>
            <w:gridSpan w:val="4"/>
            <w:vAlign w:val="center"/>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Adopting loop-mediated isothermal amplification (LAMP) as a diagnostic tool in support of passion fruit nursery certification</w:t>
            </w:r>
          </w:p>
        </w:tc>
        <w:tc>
          <w:tcPr>
            <w:tcW w:w="2970"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 xml:space="preserve">Florence Munguti, </w:t>
            </w:r>
            <w:r>
              <w:rPr>
                <w:rFonts w:ascii="Tahoma" w:hAnsi="Tahoma" w:cs="Tahoma"/>
                <w:sz w:val="19"/>
                <w:szCs w:val="19"/>
              </w:rPr>
              <w:t>KEPHIS,</w:t>
            </w:r>
            <w:r w:rsidRPr="00AD215F">
              <w:rPr>
                <w:rFonts w:ascii="Tahoma" w:hAnsi="Tahoma" w:cs="Tahoma"/>
                <w:sz w:val="19"/>
                <w:szCs w:val="19"/>
              </w:rPr>
              <w:t xml:space="preserve"> Kenya</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3.45</w:t>
            </w:r>
            <w:r>
              <w:rPr>
                <w:rFonts w:ascii="Tahoma" w:hAnsi="Tahoma" w:cs="Tahoma"/>
                <w:sz w:val="19"/>
                <w:szCs w:val="19"/>
              </w:rPr>
              <w:t xml:space="preserve"> </w:t>
            </w:r>
            <w:r w:rsidRPr="00AD215F">
              <w:rPr>
                <w:rFonts w:ascii="Tahoma" w:hAnsi="Tahoma" w:cs="Tahoma"/>
                <w:sz w:val="19"/>
                <w:szCs w:val="19"/>
              </w:rPr>
              <w:t>p.m.</w:t>
            </w:r>
          </w:p>
        </w:tc>
        <w:tc>
          <w:tcPr>
            <w:tcW w:w="6120" w:type="dxa"/>
            <w:gridSpan w:val="4"/>
            <w:vAlign w:val="center"/>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DNA barcoding a new molecular tool for identification of insect pest and virus vectors in phytosanitary system</w:t>
            </w:r>
          </w:p>
        </w:tc>
        <w:tc>
          <w:tcPr>
            <w:tcW w:w="2970" w:type="dxa"/>
          </w:tcPr>
          <w:p w:rsidR="00E0093F" w:rsidRPr="00AD215F" w:rsidRDefault="00E0093F" w:rsidP="00E0093F">
            <w:pPr>
              <w:spacing w:after="0" w:line="0" w:lineRule="atLeast"/>
              <w:rPr>
                <w:rFonts w:ascii="Tahoma" w:hAnsi="Tahoma" w:cs="Tahoma"/>
                <w:sz w:val="19"/>
                <w:szCs w:val="19"/>
              </w:rPr>
            </w:pPr>
            <w:r>
              <w:rPr>
                <w:rFonts w:ascii="Tahoma" w:hAnsi="Tahoma" w:cs="Tahoma"/>
                <w:sz w:val="19"/>
                <w:szCs w:val="19"/>
              </w:rPr>
              <w:t xml:space="preserve">Dr. </w:t>
            </w:r>
            <w:r w:rsidRPr="00AD215F">
              <w:rPr>
                <w:rFonts w:ascii="Tahoma" w:hAnsi="Tahoma" w:cs="Tahoma"/>
                <w:sz w:val="19"/>
                <w:szCs w:val="19"/>
              </w:rPr>
              <w:t>Isaac Macharia KEPHIS Kenya</w:t>
            </w:r>
          </w:p>
        </w:tc>
      </w:tr>
      <w:tr w:rsidR="00E0093F" w:rsidRPr="00AD215F" w:rsidTr="00E0093F">
        <w:tc>
          <w:tcPr>
            <w:tcW w:w="1278" w:type="dxa"/>
            <w:shd w:val="clear" w:color="auto" w:fill="FF9933"/>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4.00</w:t>
            </w:r>
            <w:r>
              <w:rPr>
                <w:rFonts w:ascii="Tahoma" w:hAnsi="Tahoma" w:cs="Tahoma"/>
                <w:sz w:val="19"/>
                <w:szCs w:val="19"/>
              </w:rPr>
              <w:t xml:space="preserve"> </w:t>
            </w:r>
            <w:r w:rsidRPr="00AD215F">
              <w:rPr>
                <w:rFonts w:ascii="Tahoma" w:hAnsi="Tahoma" w:cs="Tahoma"/>
                <w:sz w:val="19"/>
                <w:szCs w:val="19"/>
              </w:rPr>
              <w:t>p.m.</w:t>
            </w:r>
          </w:p>
        </w:tc>
        <w:tc>
          <w:tcPr>
            <w:tcW w:w="6120" w:type="dxa"/>
            <w:gridSpan w:val="4"/>
            <w:shd w:val="clear" w:color="auto" w:fill="FF9933"/>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Tea break</w:t>
            </w:r>
          </w:p>
        </w:tc>
        <w:tc>
          <w:tcPr>
            <w:tcW w:w="2970" w:type="dxa"/>
            <w:shd w:val="clear" w:color="auto" w:fill="FF9933"/>
          </w:tcPr>
          <w:p w:rsidR="00E0093F" w:rsidRPr="00AD215F" w:rsidRDefault="00E0093F" w:rsidP="00E0093F">
            <w:pPr>
              <w:spacing w:after="0" w:line="0" w:lineRule="atLeast"/>
              <w:rPr>
                <w:rFonts w:ascii="Tahoma" w:hAnsi="Tahoma" w:cs="Tahoma"/>
                <w:sz w:val="19"/>
                <w:szCs w:val="19"/>
              </w:rPr>
            </w:pP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Pr>
                <w:rFonts w:ascii="Tahoma" w:hAnsi="Tahoma" w:cs="Tahoma"/>
                <w:sz w:val="19"/>
                <w:szCs w:val="19"/>
              </w:rPr>
              <w:t>4.15</w:t>
            </w:r>
            <w:r w:rsidRPr="00AD215F">
              <w:rPr>
                <w:rFonts w:ascii="Tahoma" w:hAnsi="Tahoma" w:cs="Tahoma"/>
                <w:sz w:val="19"/>
                <w:szCs w:val="19"/>
              </w:rPr>
              <w:t xml:space="preserve"> p.m.</w:t>
            </w:r>
          </w:p>
        </w:tc>
        <w:tc>
          <w:tcPr>
            <w:tcW w:w="6120" w:type="dxa"/>
            <w:gridSpan w:val="4"/>
            <w:vAlign w:val="center"/>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Evaluation of reaction of imported potato germplasms (potato seeds) to late blight under field conditions in Kenya</w:t>
            </w:r>
          </w:p>
        </w:tc>
        <w:tc>
          <w:tcPr>
            <w:tcW w:w="2970"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Loise Kamuyu, UoN, Kenya</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4.</w:t>
            </w:r>
            <w:r>
              <w:rPr>
                <w:rFonts w:ascii="Tahoma" w:hAnsi="Tahoma" w:cs="Tahoma"/>
                <w:sz w:val="19"/>
                <w:szCs w:val="19"/>
              </w:rPr>
              <w:t>30 p.m.</w:t>
            </w:r>
          </w:p>
        </w:tc>
        <w:tc>
          <w:tcPr>
            <w:tcW w:w="6120" w:type="dxa"/>
            <w:gridSpan w:val="4"/>
          </w:tcPr>
          <w:p w:rsidR="00E0093F" w:rsidRPr="00AD215F" w:rsidRDefault="00E0093F" w:rsidP="00E0093F">
            <w:pPr>
              <w:spacing w:after="0" w:line="0" w:lineRule="atLeast"/>
              <w:rPr>
                <w:rFonts w:ascii="Tahoma" w:hAnsi="Tahoma" w:cs="Tahoma"/>
                <w:sz w:val="19"/>
                <w:szCs w:val="19"/>
                <w:lang w:val="en-NZ"/>
              </w:rPr>
            </w:pPr>
            <w:r w:rsidRPr="00AD215F">
              <w:rPr>
                <w:rFonts w:ascii="Tahoma" w:hAnsi="Tahoma" w:cs="Tahoma"/>
                <w:color w:val="000000"/>
                <w:sz w:val="19"/>
                <w:szCs w:val="19"/>
              </w:rPr>
              <w:t>Use of next generation sequencing to identify viruses associated with passionfruit woodiness disease in Kenya</w:t>
            </w:r>
          </w:p>
        </w:tc>
        <w:tc>
          <w:tcPr>
            <w:tcW w:w="2970"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 xml:space="preserve">Florence Munguti, </w:t>
            </w:r>
            <w:r>
              <w:rPr>
                <w:rFonts w:ascii="Tahoma" w:hAnsi="Tahoma" w:cs="Tahoma"/>
                <w:sz w:val="19"/>
                <w:szCs w:val="19"/>
              </w:rPr>
              <w:t>KEPHIS</w:t>
            </w:r>
            <w:r w:rsidRPr="00AD215F">
              <w:rPr>
                <w:rFonts w:ascii="Tahoma" w:hAnsi="Tahoma" w:cs="Tahoma"/>
                <w:sz w:val="19"/>
                <w:szCs w:val="19"/>
              </w:rPr>
              <w:t>, Kenya</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Pr>
                <w:rFonts w:ascii="Tahoma" w:hAnsi="Tahoma" w:cs="Tahoma"/>
                <w:sz w:val="19"/>
                <w:szCs w:val="19"/>
              </w:rPr>
              <w:t>4.45 p.m.</w:t>
            </w:r>
          </w:p>
        </w:tc>
        <w:tc>
          <w:tcPr>
            <w:tcW w:w="6120" w:type="dxa"/>
            <w:gridSpan w:val="4"/>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Occurrence of potato virus Y (PVY) in major potato cultivars in Kenya</w:t>
            </w:r>
          </w:p>
          <w:p w:rsidR="00E0093F" w:rsidRPr="00AD215F" w:rsidRDefault="00E0093F" w:rsidP="00E0093F">
            <w:pPr>
              <w:spacing w:after="0" w:line="0" w:lineRule="atLeast"/>
              <w:rPr>
                <w:rFonts w:ascii="Tahoma" w:hAnsi="Tahoma" w:cs="Tahoma"/>
                <w:color w:val="000000"/>
                <w:sz w:val="19"/>
                <w:szCs w:val="19"/>
              </w:rPr>
            </w:pPr>
          </w:p>
        </w:tc>
        <w:tc>
          <w:tcPr>
            <w:tcW w:w="2970" w:type="dxa"/>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Onditi, J. O,  Nyongesa W.M and van der Vlugt, R.A.A (KALRO Tigoni, Kenya)</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Pr>
                <w:rFonts w:ascii="Tahoma" w:hAnsi="Tahoma" w:cs="Tahoma"/>
                <w:sz w:val="19"/>
                <w:szCs w:val="19"/>
              </w:rPr>
              <w:t>5.00 p.m.</w:t>
            </w:r>
          </w:p>
        </w:tc>
        <w:tc>
          <w:tcPr>
            <w:tcW w:w="6120" w:type="dxa"/>
            <w:gridSpan w:val="4"/>
            <w:vAlign w:val="center"/>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Country phytosanitary status</w:t>
            </w:r>
          </w:p>
        </w:tc>
        <w:tc>
          <w:tcPr>
            <w:tcW w:w="2970"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Countries present</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5.</w:t>
            </w:r>
            <w:r>
              <w:rPr>
                <w:rFonts w:ascii="Tahoma" w:hAnsi="Tahoma" w:cs="Tahoma"/>
                <w:sz w:val="19"/>
                <w:szCs w:val="19"/>
              </w:rPr>
              <w:t>15</w:t>
            </w:r>
            <w:r w:rsidRPr="00AD215F">
              <w:rPr>
                <w:rFonts w:ascii="Tahoma" w:hAnsi="Tahoma" w:cs="Tahoma"/>
                <w:sz w:val="19"/>
                <w:szCs w:val="19"/>
              </w:rPr>
              <w:t xml:space="preserve"> p.m.</w:t>
            </w:r>
          </w:p>
        </w:tc>
        <w:tc>
          <w:tcPr>
            <w:tcW w:w="6120" w:type="dxa"/>
            <w:gridSpan w:val="4"/>
          </w:tcPr>
          <w:p w:rsidR="00E0093F" w:rsidRPr="00AD215F" w:rsidRDefault="00E0093F" w:rsidP="00E0093F">
            <w:pPr>
              <w:spacing w:after="0" w:line="0" w:lineRule="atLeast"/>
              <w:rPr>
                <w:rFonts w:ascii="Tahoma" w:hAnsi="Tahoma" w:cs="Tahoma"/>
                <w:sz w:val="19"/>
                <w:szCs w:val="19"/>
                <w:lang w:val="en-NZ"/>
              </w:rPr>
            </w:pPr>
            <w:r w:rsidRPr="00AD215F">
              <w:rPr>
                <w:rFonts w:ascii="Tahoma" w:hAnsi="Tahoma" w:cs="Tahoma"/>
                <w:sz w:val="19"/>
                <w:szCs w:val="19"/>
              </w:rPr>
              <w:t>Plenary discussions</w:t>
            </w:r>
          </w:p>
        </w:tc>
        <w:tc>
          <w:tcPr>
            <w:tcW w:w="2970"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Plenary discussion</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Pr>
                <w:rFonts w:ascii="Tahoma" w:hAnsi="Tahoma" w:cs="Tahoma"/>
                <w:sz w:val="19"/>
                <w:szCs w:val="19"/>
              </w:rPr>
              <w:t xml:space="preserve">5.30 </w:t>
            </w:r>
            <w:r w:rsidRPr="00AD215F">
              <w:rPr>
                <w:rFonts w:ascii="Tahoma" w:hAnsi="Tahoma" w:cs="Tahoma"/>
                <w:sz w:val="19"/>
                <w:szCs w:val="19"/>
              </w:rPr>
              <w:t>p</w:t>
            </w:r>
            <w:r>
              <w:rPr>
                <w:rFonts w:ascii="Tahoma" w:hAnsi="Tahoma" w:cs="Tahoma"/>
                <w:sz w:val="19"/>
                <w:szCs w:val="19"/>
              </w:rPr>
              <w:t>.</w:t>
            </w:r>
            <w:r w:rsidRPr="00AD215F">
              <w:rPr>
                <w:rFonts w:ascii="Tahoma" w:hAnsi="Tahoma" w:cs="Tahoma"/>
                <w:sz w:val="19"/>
                <w:szCs w:val="19"/>
              </w:rPr>
              <w:t>m</w:t>
            </w:r>
            <w:r>
              <w:rPr>
                <w:rFonts w:ascii="Tahoma" w:hAnsi="Tahoma" w:cs="Tahoma"/>
                <w:sz w:val="19"/>
                <w:szCs w:val="19"/>
              </w:rPr>
              <w:t>.</w:t>
            </w:r>
          </w:p>
        </w:tc>
        <w:tc>
          <w:tcPr>
            <w:tcW w:w="6120" w:type="dxa"/>
            <w:gridSpan w:val="4"/>
          </w:tcPr>
          <w:p w:rsidR="00E0093F" w:rsidRPr="00AD215F" w:rsidRDefault="00E0093F" w:rsidP="00E0093F">
            <w:pPr>
              <w:spacing w:after="0" w:line="0" w:lineRule="atLeast"/>
              <w:rPr>
                <w:rFonts w:ascii="Tahoma" w:hAnsi="Tahoma" w:cs="Tahoma"/>
                <w:sz w:val="19"/>
                <w:szCs w:val="19"/>
              </w:rPr>
            </w:pPr>
            <w:r w:rsidRPr="00AD215F">
              <w:rPr>
                <w:rFonts w:ascii="Tahoma" w:hAnsi="Tahoma" w:cs="Tahoma"/>
                <w:b/>
                <w:i/>
                <w:sz w:val="19"/>
                <w:szCs w:val="19"/>
              </w:rPr>
              <w:t>End of Day’s Program</w:t>
            </w:r>
          </w:p>
        </w:tc>
        <w:tc>
          <w:tcPr>
            <w:tcW w:w="2970" w:type="dxa"/>
          </w:tcPr>
          <w:p w:rsidR="00E0093F" w:rsidRPr="00AD215F" w:rsidRDefault="00E0093F" w:rsidP="00E0093F">
            <w:pPr>
              <w:spacing w:after="0" w:line="0" w:lineRule="atLeast"/>
              <w:rPr>
                <w:rFonts w:ascii="Tahoma" w:hAnsi="Tahoma" w:cs="Tahoma"/>
                <w:sz w:val="19"/>
                <w:szCs w:val="19"/>
              </w:rPr>
            </w:pPr>
          </w:p>
        </w:tc>
      </w:tr>
      <w:tr w:rsidR="00E0093F" w:rsidRPr="00AD215F" w:rsidTr="00E0093F">
        <w:trPr>
          <w:trHeight w:val="40"/>
        </w:trPr>
        <w:tc>
          <w:tcPr>
            <w:tcW w:w="10368" w:type="dxa"/>
            <w:gridSpan w:val="6"/>
            <w:shd w:val="clear" w:color="auto" w:fill="92D050"/>
            <w:vAlign w:val="center"/>
          </w:tcPr>
          <w:p w:rsidR="00E0093F" w:rsidRPr="00AD215F" w:rsidRDefault="00E0093F" w:rsidP="00E0093F">
            <w:pPr>
              <w:spacing w:after="0" w:line="0" w:lineRule="atLeast"/>
              <w:jc w:val="center"/>
              <w:rPr>
                <w:rFonts w:ascii="Tahoma" w:hAnsi="Tahoma" w:cs="Tahoma"/>
                <w:b/>
                <w:sz w:val="19"/>
                <w:szCs w:val="19"/>
              </w:rPr>
            </w:pPr>
            <w:r w:rsidRPr="00AD215F">
              <w:rPr>
                <w:rFonts w:ascii="Tahoma" w:hAnsi="Tahoma" w:cs="Tahoma"/>
                <w:b/>
                <w:sz w:val="19"/>
                <w:szCs w:val="19"/>
              </w:rPr>
              <w:lastRenderedPageBreak/>
              <w:t>Day Three: Wednesday, 14</w:t>
            </w:r>
            <w:r w:rsidRPr="00AD215F">
              <w:rPr>
                <w:rFonts w:ascii="Tahoma" w:hAnsi="Tahoma" w:cs="Tahoma"/>
                <w:b/>
                <w:sz w:val="19"/>
                <w:szCs w:val="19"/>
                <w:vertAlign w:val="superscript"/>
              </w:rPr>
              <w:t>th</w:t>
            </w:r>
            <w:r w:rsidRPr="00AD215F">
              <w:rPr>
                <w:rFonts w:ascii="Tahoma" w:hAnsi="Tahoma" w:cs="Tahoma"/>
                <w:b/>
                <w:sz w:val="19"/>
                <w:szCs w:val="19"/>
              </w:rPr>
              <w:t xml:space="preserve"> September 2016</w:t>
            </w:r>
          </w:p>
        </w:tc>
      </w:tr>
      <w:tr w:rsidR="00E0093F" w:rsidRPr="00AD215F" w:rsidTr="00E0093F">
        <w:tc>
          <w:tcPr>
            <w:tcW w:w="10368" w:type="dxa"/>
            <w:gridSpan w:val="6"/>
            <w:shd w:val="clear" w:color="auto" w:fill="8DB3E2"/>
          </w:tcPr>
          <w:p w:rsidR="00E0093F" w:rsidRPr="00AD215F" w:rsidRDefault="00E0093F" w:rsidP="00E0093F">
            <w:pPr>
              <w:spacing w:after="0" w:line="0" w:lineRule="atLeast"/>
              <w:jc w:val="center"/>
              <w:rPr>
                <w:rFonts w:ascii="Tahoma" w:hAnsi="Tahoma" w:cs="Tahoma"/>
                <w:b/>
                <w:sz w:val="19"/>
                <w:szCs w:val="19"/>
              </w:rPr>
            </w:pPr>
            <w:r w:rsidRPr="00AD215F">
              <w:rPr>
                <w:rFonts w:ascii="Tahoma" w:hAnsi="Tahoma" w:cs="Tahoma"/>
                <w:b/>
                <w:sz w:val="19"/>
                <w:szCs w:val="19"/>
              </w:rPr>
              <w:t xml:space="preserve">Session 4: Export control in phytosanitary systems (Chair: </w:t>
            </w:r>
            <w:r>
              <w:rPr>
                <w:rFonts w:ascii="Tahoma" w:hAnsi="Tahoma" w:cs="Tahoma"/>
                <w:b/>
                <w:sz w:val="19"/>
                <w:szCs w:val="19"/>
              </w:rPr>
              <w:t xml:space="preserve">Dr. Lava Kumar, </w:t>
            </w:r>
            <w:r w:rsidRPr="00AD215F">
              <w:rPr>
                <w:rFonts w:ascii="Tahoma" w:hAnsi="Tahoma" w:cs="Tahoma"/>
                <w:b/>
                <w:sz w:val="19"/>
                <w:szCs w:val="19"/>
              </w:rPr>
              <w:t>IITA)</w:t>
            </w:r>
          </w:p>
        </w:tc>
      </w:tr>
      <w:tr w:rsidR="00E0093F" w:rsidRPr="00AD215F" w:rsidTr="00E0093F">
        <w:tc>
          <w:tcPr>
            <w:tcW w:w="1278" w:type="dxa"/>
            <w:shd w:val="clear" w:color="auto" w:fill="auto"/>
          </w:tcPr>
          <w:p w:rsidR="00E0093F" w:rsidRPr="00AD215F" w:rsidRDefault="00E0093F" w:rsidP="00E0093F">
            <w:pPr>
              <w:spacing w:after="0" w:line="0" w:lineRule="atLeast"/>
              <w:rPr>
                <w:rFonts w:ascii="Tahoma" w:hAnsi="Tahoma" w:cs="Tahoma"/>
                <w:b/>
                <w:sz w:val="19"/>
                <w:szCs w:val="19"/>
              </w:rPr>
            </w:pPr>
            <w:r w:rsidRPr="00AD215F">
              <w:rPr>
                <w:rFonts w:ascii="Tahoma" w:hAnsi="Tahoma" w:cs="Tahoma"/>
                <w:sz w:val="19"/>
                <w:szCs w:val="19"/>
              </w:rPr>
              <w:t>8.30 a.m.</w:t>
            </w:r>
          </w:p>
        </w:tc>
        <w:tc>
          <w:tcPr>
            <w:tcW w:w="6120" w:type="dxa"/>
            <w:gridSpan w:val="4"/>
            <w:shd w:val="clear" w:color="auto" w:fill="auto"/>
          </w:tcPr>
          <w:p w:rsidR="00E0093F" w:rsidRPr="00AD215F" w:rsidRDefault="00E0093F" w:rsidP="00E0093F">
            <w:pPr>
              <w:spacing w:after="0" w:line="0" w:lineRule="atLeast"/>
              <w:rPr>
                <w:rFonts w:ascii="Tahoma" w:hAnsi="Tahoma" w:cs="Tahoma"/>
                <w:b/>
                <w:sz w:val="19"/>
                <w:szCs w:val="19"/>
              </w:rPr>
            </w:pPr>
            <w:r w:rsidRPr="00AD215F">
              <w:rPr>
                <w:rFonts w:ascii="Tahoma" w:hAnsi="Tahoma" w:cs="Tahoma"/>
                <w:b/>
                <w:sz w:val="19"/>
                <w:szCs w:val="19"/>
              </w:rPr>
              <w:t>Key note address:</w:t>
            </w:r>
          </w:p>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Phytosanitary regulation in international trade</w:t>
            </w:r>
          </w:p>
        </w:tc>
        <w:tc>
          <w:tcPr>
            <w:tcW w:w="2970" w:type="dxa"/>
            <w:shd w:val="clear" w:color="auto" w:fill="auto"/>
          </w:tcPr>
          <w:p w:rsidR="00E0093F" w:rsidRPr="00AD215F" w:rsidRDefault="00E0093F" w:rsidP="00E0093F">
            <w:pPr>
              <w:spacing w:after="0" w:line="0" w:lineRule="atLeast"/>
              <w:rPr>
                <w:rFonts w:ascii="Tahoma" w:hAnsi="Tahoma" w:cs="Tahoma"/>
                <w:b/>
                <w:sz w:val="19"/>
                <w:szCs w:val="19"/>
              </w:rPr>
            </w:pPr>
            <w:r w:rsidRPr="00AD215F">
              <w:rPr>
                <w:rFonts w:ascii="Tahoma" w:hAnsi="Tahoma" w:cs="Tahoma"/>
                <w:b/>
                <w:sz w:val="19"/>
                <w:szCs w:val="19"/>
              </w:rPr>
              <w:t>Dr. Roger Day</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9.00 a.m.</w:t>
            </w:r>
          </w:p>
        </w:tc>
        <w:tc>
          <w:tcPr>
            <w:tcW w:w="6120" w:type="dxa"/>
            <w:gridSpan w:val="4"/>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Devitalisation of Cut Rose (</w:t>
            </w:r>
            <w:r w:rsidRPr="00AD215F">
              <w:rPr>
                <w:rFonts w:ascii="Tahoma" w:hAnsi="Tahoma" w:cs="Tahoma"/>
                <w:i/>
                <w:sz w:val="19"/>
                <w:szCs w:val="19"/>
              </w:rPr>
              <w:t>Rosa hybrida</w:t>
            </w:r>
            <w:r w:rsidRPr="00AD215F">
              <w:rPr>
                <w:rFonts w:ascii="Tahoma" w:hAnsi="Tahoma" w:cs="Tahoma"/>
                <w:sz w:val="19"/>
                <w:szCs w:val="19"/>
              </w:rPr>
              <w:t xml:space="preserve"> L.) Flowers cv. ‘Bellerose’: Effects of Glyphogan</w:t>
            </w:r>
            <w:r w:rsidRPr="00AD215F">
              <w:rPr>
                <w:rFonts w:ascii="Tahoma" w:hAnsi="Tahoma" w:cs="Tahoma"/>
                <w:sz w:val="19"/>
                <w:szCs w:val="19"/>
                <w:vertAlign w:val="superscript"/>
              </w:rPr>
              <w:t>®</w:t>
            </w:r>
            <w:r w:rsidRPr="00AD215F">
              <w:rPr>
                <w:rFonts w:ascii="Tahoma" w:hAnsi="Tahoma" w:cs="Tahoma"/>
                <w:sz w:val="19"/>
                <w:szCs w:val="19"/>
              </w:rPr>
              <w:t xml:space="preserve"> and Roundup</w:t>
            </w:r>
            <w:r w:rsidRPr="00AD215F">
              <w:rPr>
                <w:rFonts w:ascii="Tahoma" w:hAnsi="Tahoma" w:cs="Tahoma"/>
                <w:sz w:val="19"/>
                <w:szCs w:val="19"/>
                <w:vertAlign w:val="superscript"/>
              </w:rPr>
              <w:t>®</w:t>
            </w:r>
            <w:r w:rsidRPr="00AD215F">
              <w:rPr>
                <w:rFonts w:ascii="Tahoma" w:hAnsi="Tahoma" w:cs="Tahoma"/>
                <w:sz w:val="19"/>
                <w:szCs w:val="19"/>
              </w:rPr>
              <w:t xml:space="preserve"> on Propagation Ability and Vaselife</w:t>
            </w:r>
          </w:p>
        </w:tc>
        <w:tc>
          <w:tcPr>
            <w:tcW w:w="2970"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Hilda Miranyi, KEPHIS</w:t>
            </w:r>
            <w:r>
              <w:rPr>
                <w:rFonts w:ascii="Tahoma" w:hAnsi="Tahoma" w:cs="Tahoma"/>
                <w:sz w:val="19"/>
                <w:szCs w:val="19"/>
              </w:rPr>
              <w:t>,</w:t>
            </w:r>
            <w:r w:rsidRPr="00AD215F">
              <w:rPr>
                <w:rFonts w:ascii="Tahoma" w:hAnsi="Tahoma" w:cs="Tahoma"/>
                <w:sz w:val="19"/>
                <w:szCs w:val="19"/>
              </w:rPr>
              <w:t xml:space="preserve"> Kenya</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br w:type="page"/>
              <w:t>9.15 a.m.</w:t>
            </w:r>
          </w:p>
        </w:tc>
        <w:tc>
          <w:tcPr>
            <w:tcW w:w="6120" w:type="dxa"/>
            <w:gridSpan w:val="4"/>
          </w:tcPr>
          <w:p w:rsidR="00E0093F" w:rsidRPr="00AD215F" w:rsidRDefault="00E0093F" w:rsidP="00E0093F">
            <w:pPr>
              <w:spacing w:after="0" w:line="0" w:lineRule="atLeast"/>
              <w:rPr>
                <w:rFonts w:ascii="Tahoma" w:hAnsi="Tahoma" w:cs="Tahoma"/>
                <w:sz w:val="19"/>
                <w:szCs w:val="19"/>
              </w:rPr>
            </w:pPr>
            <w:r w:rsidRPr="00AD215F">
              <w:rPr>
                <w:rFonts w:ascii="Tahoma" w:hAnsi="Tahoma" w:cs="Tahoma"/>
                <w:color w:val="000000"/>
                <w:sz w:val="19"/>
                <w:szCs w:val="19"/>
              </w:rPr>
              <w:t>Measuring the trade effect of wood packaging standards on African exports: the case of ISPM 15</w:t>
            </w:r>
          </w:p>
        </w:tc>
        <w:tc>
          <w:tcPr>
            <w:tcW w:w="2970" w:type="dxa"/>
          </w:tcPr>
          <w:p w:rsidR="00E0093F" w:rsidRPr="00AD215F" w:rsidRDefault="00E0093F" w:rsidP="00E0093F">
            <w:pPr>
              <w:spacing w:after="0" w:line="0" w:lineRule="atLeast"/>
              <w:rPr>
                <w:rFonts w:ascii="Tahoma" w:hAnsi="Tahoma" w:cs="Tahoma"/>
                <w:sz w:val="19"/>
                <w:szCs w:val="19"/>
              </w:rPr>
            </w:pPr>
            <w:r>
              <w:rPr>
                <w:rFonts w:ascii="Tahoma" w:hAnsi="Tahoma" w:cs="Tahoma"/>
                <w:sz w:val="19"/>
                <w:szCs w:val="19"/>
              </w:rPr>
              <w:t xml:space="preserve">Prof. </w:t>
            </w:r>
            <w:r w:rsidRPr="00AD215F">
              <w:rPr>
                <w:rFonts w:ascii="Tahoma" w:hAnsi="Tahoma" w:cs="Tahoma"/>
                <w:sz w:val="19"/>
                <w:szCs w:val="19"/>
              </w:rPr>
              <w:t xml:space="preserve">Luca Tasciotti, </w:t>
            </w:r>
            <w:r w:rsidRPr="00AD215F">
              <w:rPr>
                <w:rFonts w:ascii="Tahoma" w:hAnsi="Tahoma" w:cs="Tahoma"/>
                <w:i/>
                <w:iCs/>
                <w:color w:val="000000"/>
                <w:sz w:val="19"/>
                <w:szCs w:val="19"/>
              </w:rPr>
              <w:t xml:space="preserve">Institute for Social Studies, Erasmus University Rotterdam, </w:t>
            </w:r>
            <w:r w:rsidRPr="00AD215F">
              <w:rPr>
                <w:rFonts w:ascii="Tahoma" w:hAnsi="Tahoma" w:cs="Tahoma"/>
                <w:sz w:val="19"/>
                <w:szCs w:val="19"/>
              </w:rPr>
              <w:t>Netherlands</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9.30 am</w:t>
            </w:r>
          </w:p>
        </w:tc>
        <w:tc>
          <w:tcPr>
            <w:tcW w:w="6120" w:type="dxa"/>
            <w:gridSpan w:val="4"/>
            <w:vAlign w:val="center"/>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Implementation of ISPM 15 in Kenya</w:t>
            </w:r>
          </w:p>
        </w:tc>
        <w:tc>
          <w:tcPr>
            <w:tcW w:w="2970"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Faith Ndunge KEPHIS Kenya</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9.45 a.m</w:t>
            </w:r>
          </w:p>
        </w:tc>
        <w:tc>
          <w:tcPr>
            <w:tcW w:w="6120" w:type="dxa"/>
            <w:gridSpan w:val="4"/>
            <w:vAlign w:val="center"/>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 xml:space="preserve">The role of agricultural trade logistic providers in phytosanitary compliance </w:t>
            </w:r>
          </w:p>
        </w:tc>
        <w:tc>
          <w:tcPr>
            <w:tcW w:w="2970"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Josiah Syanda</w:t>
            </w:r>
          </w:p>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KEPHIS Kenya</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10.00 am</w:t>
            </w:r>
          </w:p>
        </w:tc>
        <w:tc>
          <w:tcPr>
            <w:tcW w:w="6120" w:type="dxa"/>
            <w:gridSpan w:val="4"/>
            <w:vAlign w:val="center"/>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Towards Harmonized Potato Certification Standards in the Eastern African Region: What are the Options?</w:t>
            </w:r>
          </w:p>
        </w:tc>
        <w:tc>
          <w:tcPr>
            <w:tcW w:w="2970"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Simon Maina</w:t>
            </w:r>
          </w:p>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KEPHIS Kenya</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10.15 am</w:t>
            </w:r>
          </w:p>
        </w:tc>
        <w:tc>
          <w:tcPr>
            <w:tcW w:w="6120" w:type="dxa"/>
            <w:gridSpan w:val="4"/>
            <w:vAlign w:val="center"/>
          </w:tcPr>
          <w:p w:rsidR="00E0093F" w:rsidRPr="00AD215F" w:rsidRDefault="00E0093F" w:rsidP="00E0093F">
            <w:pPr>
              <w:spacing w:after="0" w:line="0" w:lineRule="atLeast"/>
              <w:rPr>
                <w:rFonts w:ascii="Tahoma" w:hAnsi="Tahoma" w:cs="Tahoma"/>
                <w:color w:val="000000"/>
                <w:sz w:val="19"/>
                <w:szCs w:val="19"/>
              </w:rPr>
            </w:pPr>
            <w:r w:rsidRPr="002E6979">
              <w:rPr>
                <w:rFonts w:ascii="Tahoma" w:hAnsi="Tahoma" w:cs="Tahoma"/>
                <w:color w:val="000000"/>
                <w:sz w:val="19"/>
                <w:szCs w:val="19"/>
              </w:rPr>
              <w:t>Emerging Challenges In Meeting Export Market Requirements In The Fruits And Vegetable Sector, Experience Of A Phytosanitary Inspector, Uganda</w:t>
            </w:r>
          </w:p>
        </w:tc>
        <w:tc>
          <w:tcPr>
            <w:tcW w:w="2970" w:type="dxa"/>
          </w:tcPr>
          <w:p w:rsidR="00E0093F" w:rsidRPr="00AD215F" w:rsidRDefault="00E0093F" w:rsidP="00E0093F">
            <w:pPr>
              <w:spacing w:after="0" w:line="0" w:lineRule="atLeast"/>
              <w:rPr>
                <w:rFonts w:ascii="Tahoma" w:hAnsi="Tahoma" w:cs="Tahoma"/>
                <w:sz w:val="19"/>
                <w:szCs w:val="19"/>
              </w:rPr>
            </w:pPr>
            <w:r>
              <w:rPr>
                <w:rFonts w:ascii="Tahoma" w:hAnsi="Tahoma" w:cs="Tahoma"/>
                <w:sz w:val="19"/>
                <w:szCs w:val="19"/>
              </w:rPr>
              <w:t>Brenda Kisingiri, Uganda</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10.30 am</w:t>
            </w:r>
          </w:p>
        </w:tc>
        <w:tc>
          <w:tcPr>
            <w:tcW w:w="6120" w:type="dxa"/>
            <w:gridSpan w:val="4"/>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Plenary discussions</w:t>
            </w:r>
          </w:p>
        </w:tc>
        <w:tc>
          <w:tcPr>
            <w:tcW w:w="2970"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Chair of session</w:t>
            </w:r>
          </w:p>
        </w:tc>
      </w:tr>
      <w:tr w:rsidR="00E0093F" w:rsidRPr="00AD215F" w:rsidTr="00E0093F">
        <w:tc>
          <w:tcPr>
            <w:tcW w:w="1278" w:type="dxa"/>
            <w:shd w:val="clear" w:color="auto" w:fill="FABF8F"/>
          </w:tcPr>
          <w:p w:rsidR="00E0093F" w:rsidRPr="00AD215F" w:rsidRDefault="00E0093F" w:rsidP="00E0093F">
            <w:pPr>
              <w:spacing w:after="0" w:line="0" w:lineRule="atLeast"/>
              <w:rPr>
                <w:rFonts w:ascii="Tahoma" w:hAnsi="Tahoma" w:cs="Tahoma"/>
                <w:b/>
                <w:sz w:val="19"/>
                <w:szCs w:val="19"/>
              </w:rPr>
            </w:pPr>
            <w:r w:rsidRPr="00AD215F">
              <w:rPr>
                <w:rFonts w:ascii="Tahoma" w:hAnsi="Tahoma" w:cs="Tahoma"/>
                <w:b/>
                <w:sz w:val="19"/>
                <w:szCs w:val="19"/>
              </w:rPr>
              <w:t>11.00 a.m.</w:t>
            </w:r>
          </w:p>
        </w:tc>
        <w:tc>
          <w:tcPr>
            <w:tcW w:w="9090" w:type="dxa"/>
            <w:gridSpan w:val="5"/>
            <w:shd w:val="clear" w:color="auto" w:fill="FABF8F"/>
          </w:tcPr>
          <w:p w:rsidR="00E0093F" w:rsidRPr="00AD215F" w:rsidRDefault="00E0093F" w:rsidP="00E0093F">
            <w:pPr>
              <w:spacing w:after="0" w:line="0" w:lineRule="atLeast"/>
              <w:rPr>
                <w:rFonts w:ascii="Tahoma" w:hAnsi="Tahoma" w:cs="Tahoma"/>
                <w:b/>
                <w:sz w:val="19"/>
                <w:szCs w:val="19"/>
              </w:rPr>
            </w:pPr>
            <w:r w:rsidRPr="00AD215F">
              <w:rPr>
                <w:rFonts w:ascii="Tahoma" w:hAnsi="Tahoma" w:cs="Tahoma"/>
                <w:b/>
                <w:sz w:val="19"/>
                <w:szCs w:val="19"/>
              </w:rPr>
              <w:t>Tea Break</w:t>
            </w:r>
          </w:p>
        </w:tc>
      </w:tr>
      <w:tr w:rsidR="00E0093F" w:rsidRPr="00AD215F" w:rsidTr="00E0093F">
        <w:tc>
          <w:tcPr>
            <w:tcW w:w="10368" w:type="dxa"/>
            <w:gridSpan w:val="6"/>
            <w:shd w:val="clear" w:color="auto" w:fill="8DB3E2"/>
          </w:tcPr>
          <w:p w:rsidR="00E0093F" w:rsidRPr="00AD215F" w:rsidRDefault="00E0093F" w:rsidP="00E0093F">
            <w:pPr>
              <w:spacing w:after="0" w:line="0" w:lineRule="atLeast"/>
              <w:jc w:val="center"/>
              <w:rPr>
                <w:rFonts w:ascii="Tahoma" w:hAnsi="Tahoma" w:cs="Tahoma"/>
                <w:b/>
                <w:sz w:val="19"/>
                <w:szCs w:val="19"/>
              </w:rPr>
            </w:pPr>
            <w:r w:rsidRPr="00AD215F">
              <w:rPr>
                <w:rFonts w:ascii="Tahoma" w:hAnsi="Tahoma" w:cs="Tahoma"/>
                <w:b/>
                <w:sz w:val="19"/>
                <w:szCs w:val="19"/>
              </w:rPr>
              <w:t>Session 5: Technologies and Innovation in Phytosanitary Systems</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11.15 am</w:t>
            </w:r>
          </w:p>
        </w:tc>
        <w:tc>
          <w:tcPr>
            <w:tcW w:w="6120" w:type="dxa"/>
            <w:gridSpan w:val="4"/>
            <w:vAlign w:val="center"/>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 xml:space="preserve">Bio-efficacy of some natural plants on the oil palm leaf miner </w:t>
            </w:r>
            <w:r w:rsidRPr="00AD215F">
              <w:rPr>
                <w:rFonts w:ascii="Tahoma" w:hAnsi="Tahoma" w:cs="Tahoma"/>
                <w:i/>
                <w:iCs/>
                <w:color w:val="000000"/>
                <w:sz w:val="19"/>
                <w:szCs w:val="19"/>
              </w:rPr>
              <w:t xml:space="preserve">Coelaenomenodera lameensis </w:t>
            </w:r>
            <w:r w:rsidRPr="00AD215F">
              <w:rPr>
                <w:rFonts w:ascii="Tahoma" w:hAnsi="Tahoma" w:cs="Tahoma"/>
                <w:color w:val="000000"/>
                <w:sz w:val="19"/>
                <w:szCs w:val="19"/>
              </w:rPr>
              <w:t>berti and mariau (coleoptera: chrysomelidae)</w:t>
            </w:r>
          </w:p>
        </w:tc>
        <w:tc>
          <w:tcPr>
            <w:tcW w:w="2970"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Raymonda Johnson</w:t>
            </w:r>
            <w:r>
              <w:rPr>
                <w:rFonts w:ascii="Tahoma" w:hAnsi="Tahoma" w:cs="Tahoma"/>
                <w:sz w:val="19"/>
                <w:szCs w:val="19"/>
              </w:rPr>
              <w:t xml:space="preserve">, </w:t>
            </w:r>
            <w:r w:rsidRPr="00AD215F">
              <w:rPr>
                <w:rFonts w:ascii="Tahoma" w:hAnsi="Tahoma" w:cs="Tahoma"/>
                <w:sz w:val="19"/>
                <w:szCs w:val="19"/>
              </w:rPr>
              <w:t>Sierra Leon</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11.30 am</w:t>
            </w:r>
          </w:p>
        </w:tc>
        <w:tc>
          <w:tcPr>
            <w:tcW w:w="6120" w:type="dxa"/>
            <w:gridSpan w:val="4"/>
            <w:vAlign w:val="center"/>
          </w:tcPr>
          <w:p w:rsidR="00E0093F" w:rsidRPr="00AD215F" w:rsidRDefault="00E0093F" w:rsidP="00E0093F">
            <w:pPr>
              <w:spacing w:after="0" w:line="0" w:lineRule="atLeast"/>
              <w:rPr>
                <w:rFonts w:ascii="Tahoma" w:hAnsi="Tahoma" w:cs="Tahoma"/>
                <w:color w:val="262626"/>
                <w:sz w:val="19"/>
                <w:szCs w:val="19"/>
              </w:rPr>
            </w:pPr>
            <w:r w:rsidRPr="00AD215F">
              <w:rPr>
                <w:rFonts w:ascii="Tahoma" w:hAnsi="Tahoma" w:cs="Tahoma"/>
                <w:color w:val="262626"/>
                <w:sz w:val="19"/>
                <w:szCs w:val="19"/>
              </w:rPr>
              <w:t>ICT4 Plant Health- a new frontier for Early Warning Systems</w:t>
            </w:r>
          </w:p>
        </w:tc>
        <w:tc>
          <w:tcPr>
            <w:tcW w:w="2970" w:type="dxa"/>
          </w:tcPr>
          <w:p w:rsidR="00E0093F" w:rsidRPr="00AD215F" w:rsidRDefault="00E0093F" w:rsidP="00E0093F">
            <w:pPr>
              <w:spacing w:after="0" w:line="0" w:lineRule="atLeast"/>
              <w:rPr>
                <w:rFonts w:ascii="Tahoma" w:hAnsi="Tahoma" w:cs="Tahoma"/>
                <w:sz w:val="19"/>
                <w:szCs w:val="19"/>
              </w:rPr>
            </w:pPr>
            <w:r>
              <w:rPr>
                <w:rFonts w:ascii="Tahoma" w:hAnsi="Tahoma" w:cs="Tahoma"/>
                <w:sz w:val="19"/>
                <w:szCs w:val="19"/>
              </w:rPr>
              <w:t xml:space="preserve">Dr. </w:t>
            </w:r>
            <w:r w:rsidRPr="00AD215F">
              <w:rPr>
                <w:rFonts w:ascii="Tahoma" w:hAnsi="Tahoma" w:cs="Tahoma"/>
                <w:sz w:val="19"/>
                <w:szCs w:val="19"/>
              </w:rPr>
              <w:t>MaryLucy Oronje, CABI</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11.45 am</w:t>
            </w:r>
          </w:p>
        </w:tc>
        <w:tc>
          <w:tcPr>
            <w:tcW w:w="6120" w:type="dxa"/>
            <w:gridSpan w:val="4"/>
            <w:vAlign w:val="center"/>
          </w:tcPr>
          <w:p w:rsidR="00E0093F" w:rsidRPr="00FD3466" w:rsidRDefault="00E0093F" w:rsidP="00E0093F">
            <w:pPr>
              <w:spacing w:after="0" w:line="0" w:lineRule="atLeast"/>
              <w:jc w:val="both"/>
              <w:rPr>
                <w:rFonts w:ascii="Tahoma" w:hAnsi="Tahoma" w:cs="Tahoma"/>
                <w:color w:val="262626"/>
                <w:sz w:val="19"/>
                <w:szCs w:val="19"/>
              </w:rPr>
            </w:pPr>
            <w:r>
              <w:rPr>
                <w:rFonts w:ascii="Tahoma" w:hAnsi="Tahoma" w:cs="Tahoma"/>
                <w:color w:val="000000"/>
                <w:sz w:val="19"/>
                <w:szCs w:val="19"/>
              </w:rPr>
              <w:t xml:space="preserve">Worldwide overview of </w:t>
            </w:r>
            <w:r w:rsidRPr="00FD3466">
              <w:rPr>
                <w:rFonts w:ascii="Tahoma" w:hAnsi="Tahoma" w:cs="Tahoma"/>
                <w:color w:val="000000"/>
                <w:sz w:val="19"/>
                <w:szCs w:val="19"/>
              </w:rPr>
              <w:t>Ephyto</w:t>
            </w:r>
            <w:r>
              <w:rPr>
                <w:rFonts w:ascii="Tahoma" w:hAnsi="Tahoma" w:cs="Tahoma"/>
                <w:color w:val="000000"/>
                <w:sz w:val="19"/>
                <w:szCs w:val="19"/>
              </w:rPr>
              <w:t xml:space="preserve"> a</w:t>
            </w:r>
            <w:r w:rsidRPr="00FD3466">
              <w:rPr>
                <w:rFonts w:ascii="Tahoma" w:hAnsi="Tahoma" w:cs="Tahoma"/>
                <w:color w:val="000000"/>
                <w:sz w:val="19"/>
                <w:szCs w:val="19"/>
              </w:rPr>
              <w:t xml:space="preserve">pplication </w:t>
            </w:r>
            <w:r>
              <w:rPr>
                <w:rFonts w:ascii="Tahoma" w:hAnsi="Tahoma" w:cs="Tahoma"/>
                <w:color w:val="000000"/>
                <w:sz w:val="19"/>
                <w:szCs w:val="19"/>
              </w:rPr>
              <w:t>and</w:t>
            </w:r>
            <w:r w:rsidRPr="00FD3466">
              <w:rPr>
                <w:rFonts w:ascii="Tahoma" w:hAnsi="Tahoma" w:cs="Tahoma"/>
                <w:color w:val="000000"/>
                <w:sz w:val="19"/>
                <w:szCs w:val="19"/>
              </w:rPr>
              <w:t xml:space="preserve"> (ephyto) for enhanced phytosanitary compliance</w:t>
            </w:r>
            <w:r>
              <w:rPr>
                <w:rFonts w:ascii="Tahoma" w:hAnsi="Tahoma" w:cs="Tahoma"/>
                <w:color w:val="000000"/>
                <w:sz w:val="19"/>
                <w:szCs w:val="19"/>
              </w:rPr>
              <w:t xml:space="preserve"> in Kenya</w:t>
            </w:r>
          </w:p>
        </w:tc>
        <w:tc>
          <w:tcPr>
            <w:tcW w:w="2970" w:type="dxa"/>
          </w:tcPr>
          <w:p w:rsidR="00E0093F" w:rsidRPr="00FD3466" w:rsidRDefault="00E0093F" w:rsidP="00E0093F">
            <w:pPr>
              <w:spacing w:after="0" w:line="0" w:lineRule="atLeast"/>
              <w:rPr>
                <w:rFonts w:ascii="Tahoma" w:hAnsi="Tahoma" w:cs="Tahoma"/>
                <w:sz w:val="19"/>
                <w:szCs w:val="19"/>
              </w:rPr>
            </w:pPr>
            <w:r w:rsidRPr="00FD3466">
              <w:rPr>
                <w:rFonts w:ascii="Tahoma" w:hAnsi="Tahoma" w:cs="Tahoma"/>
                <w:color w:val="000000"/>
                <w:sz w:val="19"/>
                <w:szCs w:val="19"/>
              </w:rPr>
              <w:t>Shane Sela IPPC</w:t>
            </w:r>
            <w:r>
              <w:rPr>
                <w:rFonts w:ascii="Tahoma" w:hAnsi="Tahoma" w:cs="Tahoma"/>
                <w:color w:val="000000"/>
                <w:sz w:val="19"/>
                <w:szCs w:val="19"/>
              </w:rPr>
              <w:t xml:space="preserve"> &amp; </w:t>
            </w:r>
            <w:r w:rsidRPr="00FD3466">
              <w:rPr>
                <w:rFonts w:ascii="Tahoma" w:hAnsi="Tahoma" w:cs="Tahoma"/>
                <w:sz w:val="19"/>
                <w:szCs w:val="19"/>
              </w:rPr>
              <w:t>Josiah Syanda, KEPHIS, Kenya</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12.00 pm</w:t>
            </w:r>
          </w:p>
        </w:tc>
        <w:tc>
          <w:tcPr>
            <w:tcW w:w="6120" w:type="dxa"/>
            <w:gridSpan w:val="4"/>
            <w:vAlign w:val="center"/>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Traceability system</w:t>
            </w:r>
          </w:p>
        </w:tc>
        <w:tc>
          <w:tcPr>
            <w:tcW w:w="2970" w:type="dxa"/>
            <w:vAlign w:val="bottom"/>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HCD</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12.15 pm</w:t>
            </w:r>
          </w:p>
        </w:tc>
        <w:tc>
          <w:tcPr>
            <w:tcW w:w="6120" w:type="dxa"/>
            <w:gridSpan w:val="4"/>
            <w:vAlign w:val="center"/>
          </w:tcPr>
          <w:p w:rsidR="00E0093F" w:rsidRPr="00AD215F" w:rsidRDefault="00E0093F" w:rsidP="00E0093F">
            <w:pPr>
              <w:spacing w:after="0" w:line="0" w:lineRule="atLeast"/>
              <w:rPr>
                <w:rFonts w:ascii="Tahoma" w:hAnsi="Tahoma" w:cs="Tahoma"/>
                <w:color w:val="000000"/>
                <w:sz w:val="19"/>
                <w:szCs w:val="19"/>
              </w:rPr>
            </w:pPr>
            <w:r>
              <w:rPr>
                <w:rFonts w:ascii="Tahoma" w:hAnsi="Tahoma" w:cs="Tahoma"/>
                <w:color w:val="000000"/>
                <w:sz w:val="19"/>
                <w:szCs w:val="19"/>
              </w:rPr>
              <w:t>Monsanto Technologies for crop protection</w:t>
            </w:r>
          </w:p>
        </w:tc>
        <w:tc>
          <w:tcPr>
            <w:tcW w:w="2970" w:type="dxa"/>
          </w:tcPr>
          <w:p w:rsidR="00E0093F" w:rsidRPr="00AD215F" w:rsidRDefault="00E0093F" w:rsidP="00E0093F">
            <w:pPr>
              <w:spacing w:after="0" w:line="0" w:lineRule="atLeast"/>
              <w:rPr>
                <w:rFonts w:ascii="Tahoma" w:hAnsi="Tahoma" w:cs="Tahoma"/>
                <w:sz w:val="19"/>
                <w:szCs w:val="19"/>
              </w:rPr>
            </w:pPr>
            <w:r>
              <w:rPr>
                <w:rFonts w:ascii="Tahoma" w:hAnsi="Tahoma" w:cs="Tahoma"/>
                <w:sz w:val="19"/>
                <w:szCs w:val="19"/>
              </w:rPr>
              <w:t>Monsanto</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12.30 pm</w:t>
            </w:r>
          </w:p>
        </w:tc>
        <w:tc>
          <w:tcPr>
            <w:tcW w:w="6120" w:type="dxa"/>
            <w:gridSpan w:val="4"/>
            <w:vAlign w:val="center"/>
          </w:tcPr>
          <w:p w:rsidR="00E0093F" w:rsidRDefault="00E0093F" w:rsidP="00E0093F">
            <w:pPr>
              <w:spacing w:after="0" w:line="0" w:lineRule="atLeast"/>
              <w:rPr>
                <w:rFonts w:ascii="Tahoma" w:hAnsi="Tahoma" w:cs="Tahoma"/>
                <w:color w:val="000000"/>
                <w:sz w:val="19"/>
                <w:szCs w:val="19"/>
              </w:rPr>
            </w:pPr>
            <w:r>
              <w:rPr>
                <w:rFonts w:ascii="Tahoma" w:hAnsi="Tahoma" w:cs="Tahoma"/>
                <w:color w:val="000000"/>
                <w:sz w:val="19"/>
                <w:szCs w:val="19"/>
              </w:rPr>
              <w:t>Electronic solutions for agricultural systems</w:t>
            </w:r>
          </w:p>
        </w:tc>
        <w:tc>
          <w:tcPr>
            <w:tcW w:w="2970" w:type="dxa"/>
          </w:tcPr>
          <w:p w:rsidR="00E0093F" w:rsidRDefault="00E0093F" w:rsidP="00E0093F">
            <w:pPr>
              <w:spacing w:after="0" w:line="0" w:lineRule="atLeast"/>
              <w:rPr>
                <w:rFonts w:ascii="Tahoma" w:hAnsi="Tahoma" w:cs="Tahoma"/>
                <w:sz w:val="19"/>
                <w:szCs w:val="19"/>
              </w:rPr>
            </w:pPr>
            <w:r w:rsidRPr="0018035F">
              <w:rPr>
                <w:rFonts w:ascii="Tahoma" w:hAnsi="Tahoma" w:cs="Tahoma"/>
                <w:sz w:val="19"/>
                <w:szCs w:val="19"/>
              </w:rPr>
              <w:t xml:space="preserve">David Lawrence-Brown, </w:t>
            </w:r>
            <w:r>
              <w:rPr>
                <w:rFonts w:ascii="Tahoma" w:hAnsi="Tahoma" w:cs="Tahoma"/>
                <w:sz w:val="19"/>
                <w:szCs w:val="19"/>
              </w:rPr>
              <w:t>MuddyBoots</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12.45</w:t>
            </w:r>
            <w:r>
              <w:rPr>
                <w:rFonts w:ascii="Tahoma" w:hAnsi="Tahoma" w:cs="Tahoma"/>
                <w:sz w:val="19"/>
                <w:szCs w:val="19"/>
              </w:rPr>
              <w:t xml:space="preserve"> </w:t>
            </w:r>
            <w:r w:rsidRPr="00AD215F">
              <w:rPr>
                <w:rFonts w:ascii="Tahoma" w:hAnsi="Tahoma" w:cs="Tahoma"/>
                <w:sz w:val="19"/>
                <w:szCs w:val="19"/>
              </w:rPr>
              <w:t>p.m.</w:t>
            </w:r>
          </w:p>
        </w:tc>
        <w:tc>
          <w:tcPr>
            <w:tcW w:w="6120" w:type="dxa"/>
            <w:gridSpan w:val="4"/>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Plenary discussions</w:t>
            </w:r>
          </w:p>
        </w:tc>
        <w:tc>
          <w:tcPr>
            <w:tcW w:w="2970"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Chair of session</w:t>
            </w:r>
          </w:p>
        </w:tc>
      </w:tr>
      <w:tr w:rsidR="00E0093F" w:rsidRPr="00AD215F" w:rsidTr="00E0093F">
        <w:tc>
          <w:tcPr>
            <w:tcW w:w="1278" w:type="dxa"/>
            <w:shd w:val="clear" w:color="auto" w:fill="FABF8F"/>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1.00 pm</w:t>
            </w:r>
          </w:p>
        </w:tc>
        <w:tc>
          <w:tcPr>
            <w:tcW w:w="9090" w:type="dxa"/>
            <w:gridSpan w:val="5"/>
            <w:shd w:val="clear" w:color="auto" w:fill="FABF8F"/>
          </w:tcPr>
          <w:p w:rsidR="00E0093F" w:rsidRPr="00AD215F" w:rsidRDefault="00E0093F" w:rsidP="00E0093F">
            <w:pPr>
              <w:spacing w:after="0" w:line="0" w:lineRule="atLeast"/>
              <w:rPr>
                <w:rFonts w:ascii="Tahoma" w:hAnsi="Tahoma" w:cs="Tahoma"/>
                <w:bCs/>
                <w:sz w:val="19"/>
                <w:szCs w:val="19"/>
              </w:rPr>
            </w:pPr>
            <w:r w:rsidRPr="00AD215F">
              <w:rPr>
                <w:rFonts w:ascii="Tahoma" w:hAnsi="Tahoma" w:cs="Tahoma"/>
                <w:bCs/>
                <w:sz w:val="19"/>
                <w:szCs w:val="19"/>
              </w:rPr>
              <w:t>Lunch break</w:t>
            </w:r>
          </w:p>
        </w:tc>
      </w:tr>
      <w:tr w:rsidR="00E0093F" w:rsidRPr="00AD215F" w:rsidTr="00E0093F">
        <w:tc>
          <w:tcPr>
            <w:tcW w:w="10368" w:type="dxa"/>
            <w:gridSpan w:val="6"/>
            <w:shd w:val="clear" w:color="auto" w:fill="8DB3E2" w:themeFill="text2" w:themeFillTint="66"/>
          </w:tcPr>
          <w:p w:rsidR="00E0093F" w:rsidRPr="00AD215F" w:rsidRDefault="00E0093F" w:rsidP="00E0093F">
            <w:pPr>
              <w:spacing w:after="0" w:line="0" w:lineRule="atLeast"/>
              <w:jc w:val="center"/>
              <w:rPr>
                <w:rFonts w:ascii="Tahoma" w:hAnsi="Tahoma" w:cs="Tahoma"/>
                <w:b/>
                <w:sz w:val="19"/>
                <w:szCs w:val="19"/>
              </w:rPr>
            </w:pPr>
            <w:r w:rsidRPr="00AD215F">
              <w:rPr>
                <w:rFonts w:ascii="Tahoma" w:hAnsi="Tahoma" w:cs="Tahoma"/>
                <w:b/>
                <w:sz w:val="19"/>
                <w:szCs w:val="19"/>
              </w:rPr>
              <w:t>Session 6: Industry views on phytosanitary systems</w:t>
            </w:r>
          </w:p>
          <w:p w:rsidR="00E0093F" w:rsidRPr="00AD215F" w:rsidRDefault="00E0093F" w:rsidP="00E0093F">
            <w:pPr>
              <w:spacing w:after="0" w:line="0" w:lineRule="atLeast"/>
              <w:jc w:val="center"/>
              <w:rPr>
                <w:rFonts w:ascii="Tahoma" w:hAnsi="Tahoma" w:cs="Tahoma"/>
                <w:sz w:val="19"/>
                <w:szCs w:val="19"/>
              </w:rPr>
            </w:pPr>
            <w:r w:rsidRPr="00AD215F">
              <w:rPr>
                <w:rFonts w:ascii="Tahoma" w:hAnsi="Tahoma" w:cs="Tahoma"/>
                <w:b/>
                <w:sz w:val="19"/>
                <w:szCs w:val="19"/>
              </w:rPr>
              <w:t>Chair: Jane Ngige</w:t>
            </w:r>
          </w:p>
        </w:tc>
      </w:tr>
      <w:tr w:rsidR="00E0093F" w:rsidRPr="00AD215F" w:rsidTr="00E0093F">
        <w:tc>
          <w:tcPr>
            <w:tcW w:w="1278" w:type="dxa"/>
            <w:vAlign w:val="center"/>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1.45 pm</w:t>
            </w:r>
          </w:p>
        </w:tc>
        <w:tc>
          <w:tcPr>
            <w:tcW w:w="6120" w:type="dxa"/>
            <w:gridSpan w:val="4"/>
            <w:vAlign w:val="center"/>
          </w:tcPr>
          <w:p w:rsidR="00E0093F" w:rsidRPr="00AD215F" w:rsidRDefault="00E0093F" w:rsidP="00E0093F">
            <w:pPr>
              <w:spacing w:after="0" w:line="0" w:lineRule="atLeast"/>
              <w:rPr>
                <w:rFonts w:ascii="Tahoma" w:hAnsi="Tahoma" w:cs="Tahoma"/>
                <w:b/>
                <w:color w:val="000000"/>
                <w:sz w:val="19"/>
                <w:szCs w:val="19"/>
              </w:rPr>
            </w:pPr>
            <w:r w:rsidRPr="00AD215F">
              <w:rPr>
                <w:rFonts w:ascii="Tahoma" w:hAnsi="Tahoma" w:cs="Tahoma"/>
                <w:b/>
                <w:color w:val="000000"/>
                <w:sz w:val="19"/>
                <w:szCs w:val="19"/>
              </w:rPr>
              <w:t xml:space="preserve">Keynote </w:t>
            </w:r>
          </w:p>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Industry views on phytosanitary systems</w:t>
            </w:r>
          </w:p>
        </w:tc>
        <w:tc>
          <w:tcPr>
            <w:tcW w:w="2970" w:type="dxa"/>
            <w:vAlign w:val="bottom"/>
          </w:tcPr>
          <w:p w:rsidR="00E0093F" w:rsidRPr="00AD215F" w:rsidRDefault="00E0093F" w:rsidP="00E0093F">
            <w:pPr>
              <w:spacing w:after="0" w:line="0" w:lineRule="atLeast"/>
              <w:rPr>
                <w:rFonts w:ascii="Tahoma" w:hAnsi="Tahoma" w:cs="Tahoma"/>
                <w:b/>
                <w:color w:val="000000"/>
                <w:sz w:val="19"/>
                <w:szCs w:val="19"/>
                <w:u w:val="single"/>
                <w:lang w:val="en-GB"/>
              </w:rPr>
            </w:pPr>
            <w:r w:rsidRPr="00AD215F">
              <w:rPr>
                <w:rFonts w:ascii="Tahoma" w:hAnsi="Tahoma" w:cs="Tahoma"/>
                <w:color w:val="000000"/>
                <w:sz w:val="19"/>
                <w:szCs w:val="19"/>
              </w:rPr>
              <w:t>Sylvie Mamias</w:t>
            </w:r>
            <w:r w:rsidRPr="00AD215F">
              <w:rPr>
                <w:rFonts w:ascii="Tahoma" w:hAnsi="Tahoma" w:cs="Tahoma"/>
                <w:color w:val="000000"/>
                <w:sz w:val="19"/>
                <w:szCs w:val="19"/>
                <w:lang w:val="en-GB"/>
              </w:rPr>
              <w:t>, Secretary General, Union Fleurs, International Flower Trade Association, Brussels</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2.15 pm</w:t>
            </w:r>
          </w:p>
        </w:tc>
        <w:tc>
          <w:tcPr>
            <w:tcW w:w="6120" w:type="dxa"/>
            <w:gridSpan w:val="4"/>
            <w:vAlign w:val="center"/>
          </w:tcPr>
          <w:p w:rsidR="00E0093F" w:rsidRPr="00B523CF" w:rsidRDefault="00E0093F" w:rsidP="00E0093F">
            <w:pPr>
              <w:spacing w:after="0" w:line="0" w:lineRule="atLeast"/>
              <w:rPr>
                <w:rFonts w:ascii="Tahoma" w:hAnsi="Tahoma" w:cs="Tahoma"/>
                <w:color w:val="000000"/>
                <w:sz w:val="19"/>
                <w:szCs w:val="19"/>
                <w:lang w:val="en-GB"/>
              </w:rPr>
            </w:pPr>
            <w:r w:rsidRPr="00B523CF">
              <w:rPr>
                <w:rFonts w:ascii="Tahoma" w:hAnsi="Tahoma" w:cs="Tahoma"/>
                <w:color w:val="000000"/>
                <w:sz w:val="19"/>
                <w:szCs w:val="19"/>
                <w:lang w:val="en-GB"/>
              </w:rPr>
              <w:t>Insurance as a Mitiga</w:t>
            </w:r>
            <w:r>
              <w:rPr>
                <w:rFonts w:ascii="Tahoma" w:hAnsi="Tahoma" w:cs="Tahoma"/>
                <w:color w:val="000000"/>
                <w:sz w:val="19"/>
                <w:szCs w:val="19"/>
                <w:lang w:val="en-GB"/>
              </w:rPr>
              <w:t>tion Tool against Crop Diseases</w:t>
            </w:r>
          </w:p>
        </w:tc>
        <w:tc>
          <w:tcPr>
            <w:tcW w:w="2970" w:type="dxa"/>
            <w:vAlign w:val="bottom"/>
          </w:tcPr>
          <w:p w:rsidR="00E0093F" w:rsidRPr="00B523CF" w:rsidRDefault="00E0093F" w:rsidP="00E0093F">
            <w:pPr>
              <w:spacing w:after="0" w:line="0" w:lineRule="atLeast"/>
              <w:rPr>
                <w:rFonts w:ascii="Tahoma" w:hAnsi="Tahoma" w:cs="Tahoma"/>
                <w:color w:val="000000"/>
                <w:sz w:val="19"/>
                <w:szCs w:val="19"/>
                <w:lang w:val="en-GB"/>
              </w:rPr>
            </w:pPr>
            <w:r w:rsidRPr="00B523CF">
              <w:rPr>
                <w:rFonts w:ascii="Tahoma" w:hAnsi="Tahoma" w:cs="Tahoma"/>
                <w:color w:val="000000"/>
                <w:sz w:val="19"/>
                <w:szCs w:val="19"/>
                <w:lang w:val="en-GB"/>
              </w:rPr>
              <w:t xml:space="preserve">Rahab Kariuki and Benjamin Njenga, </w:t>
            </w:r>
            <w:r>
              <w:rPr>
                <w:rFonts w:ascii="Tahoma" w:hAnsi="Tahoma" w:cs="Tahoma"/>
                <w:color w:val="000000"/>
                <w:sz w:val="19"/>
                <w:szCs w:val="19"/>
                <w:lang w:val="en-GB"/>
              </w:rPr>
              <w:t>Acre Africa</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2.30 pm</w:t>
            </w:r>
          </w:p>
        </w:tc>
        <w:tc>
          <w:tcPr>
            <w:tcW w:w="6120" w:type="dxa"/>
            <w:gridSpan w:val="4"/>
            <w:vAlign w:val="center"/>
          </w:tcPr>
          <w:p w:rsidR="00E0093F" w:rsidRPr="00AD215F" w:rsidRDefault="00E0093F" w:rsidP="00E0093F">
            <w:pPr>
              <w:spacing w:after="0" w:line="0" w:lineRule="atLeast"/>
              <w:jc w:val="both"/>
              <w:rPr>
                <w:rFonts w:ascii="Tahoma" w:hAnsi="Tahoma" w:cs="Tahoma"/>
                <w:color w:val="000000"/>
                <w:sz w:val="19"/>
                <w:szCs w:val="19"/>
              </w:rPr>
            </w:pPr>
            <w:r w:rsidRPr="00AD215F">
              <w:rPr>
                <w:rFonts w:ascii="Tahoma" w:hAnsi="Tahoma" w:cs="Tahoma"/>
                <w:color w:val="000000"/>
                <w:sz w:val="19"/>
                <w:szCs w:val="19"/>
              </w:rPr>
              <w:t>The role of bio-pesticides in management of Phytosanitary challenges</w:t>
            </w:r>
          </w:p>
        </w:tc>
        <w:tc>
          <w:tcPr>
            <w:tcW w:w="2970" w:type="dxa"/>
            <w:vAlign w:val="bottom"/>
          </w:tcPr>
          <w:p w:rsidR="00E0093F" w:rsidRPr="00AD215F" w:rsidRDefault="00E0093F" w:rsidP="00E0093F">
            <w:pPr>
              <w:spacing w:after="0" w:line="0" w:lineRule="atLeast"/>
              <w:rPr>
                <w:rFonts w:ascii="Tahoma" w:hAnsi="Tahoma" w:cs="Tahoma"/>
                <w:color w:val="000000"/>
                <w:sz w:val="19"/>
                <w:szCs w:val="19"/>
              </w:rPr>
            </w:pPr>
            <w:r>
              <w:rPr>
                <w:rFonts w:ascii="Tahoma" w:hAnsi="Tahoma" w:cs="Tahoma"/>
                <w:sz w:val="19"/>
                <w:szCs w:val="19"/>
              </w:rPr>
              <w:t xml:space="preserve">Dr. </w:t>
            </w:r>
            <w:r>
              <w:rPr>
                <w:rFonts w:ascii="Tahoma" w:hAnsi="Tahoma" w:cs="Tahoma"/>
                <w:color w:val="000000"/>
                <w:sz w:val="19"/>
                <w:szCs w:val="19"/>
              </w:rPr>
              <w:t>Henry Wainwright</w:t>
            </w:r>
            <w:r w:rsidRPr="00AD215F">
              <w:rPr>
                <w:rFonts w:ascii="Tahoma" w:hAnsi="Tahoma" w:cs="Tahoma"/>
                <w:color w:val="000000"/>
                <w:sz w:val="19"/>
                <w:szCs w:val="19"/>
              </w:rPr>
              <w:t>, Real IPM Kenya</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2.45 pm</w:t>
            </w:r>
          </w:p>
        </w:tc>
        <w:tc>
          <w:tcPr>
            <w:tcW w:w="6120" w:type="dxa"/>
            <w:gridSpan w:val="4"/>
            <w:vAlign w:val="center"/>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Improving access to niche European market for fresh vegetables through reduction of phytosanitary and pesticide residue constraints</w:t>
            </w:r>
          </w:p>
        </w:tc>
        <w:tc>
          <w:tcPr>
            <w:tcW w:w="2970" w:type="dxa"/>
            <w:vAlign w:val="bottom"/>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G. M. W. Lengai, University of Nairobi</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2.55 pm</w:t>
            </w:r>
          </w:p>
        </w:tc>
        <w:tc>
          <w:tcPr>
            <w:tcW w:w="6120" w:type="dxa"/>
            <w:gridSpan w:val="4"/>
            <w:vAlign w:val="center"/>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Capacity building in early warning systems to enhance market access for small holder cut-flower growers in Kenya: public-private sector collaboration</w:t>
            </w:r>
          </w:p>
        </w:tc>
        <w:tc>
          <w:tcPr>
            <w:tcW w:w="2970" w:type="dxa"/>
            <w:vAlign w:val="center"/>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Patrick Chege, Farmer</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3.10 pm</w:t>
            </w:r>
          </w:p>
        </w:tc>
        <w:tc>
          <w:tcPr>
            <w:tcW w:w="6120" w:type="dxa"/>
            <w:gridSpan w:val="4"/>
            <w:vAlign w:val="center"/>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Status of seed potato supply systems and phytosanitary issues in Kenya</w:t>
            </w:r>
          </w:p>
        </w:tc>
        <w:tc>
          <w:tcPr>
            <w:tcW w:w="2970" w:type="dxa"/>
            <w:vAlign w:val="bottom"/>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Mumia I.</w:t>
            </w:r>
            <w:r>
              <w:rPr>
                <w:rFonts w:ascii="Tahoma" w:hAnsi="Tahoma" w:cs="Tahoma"/>
                <w:color w:val="000000"/>
                <w:sz w:val="19"/>
                <w:szCs w:val="19"/>
              </w:rPr>
              <w:t xml:space="preserve"> </w:t>
            </w:r>
            <w:r w:rsidRPr="00AD215F">
              <w:rPr>
                <w:rFonts w:ascii="Tahoma" w:hAnsi="Tahoma" w:cs="Tahoma"/>
                <w:color w:val="000000"/>
                <w:sz w:val="19"/>
                <w:szCs w:val="19"/>
              </w:rPr>
              <w:t>Bornventure, University of Nairobi</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3.20 pm</w:t>
            </w:r>
          </w:p>
        </w:tc>
        <w:tc>
          <w:tcPr>
            <w:tcW w:w="6120" w:type="dxa"/>
            <w:gridSpan w:val="4"/>
            <w:vAlign w:val="center"/>
          </w:tcPr>
          <w:p w:rsidR="00E0093F" w:rsidRPr="00AD215F" w:rsidRDefault="00E0093F" w:rsidP="00E0093F">
            <w:pPr>
              <w:spacing w:after="0" w:line="0" w:lineRule="atLeast"/>
              <w:rPr>
                <w:rFonts w:ascii="Tahoma" w:hAnsi="Tahoma" w:cs="Tahoma"/>
                <w:color w:val="000000"/>
                <w:sz w:val="19"/>
                <w:szCs w:val="19"/>
              </w:rPr>
            </w:pPr>
            <w:r>
              <w:rPr>
                <w:rFonts w:ascii="Tahoma" w:hAnsi="Tahoma" w:cs="Tahoma"/>
                <w:color w:val="000000"/>
                <w:sz w:val="19"/>
                <w:szCs w:val="19"/>
              </w:rPr>
              <w:t>Maize</w:t>
            </w:r>
            <w:r w:rsidRPr="00AD215F">
              <w:rPr>
                <w:rFonts w:ascii="Tahoma" w:hAnsi="Tahoma" w:cs="Tahoma"/>
                <w:color w:val="000000"/>
                <w:sz w:val="19"/>
                <w:szCs w:val="19"/>
              </w:rPr>
              <w:t xml:space="preserve"> and phytosanitary concerns – an industry view</w:t>
            </w:r>
          </w:p>
        </w:tc>
        <w:tc>
          <w:tcPr>
            <w:tcW w:w="2970" w:type="dxa"/>
            <w:vAlign w:val="bottom"/>
          </w:tcPr>
          <w:p w:rsidR="00E0093F" w:rsidRPr="00AD215F" w:rsidRDefault="00E0093F" w:rsidP="00E0093F">
            <w:pPr>
              <w:spacing w:after="0" w:line="0" w:lineRule="atLeast"/>
              <w:rPr>
                <w:rFonts w:ascii="Tahoma" w:hAnsi="Tahoma" w:cs="Tahoma"/>
                <w:color w:val="000000"/>
                <w:sz w:val="19"/>
                <w:szCs w:val="19"/>
              </w:rPr>
            </w:pPr>
            <w:r>
              <w:rPr>
                <w:rFonts w:ascii="Tahoma" w:hAnsi="Tahoma" w:cs="Tahoma"/>
                <w:color w:val="000000"/>
                <w:sz w:val="19"/>
                <w:szCs w:val="19"/>
              </w:rPr>
              <w:t>Monsanto</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3.35 pm</w:t>
            </w:r>
          </w:p>
        </w:tc>
        <w:tc>
          <w:tcPr>
            <w:tcW w:w="6120" w:type="dxa"/>
            <w:gridSpan w:val="4"/>
            <w:vAlign w:val="center"/>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 xml:space="preserve">Enhancing competitiveness of French beans in the export market by </w:t>
            </w:r>
            <w:r w:rsidRPr="00AD215F">
              <w:rPr>
                <w:rFonts w:ascii="Tahoma" w:hAnsi="Tahoma" w:cs="Tahoma"/>
                <w:color w:val="000000"/>
                <w:sz w:val="19"/>
                <w:szCs w:val="19"/>
              </w:rPr>
              <w:lastRenderedPageBreak/>
              <w:t>overcoming phytosanitary and quality challenges</w:t>
            </w:r>
          </w:p>
        </w:tc>
        <w:tc>
          <w:tcPr>
            <w:tcW w:w="2970" w:type="dxa"/>
            <w:vAlign w:val="bottom"/>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lastRenderedPageBreak/>
              <w:t xml:space="preserve">A. M. Fulano, University of </w:t>
            </w:r>
            <w:r w:rsidRPr="00AD215F">
              <w:rPr>
                <w:rFonts w:ascii="Tahoma" w:hAnsi="Tahoma" w:cs="Tahoma"/>
                <w:color w:val="000000"/>
                <w:sz w:val="19"/>
                <w:szCs w:val="19"/>
              </w:rPr>
              <w:lastRenderedPageBreak/>
              <w:t>Nairobi, Kenya</w:t>
            </w:r>
          </w:p>
        </w:tc>
      </w:tr>
      <w:tr w:rsidR="00E0093F" w:rsidRPr="00AD215F" w:rsidTr="00E0093F">
        <w:tc>
          <w:tcPr>
            <w:tcW w:w="1278" w:type="dxa"/>
            <w:vAlign w:val="center"/>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lastRenderedPageBreak/>
              <w:t>3.45pm</w:t>
            </w:r>
          </w:p>
        </w:tc>
        <w:tc>
          <w:tcPr>
            <w:tcW w:w="6120" w:type="dxa"/>
            <w:gridSpan w:val="4"/>
            <w:vAlign w:val="center"/>
          </w:tcPr>
          <w:p w:rsidR="00E0093F" w:rsidRPr="00AD215F" w:rsidRDefault="00E0093F" w:rsidP="00E0093F">
            <w:pPr>
              <w:spacing w:after="0" w:line="0" w:lineRule="atLeast"/>
              <w:jc w:val="both"/>
              <w:rPr>
                <w:rFonts w:ascii="Tahoma" w:hAnsi="Tahoma" w:cs="Tahoma"/>
                <w:color w:val="000000"/>
                <w:sz w:val="19"/>
                <w:szCs w:val="19"/>
              </w:rPr>
            </w:pPr>
            <w:r w:rsidRPr="00AD215F">
              <w:rPr>
                <w:rFonts w:ascii="Tahoma" w:hAnsi="Tahoma" w:cs="Tahoma"/>
                <w:color w:val="000000"/>
                <w:sz w:val="19"/>
                <w:szCs w:val="19"/>
              </w:rPr>
              <w:t>Role of bio pesticides in pest management, food safety and phytosanitary compliance</w:t>
            </w:r>
          </w:p>
        </w:tc>
        <w:tc>
          <w:tcPr>
            <w:tcW w:w="2970" w:type="dxa"/>
            <w:vAlign w:val="center"/>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Allan Mweke, ICIPE</w:t>
            </w:r>
          </w:p>
        </w:tc>
      </w:tr>
      <w:tr w:rsidR="00E0093F" w:rsidRPr="00AD215F" w:rsidTr="00E0093F">
        <w:tc>
          <w:tcPr>
            <w:tcW w:w="1278" w:type="dxa"/>
            <w:vAlign w:val="center"/>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4.00 pm</w:t>
            </w:r>
          </w:p>
        </w:tc>
        <w:tc>
          <w:tcPr>
            <w:tcW w:w="6120" w:type="dxa"/>
            <w:gridSpan w:val="4"/>
            <w:vAlign w:val="center"/>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Industry Viewpoints Towards International Phytosanitary Standards Compliance</w:t>
            </w:r>
          </w:p>
        </w:tc>
        <w:tc>
          <w:tcPr>
            <w:tcW w:w="2970" w:type="dxa"/>
            <w:vAlign w:val="bottom"/>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Gerald Nyumu, Flamingo horticulture Kenya</w:t>
            </w:r>
          </w:p>
        </w:tc>
      </w:tr>
      <w:tr w:rsidR="00E0093F" w:rsidRPr="00AD215F" w:rsidTr="00E0093F">
        <w:trPr>
          <w:trHeight w:val="60"/>
        </w:trPr>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4.15 pm</w:t>
            </w:r>
          </w:p>
        </w:tc>
        <w:tc>
          <w:tcPr>
            <w:tcW w:w="6120" w:type="dxa"/>
            <w:gridSpan w:val="4"/>
            <w:vAlign w:val="center"/>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Pesticides and phytosanitary concerns</w:t>
            </w:r>
          </w:p>
        </w:tc>
        <w:tc>
          <w:tcPr>
            <w:tcW w:w="2970" w:type="dxa"/>
            <w:vAlign w:val="bottom"/>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PCPB</w:t>
            </w:r>
          </w:p>
        </w:tc>
      </w:tr>
      <w:tr w:rsidR="00E0093F" w:rsidRPr="00AD215F" w:rsidTr="00E0093F">
        <w:tc>
          <w:tcPr>
            <w:tcW w:w="1278" w:type="dxa"/>
            <w:shd w:val="clear" w:color="auto" w:fill="FABF8F"/>
          </w:tcPr>
          <w:p w:rsidR="00E0093F" w:rsidRPr="00AD215F" w:rsidRDefault="00E0093F" w:rsidP="00E0093F">
            <w:pPr>
              <w:spacing w:after="0" w:line="0" w:lineRule="atLeast"/>
              <w:rPr>
                <w:rFonts w:ascii="Tahoma" w:hAnsi="Tahoma" w:cs="Tahoma"/>
                <w:b/>
                <w:sz w:val="19"/>
                <w:szCs w:val="19"/>
              </w:rPr>
            </w:pPr>
            <w:r w:rsidRPr="00AD215F">
              <w:rPr>
                <w:rFonts w:ascii="Tahoma" w:hAnsi="Tahoma" w:cs="Tahoma"/>
                <w:b/>
                <w:sz w:val="19"/>
                <w:szCs w:val="19"/>
              </w:rPr>
              <w:t>4.30 p.m.</w:t>
            </w:r>
          </w:p>
        </w:tc>
        <w:tc>
          <w:tcPr>
            <w:tcW w:w="9090" w:type="dxa"/>
            <w:gridSpan w:val="5"/>
            <w:shd w:val="clear" w:color="auto" w:fill="FABF8F"/>
          </w:tcPr>
          <w:p w:rsidR="00E0093F" w:rsidRPr="00AD215F" w:rsidRDefault="00E0093F" w:rsidP="00E0093F">
            <w:pPr>
              <w:spacing w:after="0" w:line="0" w:lineRule="atLeast"/>
              <w:rPr>
                <w:rFonts w:ascii="Tahoma" w:hAnsi="Tahoma" w:cs="Tahoma"/>
                <w:b/>
                <w:sz w:val="19"/>
                <w:szCs w:val="19"/>
              </w:rPr>
            </w:pPr>
            <w:r w:rsidRPr="00AD215F">
              <w:rPr>
                <w:rFonts w:ascii="Tahoma" w:hAnsi="Tahoma" w:cs="Tahoma"/>
                <w:b/>
                <w:sz w:val="19"/>
                <w:szCs w:val="19"/>
              </w:rPr>
              <w:t>Tea Break</w:t>
            </w:r>
          </w:p>
        </w:tc>
      </w:tr>
      <w:tr w:rsidR="00E0093F" w:rsidRPr="00AD215F" w:rsidTr="00E0093F">
        <w:trPr>
          <w:trHeight w:val="283"/>
        </w:trPr>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br w:type="page"/>
              <w:t>4.45 p.m.</w:t>
            </w:r>
          </w:p>
        </w:tc>
        <w:tc>
          <w:tcPr>
            <w:tcW w:w="6120" w:type="dxa"/>
            <w:gridSpan w:val="4"/>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Plenary discussions</w:t>
            </w:r>
          </w:p>
        </w:tc>
        <w:tc>
          <w:tcPr>
            <w:tcW w:w="2970"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Chair of session</w:t>
            </w:r>
          </w:p>
        </w:tc>
      </w:tr>
      <w:tr w:rsidR="00E0093F" w:rsidRPr="00AD215F" w:rsidTr="00E0093F">
        <w:trPr>
          <w:trHeight w:val="283"/>
        </w:trPr>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5.00 p.m.</w:t>
            </w:r>
          </w:p>
        </w:tc>
        <w:tc>
          <w:tcPr>
            <w:tcW w:w="6120" w:type="dxa"/>
            <w:gridSpan w:val="4"/>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End of Day’s Program</w:t>
            </w:r>
          </w:p>
        </w:tc>
        <w:tc>
          <w:tcPr>
            <w:tcW w:w="2970" w:type="dxa"/>
          </w:tcPr>
          <w:p w:rsidR="00E0093F" w:rsidRPr="00AD215F" w:rsidRDefault="00E0093F" w:rsidP="00E0093F">
            <w:pPr>
              <w:spacing w:after="0" w:line="0" w:lineRule="atLeast"/>
              <w:rPr>
                <w:rFonts w:ascii="Tahoma" w:hAnsi="Tahoma" w:cs="Tahoma"/>
                <w:sz w:val="19"/>
                <w:szCs w:val="19"/>
              </w:rPr>
            </w:pPr>
          </w:p>
        </w:tc>
      </w:tr>
      <w:tr w:rsidR="00E0093F" w:rsidRPr="00AD215F" w:rsidTr="00E0093F">
        <w:tc>
          <w:tcPr>
            <w:tcW w:w="10368" w:type="dxa"/>
            <w:gridSpan w:val="6"/>
            <w:shd w:val="clear" w:color="auto" w:fill="92D050"/>
            <w:vAlign w:val="bottom"/>
          </w:tcPr>
          <w:p w:rsidR="00E0093F" w:rsidRPr="00AD215F" w:rsidRDefault="00E0093F" w:rsidP="00E0093F">
            <w:pPr>
              <w:spacing w:after="0" w:line="0" w:lineRule="atLeast"/>
              <w:jc w:val="center"/>
              <w:rPr>
                <w:rFonts w:ascii="Tahoma" w:hAnsi="Tahoma" w:cs="Tahoma"/>
                <w:b/>
                <w:sz w:val="19"/>
                <w:szCs w:val="19"/>
              </w:rPr>
            </w:pPr>
            <w:r w:rsidRPr="00AD215F">
              <w:rPr>
                <w:rFonts w:ascii="Tahoma" w:hAnsi="Tahoma" w:cs="Tahoma"/>
                <w:b/>
                <w:sz w:val="19"/>
                <w:szCs w:val="19"/>
              </w:rPr>
              <w:t>Thursday, 15</w:t>
            </w:r>
            <w:r w:rsidRPr="00AD215F">
              <w:rPr>
                <w:rFonts w:ascii="Tahoma" w:hAnsi="Tahoma" w:cs="Tahoma"/>
                <w:b/>
                <w:sz w:val="19"/>
                <w:szCs w:val="19"/>
                <w:vertAlign w:val="superscript"/>
              </w:rPr>
              <w:t>th</w:t>
            </w:r>
            <w:r w:rsidRPr="00AD215F">
              <w:rPr>
                <w:rFonts w:ascii="Tahoma" w:hAnsi="Tahoma" w:cs="Tahoma"/>
                <w:b/>
                <w:sz w:val="19"/>
                <w:szCs w:val="19"/>
              </w:rPr>
              <w:t xml:space="preserve"> September 2016</w:t>
            </w:r>
          </w:p>
        </w:tc>
      </w:tr>
      <w:tr w:rsidR="00E0093F" w:rsidRPr="00AD215F" w:rsidTr="00E0093F">
        <w:tc>
          <w:tcPr>
            <w:tcW w:w="10368" w:type="dxa"/>
            <w:gridSpan w:val="6"/>
            <w:shd w:val="clear" w:color="auto" w:fill="8DB3E2"/>
          </w:tcPr>
          <w:p w:rsidR="00E0093F" w:rsidRPr="00AD215F" w:rsidRDefault="00E0093F" w:rsidP="00E0093F">
            <w:pPr>
              <w:spacing w:after="0" w:line="0" w:lineRule="atLeast"/>
              <w:jc w:val="center"/>
              <w:rPr>
                <w:rFonts w:ascii="Tahoma" w:hAnsi="Tahoma" w:cs="Tahoma"/>
                <w:b/>
                <w:sz w:val="19"/>
                <w:szCs w:val="19"/>
              </w:rPr>
            </w:pPr>
            <w:r w:rsidRPr="00AD215F">
              <w:rPr>
                <w:rFonts w:ascii="Tahoma" w:hAnsi="Tahoma" w:cs="Tahoma"/>
                <w:b/>
                <w:sz w:val="19"/>
                <w:szCs w:val="19"/>
              </w:rPr>
              <w:t>Session 7: Field Visit</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9.00 a.m.</w:t>
            </w:r>
          </w:p>
        </w:tc>
        <w:tc>
          <w:tcPr>
            <w:tcW w:w="6120" w:type="dxa"/>
            <w:gridSpan w:val="4"/>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 xml:space="preserve">Visit to Kakuzi, FPEAK, Vegpro (naivasha) and Oserian (Naivasha), Dudutech (Naivasha) and </w:t>
            </w:r>
            <w:r>
              <w:rPr>
                <w:rFonts w:ascii="Tahoma" w:hAnsi="Tahoma" w:cs="Tahoma"/>
                <w:sz w:val="19"/>
                <w:szCs w:val="19"/>
              </w:rPr>
              <w:t>Selecta</w:t>
            </w:r>
            <w:r w:rsidRPr="00AD215F">
              <w:rPr>
                <w:rFonts w:ascii="Tahoma" w:hAnsi="Tahoma" w:cs="Tahoma"/>
                <w:sz w:val="19"/>
                <w:szCs w:val="19"/>
              </w:rPr>
              <w:t xml:space="preserve"> (Thika)</w:t>
            </w:r>
          </w:p>
        </w:tc>
        <w:tc>
          <w:tcPr>
            <w:tcW w:w="2970" w:type="dxa"/>
          </w:tcPr>
          <w:p w:rsidR="00E0093F" w:rsidRPr="00AD215F" w:rsidRDefault="00E0093F" w:rsidP="00E0093F">
            <w:pPr>
              <w:spacing w:after="0" w:line="0" w:lineRule="atLeast"/>
              <w:rPr>
                <w:rFonts w:ascii="Tahoma" w:hAnsi="Tahoma" w:cs="Tahoma"/>
                <w:sz w:val="19"/>
                <w:szCs w:val="19"/>
              </w:rPr>
            </w:pPr>
            <w:r>
              <w:rPr>
                <w:rFonts w:ascii="Tahoma" w:hAnsi="Tahoma" w:cs="Tahoma"/>
                <w:sz w:val="19"/>
                <w:szCs w:val="19"/>
              </w:rPr>
              <w:t>Hilda Miranyi, Mary Githinji, Faith Ndunge, Alfayo Ombuya, Pamela Kibwage, Bernard Odanga, George Momanyi, Asenath Koech, George Nchari</w:t>
            </w:r>
          </w:p>
        </w:tc>
      </w:tr>
      <w:tr w:rsidR="00E0093F" w:rsidRPr="00AD215F" w:rsidTr="00E0093F">
        <w:tc>
          <w:tcPr>
            <w:tcW w:w="1278" w:type="dxa"/>
            <w:shd w:val="clear" w:color="auto" w:fill="FABF8F"/>
          </w:tcPr>
          <w:p w:rsidR="00E0093F" w:rsidRPr="00AD215F" w:rsidRDefault="00E0093F" w:rsidP="00E0093F">
            <w:pPr>
              <w:spacing w:after="0" w:line="0" w:lineRule="atLeast"/>
              <w:rPr>
                <w:rFonts w:ascii="Tahoma" w:hAnsi="Tahoma" w:cs="Tahoma"/>
                <w:b/>
                <w:sz w:val="19"/>
                <w:szCs w:val="19"/>
              </w:rPr>
            </w:pPr>
            <w:r w:rsidRPr="00AD215F">
              <w:rPr>
                <w:rFonts w:ascii="Tahoma" w:hAnsi="Tahoma" w:cs="Tahoma"/>
                <w:b/>
                <w:sz w:val="19"/>
                <w:szCs w:val="19"/>
              </w:rPr>
              <w:t>1.00 p.m.</w:t>
            </w:r>
          </w:p>
        </w:tc>
        <w:tc>
          <w:tcPr>
            <w:tcW w:w="9090" w:type="dxa"/>
            <w:gridSpan w:val="5"/>
            <w:shd w:val="clear" w:color="auto" w:fill="FABF8F"/>
          </w:tcPr>
          <w:p w:rsidR="00E0093F" w:rsidRPr="00AD215F" w:rsidRDefault="00E0093F" w:rsidP="00E0093F">
            <w:pPr>
              <w:spacing w:after="0" w:line="0" w:lineRule="atLeast"/>
              <w:rPr>
                <w:rFonts w:ascii="Tahoma" w:hAnsi="Tahoma" w:cs="Tahoma"/>
                <w:b/>
                <w:sz w:val="19"/>
                <w:szCs w:val="19"/>
              </w:rPr>
            </w:pPr>
            <w:r w:rsidRPr="00AD215F">
              <w:rPr>
                <w:rFonts w:ascii="Tahoma" w:hAnsi="Tahoma" w:cs="Tahoma"/>
                <w:b/>
                <w:sz w:val="19"/>
                <w:szCs w:val="19"/>
              </w:rPr>
              <w:t>Lunch</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2.00 p.m.</w:t>
            </w:r>
          </w:p>
        </w:tc>
        <w:tc>
          <w:tcPr>
            <w:tcW w:w="6120" w:type="dxa"/>
            <w:gridSpan w:val="4"/>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Continue with visit</w:t>
            </w:r>
          </w:p>
        </w:tc>
        <w:tc>
          <w:tcPr>
            <w:tcW w:w="2970" w:type="dxa"/>
          </w:tcPr>
          <w:p w:rsidR="00E0093F" w:rsidRPr="00AD215F" w:rsidRDefault="00E0093F" w:rsidP="00E0093F">
            <w:pPr>
              <w:spacing w:after="0" w:line="0" w:lineRule="atLeast"/>
              <w:rPr>
                <w:rFonts w:ascii="Tahoma" w:hAnsi="Tahoma" w:cs="Tahoma"/>
                <w:sz w:val="19"/>
                <w:szCs w:val="19"/>
              </w:rPr>
            </w:pPr>
            <w:r>
              <w:rPr>
                <w:rFonts w:ascii="Tahoma" w:hAnsi="Tahoma" w:cs="Tahoma"/>
                <w:sz w:val="19"/>
                <w:szCs w:val="19"/>
              </w:rPr>
              <w:t>Hilda Miranyi, Mary Githinji, Faith Ndunge, Alfayo Ombuya, Pamela Kibwage, Bernard Odanga, George Momanyi, Asenath Koech, George Nchari</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4.00 pm</w:t>
            </w:r>
          </w:p>
        </w:tc>
        <w:tc>
          <w:tcPr>
            <w:tcW w:w="6120" w:type="dxa"/>
            <w:gridSpan w:val="4"/>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Travel back to Nairobi</w:t>
            </w:r>
          </w:p>
        </w:tc>
        <w:tc>
          <w:tcPr>
            <w:tcW w:w="2970" w:type="dxa"/>
          </w:tcPr>
          <w:p w:rsidR="00E0093F" w:rsidRPr="00AD215F" w:rsidRDefault="00E0093F" w:rsidP="00E0093F">
            <w:pPr>
              <w:spacing w:after="0" w:line="0" w:lineRule="atLeast"/>
              <w:rPr>
                <w:rFonts w:ascii="Tahoma" w:hAnsi="Tahoma" w:cs="Tahoma"/>
                <w:sz w:val="19"/>
                <w:szCs w:val="19"/>
              </w:rPr>
            </w:pPr>
            <w:r>
              <w:rPr>
                <w:rFonts w:ascii="Tahoma" w:hAnsi="Tahoma" w:cs="Tahoma"/>
                <w:sz w:val="19"/>
                <w:szCs w:val="19"/>
              </w:rPr>
              <w:t>IPC 2016 Secretariat</w:t>
            </w:r>
          </w:p>
        </w:tc>
      </w:tr>
      <w:tr w:rsidR="00E0093F" w:rsidRPr="00AD215F" w:rsidTr="00E0093F">
        <w:tc>
          <w:tcPr>
            <w:tcW w:w="1278" w:type="dxa"/>
            <w:tcBorders>
              <w:bottom w:val="single" w:sz="4" w:space="0" w:color="auto"/>
            </w:tcBorders>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6.30 p.m.</w:t>
            </w:r>
          </w:p>
        </w:tc>
        <w:tc>
          <w:tcPr>
            <w:tcW w:w="6120" w:type="dxa"/>
            <w:gridSpan w:val="4"/>
            <w:tcBorders>
              <w:bottom w:val="single" w:sz="4" w:space="0" w:color="auto"/>
            </w:tcBorders>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Official Dinner – DARI, Karen, Nairobi</w:t>
            </w:r>
          </w:p>
        </w:tc>
        <w:tc>
          <w:tcPr>
            <w:tcW w:w="2970" w:type="dxa"/>
          </w:tcPr>
          <w:p w:rsidR="00E0093F" w:rsidRPr="00AD215F" w:rsidRDefault="00E0093F" w:rsidP="00E0093F">
            <w:pPr>
              <w:spacing w:after="0" w:line="0" w:lineRule="atLeast"/>
              <w:rPr>
                <w:rFonts w:ascii="Tahoma" w:hAnsi="Tahoma" w:cs="Tahoma"/>
                <w:sz w:val="19"/>
                <w:szCs w:val="19"/>
              </w:rPr>
            </w:pPr>
            <w:r>
              <w:rPr>
                <w:rFonts w:ascii="Tahoma" w:hAnsi="Tahoma" w:cs="Tahoma"/>
                <w:sz w:val="19"/>
                <w:szCs w:val="19"/>
              </w:rPr>
              <w:t>IPC 2016 Secretariat</w:t>
            </w:r>
          </w:p>
        </w:tc>
      </w:tr>
      <w:tr w:rsidR="00E0093F" w:rsidRPr="00AD215F" w:rsidTr="00E0093F">
        <w:tc>
          <w:tcPr>
            <w:tcW w:w="1278" w:type="dxa"/>
            <w:tcBorders>
              <w:top w:val="single" w:sz="4" w:space="0" w:color="auto"/>
            </w:tcBorders>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9.30 pm</w:t>
            </w:r>
          </w:p>
        </w:tc>
        <w:tc>
          <w:tcPr>
            <w:tcW w:w="6120" w:type="dxa"/>
            <w:gridSpan w:val="4"/>
            <w:tcBorders>
              <w:top w:val="single" w:sz="4" w:space="0" w:color="auto"/>
            </w:tcBorders>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End of Day’s Program</w:t>
            </w:r>
          </w:p>
        </w:tc>
        <w:tc>
          <w:tcPr>
            <w:tcW w:w="2970" w:type="dxa"/>
          </w:tcPr>
          <w:p w:rsidR="00E0093F" w:rsidRPr="00AD215F" w:rsidRDefault="00E0093F" w:rsidP="00E0093F">
            <w:pPr>
              <w:spacing w:after="0" w:line="0" w:lineRule="atLeast"/>
              <w:rPr>
                <w:rFonts w:ascii="Tahoma" w:hAnsi="Tahoma" w:cs="Tahoma"/>
                <w:sz w:val="19"/>
                <w:szCs w:val="19"/>
              </w:rPr>
            </w:pPr>
          </w:p>
        </w:tc>
      </w:tr>
      <w:tr w:rsidR="00E0093F" w:rsidRPr="00AD215F" w:rsidTr="00E0093F">
        <w:tc>
          <w:tcPr>
            <w:tcW w:w="10368" w:type="dxa"/>
            <w:gridSpan w:val="6"/>
            <w:shd w:val="clear" w:color="auto" w:fill="92D050"/>
            <w:vAlign w:val="center"/>
          </w:tcPr>
          <w:p w:rsidR="00E0093F" w:rsidRPr="00AD215F" w:rsidRDefault="00E0093F" w:rsidP="00E0093F">
            <w:pPr>
              <w:spacing w:after="0" w:line="0" w:lineRule="atLeast"/>
              <w:jc w:val="center"/>
              <w:rPr>
                <w:rFonts w:ascii="Tahoma" w:hAnsi="Tahoma" w:cs="Tahoma"/>
                <w:b/>
                <w:sz w:val="19"/>
                <w:szCs w:val="19"/>
              </w:rPr>
            </w:pPr>
            <w:r w:rsidRPr="00AD215F">
              <w:rPr>
                <w:rFonts w:ascii="Tahoma" w:hAnsi="Tahoma" w:cs="Tahoma"/>
                <w:b/>
                <w:sz w:val="19"/>
                <w:szCs w:val="19"/>
              </w:rPr>
              <w:t>Day Five: Friday, 16</w:t>
            </w:r>
            <w:r w:rsidRPr="00AD215F">
              <w:rPr>
                <w:rFonts w:ascii="Tahoma" w:hAnsi="Tahoma" w:cs="Tahoma"/>
                <w:b/>
                <w:sz w:val="19"/>
                <w:szCs w:val="19"/>
                <w:vertAlign w:val="superscript"/>
              </w:rPr>
              <w:t>th</w:t>
            </w:r>
            <w:r w:rsidRPr="00AD215F">
              <w:rPr>
                <w:rFonts w:ascii="Tahoma" w:hAnsi="Tahoma" w:cs="Tahoma"/>
                <w:b/>
                <w:sz w:val="19"/>
                <w:szCs w:val="19"/>
              </w:rPr>
              <w:t xml:space="preserve"> September 2016</w:t>
            </w:r>
          </w:p>
        </w:tc>
      </w:tr>
      <w:tr w:rsidR="00E0093F" w:rsidRPr="00AD215F" w:rsidTr="00E0093F">
        <w:tc>
          <w:tcPr>
            <w:tcW w:w="10368" w:type="dxa"/>
            <w:gridSpan w:val="6"/>
            <w:shd w:val="clear" w:color="auto" w:fill="8DB3E2"/>
          </w:tcPr>
          <w:p w:rsidR="00E0093F" w:rsidRPr="00AD215F" w:rsidRDefault="00E0093F" w:rsidP="00E0093F">
            <w:pPr>
              <w:spacing w:after="0" w:line="0" w:lineRule="atLeast"/>
              <w:jc w:val="center"/>
              <w:rPr>
                <w:rFonts w:ascii="Tahoma" w:hAnsi="Tahoma" w:cs="Tahoma"/>
                <w:b/>
                <w:sz w:val="19"/>
                <w:szCs w:val="19"/>
              </w:rPr>
            </w:pPr>
            <w:r w:rsidRPr="00AD215F">
              <w:rPr>
                <w:rFonts w:ascii="Tahoma" w:hAnsi="Tahoma" w:cs="Tahoma"/>
                <w:b/>
                <w:sz w:val="19"/>
                <w:szCs w:val="19"/>
              </w:rPr>
              <w:t>Session 8: Emerging Phytosanitary Issues, capacity building and communication</w:t>
            </w:r>
          </w:p>
          <w:p w:rsidR="00E0093F" w:rsidRPr="00AD215F" w:rsidRDefault="00E0093F" w:rsidP="00E0093F">
            <w:pPr>
              <w:spacing w:after="0" w:line="0" w:lineRule="atLeast"/>
              <w:jc w:val="center"/>
              <w:rPr>
                <w:rFonts w:ascii="Tahoma" w:hAnsi="Tahoma" w:cs="Tahoma"/>
                <w:b/>
                <w:sz w:val="19"/>
                <w:szCs w:val="19"/>
              </w:rPr>
            </w:pPr>
            <w:r w:rsidRPr="00AD215F">
              <w:rPr>
                <w:rFonts w:ascii="Tahoma" w:hAnsi="Tahoma" w:cs="Tahoma"/>
                <w:b/>
                <w:sz w:val="19"/>
                <w:szCs w:val="19"/>
              </w:rPr>
              <w:t xml:space="preserve">Chair: </w:t>
            </w:r>
            <w:r>
              <w:rPr>
                <w:rFonts w:ascii="Tahoma" w:hAnsi="Tahoma" w:cs="Tahoma"/>
                <w:b/>
                <w:sz w:val="19"/>
                <w:szCs w:val="19"/>
              </w:rPr>
              <w:t xml:space="preserve">Sierra Leon </w:t>
            </w:r>
            <w:r w:rsidRPr="00AD215F">
              <w:rPr>
                <w:rFonts w:ascii="Tahoma" w:hAnsi="Tahoma" w:cs="Tahoma"/>
                <w:b/>
                <w:sz w:val="19"/>
                <w:szCs w:val="19"/>
              </w:rPr>
              <w:t>NPPO</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8.30 a.m.</w:t>
            </w:r>
          </w:p>
        </w:tc>
        <w:tc>
          <w:tcPr>
            <w:tcW w:w="6120" w:type="dxa"/>
            <w:gridSpan w:val="4"/>
          </w:tcPr>
          <w:p w:rsidR="00E0093F" w:rsidRPr="00AD215F" w:rsidRDefault="00E0093F" w:rsidP="00E0093F">
            <w:pPr>
              <w:spacing w:after="0" w:line="0" w:lineRule="atLeast"/>
              <w:rPr>
                <w:rFonts w:ascii="Tahoma" w:hAnsi="Tahoma" w:cs="Tahoma"/>
                <w:sz w:val="19"/>
                <w:szCs w:val="19"/>
              </w:rPr>
            </w:pPr>
            <w:r w:rsidRPr="00AD215F">
              <w:rPr>
                <w:rFonts w:ascii="Tahoma" w:hAnsi="Tahoma" w:cs="Tahoma"/>
                <w:b/>
                <w:sz w:val="19"/>
                <w:szCs w:val="19"/>
              </w:rPr>
              <w:t xml:space="preserve">Keynote address: </w:t>
            </w:r>
          </w:p>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lang w:val="en-GB"/>
              </w:rPr>
              <w:t>Countering emerging crop pest risks in Africa for food security and export trade</w:t>
            </w:r>
          </w:p>
        </w:tc>
        <w:tc>
          <w:tcPr>
            <w:tcW w:w="2970"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b/>
                <w:sz w:val="19"/>
                <w:szCs w:val="19"/>
              </w:rPr>
              <w:t>Dr. Julian Smith, FERA, UK</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9.00 a.m.</w:t>
            </w:r>
          </w:p>
        </w:tc>
        <w:tc>
          <w:tcPr>
            <w:tcW w:w="6120" w:type="dxa"/>
            <w:gridSpan w:val="4"/>
          </w:tcPr>
          <w:p w:rsidR="00E0093F" w:rsidRPr="00AD215F" w:rsidRDefault="00E0093F" w:rsidP="00E0093F">
            <w:pPr>
              <w:spacing w:after="0" w:line="0" w:lineRule="atLeast"/>
              <w:rPr>
                <w:rFonts w:ascii="Tahoma" w:hAnsi="Tahoma" w:cs="Tahoma"/>
                <w:b/>
                <w:sz w:val="19"/>
                <w:szCs w:val="19"/>
              </w:rPr>
            </w:pPr>
            <w:r w:rsidRPr="001A2757">
              <w:rPr>
                <w:rFonts w:ascii="Tahoma" w:hAnsi="Tahoma" w:cs="Tahoma"/>
                <w:sz w:val="19"/>
                <w:szCs w:val="19"/>
              </w:rPr>
              <w:t>Capacity building under STDF for phytosanitary challenges</w:t>
            </w:r>
          </w:p>
        </w:tc>
        <w:tc>
          <w:tcPr>
            <w:tcW w:w="2970" w:type="dxa"/>
          </w:tcPr>
          <w:p w:rsidR="00E0093F" w:rsidRPr="00AD215F" w:rsidRDefault="00E0093F" w:rsidP="00E0093F">
            <w:pPr>
              <w:spacing w:after="0" w:line="0" w:lineRule="atLeast"/>
              <w:rPr>
                <w:rFonts w:ascii="Tahoma" w:hAnsi="Tahoma" w:cs="Tahoma"/>
                <w:b/>
                <w:sz w:val="19"/>
                <w:szCs w:val="19"/>
              </w:rPr>
            </w:pPr>
            <w:r w:rsidRPr="001A2757">
              <w:rPr>
                <w:rFonts w:ascii="Tahoma" w:hAnsi="Tahoma" w:cs="Tahoma"/>
                <w:sz w:val="19"/>
                <w:szCs w:val="19"/>
              </w:rPr>
              <w:t>Dr. Ros</w:t>
            </w:r>
            <w:r>
              <w:rPr>
                <w:rFonts w:ascii="Tahoma" w:hAnsi="Tahoma" w:cs="Tahoma"/>
                <w:sz w:val="19"/>
                <w:szCs w:val="19"/>
              </w:rPr>
              <w:t>han</w:t>
            </w:r>
            <w:r w:rsidRPr="001A2757">
              <w:rPr>
                <w:rFonts w:ascii="Tahoma" w:hAnsi="Tahoma" w:cs="Tahoma"/>
                <w:sz w:val="19"/>
                <w:szCs w:val="19"/>
              </w:rPr>
              <w:t xml:space="preserve"> Khan</w:t>
            </w:r>
            <w:r>
              <w:rPr>
                <w:rFonts w:ascii="Tahoma" w:hAnsi="Tahoma" w:cs="Tahoma"/>
                <w:sz w:val="19"/>
                <w:szCs w:val="19"/>
              </w:rPr>
              <w:t>, WTO-STDF</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9.15 a.m.</w:t>
            </w:r>
          </w:p>
        </w:tc>
        <w:tc>
          <w:tcPr>
            <w:tcW w:w="6120" w:type="dxa"/>
            <w:gridSpan w:val="4"/>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Regional SPS frameworks: is Africa done enough?</w:t>
            </w:r>
          </w:p>
        </w:tc>
        <w:tc>
          <w:tcPr>
            <w:tcW w:w="2970"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Dr. Andrew Edewa, EU SMAP</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9.30 am</w:t>
            </w:r>
          </w:p>
        </w:tc>
        <w:tc>
          <w:tcPr>
            <w:tcW w:w="6120" w:type="dxa"/>
            <w:gridSpan w:val="4"/>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Technical Assistance and Implementation of Sanitary and Phytosanitary Standards: Towards market compliant horticultural exports</w:t>
            </w:r>
          </w:p>
        </w:tc>
        <w:tc>
          <w:tcPr>
            <w:tcW w:w="2970"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Kigamwa J.N, KEPHIS, Kenya</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9.45 am</w:t>
            </w:r>
          </w:p>
        </w:tc>
        <w:tc>
          <w:tcPr>
            <w:tcW w:w="6120" w:type="dxa"/>
            <w:gridSpan w:val="4"/>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Maize lethal necrosis disease: pest surveillance report from Zambia</w:t>
            </w:r>
          </w:p>
        </w:tc>
        <w:tc>
          <w:tcPr>
            <w:tcW w:w="2970"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color w:val="000000"/>
                <w:sz w:val="19"/>
                <w:szCs w:val="19"/>
              </w:rPr>
              <w:t>Mable Mudenda, ZARI, Zambia</w:t>
            </w:r>
            <w:r w:rsidRPr="00AD215F">
              <w:rPr>
                <w:rFonts w:ascii="Tahoma" w:hAnsi="Tahoma" w:cs="Tahoma"/>
                <w:color w:val="000000"/>
                <w:sz w:val="19"/>
                <w:szCs w:val="19"/>
                <w:vertAlign w:val="superscript"/>
              </w:rPr>
              <w:t xml:space="preserve"> </w:t>
            </w:r>
          </w:p>
        </w:tc>
      </w:tr>
      <w:tr w:rsidR="00E0093F" w:rsidRPr="00AD215F" w:rsidTr="00E0093F">
        <w:tc>
          <w:tcPr>
            <w:tcW w:w="1278" w:type="dxa"/>
          </w:tcPr>
          <w:p w:rsidR="00E0093F" w:rsidRPr="00F10E7A" w:rsidRDefault="00E0093F" w:rsidP="00E0093F">
            <w:pPr>
              <w:spacing w:after="0" w:line="0" w:lineRule="atLeast"/>
              <w:rPr>
                <w:rFonts w:ascii="Tahoma" w:hAnsi="Tahoma" w:cs="Tahoma"/>
                <w:sz w:val="19"/>
                <w:szCs w:val="19"/>
              </w:rPr>
            </w:pPr>
            <w:r w:rsidRPr="00F10E7A">
              <w:rPr>
                <w:rFonts w:ascii="Tahoma" w:hAnsi="Tahoma" w:cs="Tahoma"/>
                <w:sz w:val="19"/>
                <w:szCs w:val="19"/>
              </w:rPr>
              <w:t>10.00 a.m</w:t>
            </w:r>
          </w:p>
        </w:tc>
        <w:tc>
          <w:tcPr>
            <w:tcW w:w="6120" w:type="dxa"/>
            <w:gridSpan w:val="4"/>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 xml:space="preserve">Overview of MLND in Kenya by KARLO with a view of </w:t>
            </w:r>
            <w:r w:rsidRPr="00AD215F">
              <w:rPr>
                <w:rFonts w:ascii="Tahoma" w:hAnsi="Tahoma" w:cs="Tahoma"/>
                <w:color w:val="000000"/>
                <w:sz w:val="19"/>
                <w:szCs w:val="19"/>
              </w:rPr>
              <w:t>prevalence of Maize Lethal Necrosis Disease in major maize seed production areas in Kenya</w:t>
            </w:r>
          </w:p>
        </w:tc>
        <w:tc>
          <w:tcPr>
            <w:tcW w:w="2970"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Dr. Anne Wangai, KARLO, Kenya &amp; Joyce Waithera, KEPHIS, Kenya</w:t>
            </w:r>
          </w:p>
        </w:tc>
      </w:tr>
      <w:tr w:rsidR="00E0093F" w:rsidRPr="00AD215F" w:rsidTr="00E0093F">
        <w:tc>
          <w:tcPr>
            <w:tcW w:w="1278" w:type="dxa"/>
            <w:shd w:val="clear" w:color="auto" w:fill="FABF8F"/>
          </w:tcPr>
          <w:p w:rsidR="00E0093F" w:rsidRPr="00F10E7A" w:rsidRDefault="00E0093F" w:rsidP="00E0093F">
            <w:pPr>
              <w:spacing w:after="0" w:line="0" w:lineRule="atLeast"/>
              <w:rPr>
                <w:rFonts w:ascii="Tahoma" w:hAnsi="Tahoma" w:cs="Tahoma"/>
                <w:b/>
                <w:sz w:val="19"/>
                <w:szCs w:val="19"/>
              </w:rPr>
            </w:pPr>
            <w:r w:rsidRPr="00F10E7A">
              <w:rPr>
                <w:rFonts w:ascii="Tahoma" w:hAnsi="Tahoma" w:cs="Tahoma"/>
                <w:b/>
                <w:sz w:val="19"/>
                <w:szCs w:val="19"/>
              </w:rPr>
              <w:t>10.</w:t>
            </w:r>
            <w:r>
              <w:rPr>
                <w:rFonts w:ascii="Tahoma" w:hAnsi="Tahoma" w:cs="Tahoma"/>
                <w:b/>
                <w:sz w:val="19"/>
                <w:szCs w:val="19"/>
              </w:rPr>
              <w:t>15</w:t>
            </w:r>
            <w:r w:rsidRPr="00F10E7A">
              <w:rPr>
                <w:rFonts w:ascii="Tahoma" w:hAnsi="Tahoma" w:cs="Tahoma"/>
                <w:b/>
                <w:sz w:val="19"/>
                <w:szCs w:val="19"/>
              </w:rPr>
              <w:t xml:space="preserve"> a.m</w:t>
            </w:r>
          </w:p>
        </w:tc>
        <w:tc>
          <w:tcPr>
            <w:tcW w:w="9090" w:type="dxa"/>
            <w:gridSpan w:val="5"/>
            <w:shd w:val="clear" w:color="auto" w:fill="FABF8F"/>
          </w:tcPr>
          <w:p w:rsidR="00E0093F" w:rsidRPr="00AD215F" w:rsidRDefault="00E0093F" w:rsidP="00E0093F">
            <w:pPr>
              <w:spacing w:after="0" w:line="0" w:lineRule="atLeast"/>
              <w:rPr>
                <w:rFonts w:ascii="Tahoma" w:hAnsi="Tahoma" w:cs="Tahoma"/>
                <w:b/>
                <w:sz w:val="19"/>
                <w:szCs w:val="19"/>
              </w:rPr>
            </w:pPr>
            <w:r w:rsidRPr="00AD215F">
              <w:rPr>
                <w:rFonts w:ascii="Tahoma" w:hAnsi="Tahoma" w:cs="Tahoma"/>
                <w:b/>
                <w:sz w:val="19"/>
                <w:szCs w:val="19"/>
              </w:rPr>
              <w:t>Tea Break</w:t>
            </w:r>
          </w:p>
        </w:tc>
      </w:tr>
      <w:tr w:rsidR="00E0093F" w:rsidRPr="00AD215F" w:rsidTr="00E0093F">
        <w:trPr>
          <w:trHeight w:val="173"/>
        </w:trPr>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10.30 a.m.</w:t>
            </w:r>
          </w:p>
        </w:tc>
        <w:tc>
          <w:tcPr>
            <w:tcW w:w="6120" w:type="dxa"/>
            <w:gridSpan w:val="4"/>
            <w:vAlign w:val="center"/>
          </w:tcPr>
          <w:p w:rsidR="00E0093F" w:rsidRPr="00AD215F" w:rsidRDefault="00E0093F" w:rsidP="00E0093F">
            <w:pPr>
              <w:spacing w:after="0" w:line="0" w:lineRule="atLeast"/>
              <w:jc w:val="both"/>
              <w:rPr>
                <w:rFonts w:ascii="Tahoma" w:hAnsi="Tahoma" w:cs="Tahoma"/>
                <w:color w:val="000000"/>
                <w:sz w:val="19"/>
                <w:szCs w:val="19"/>
              </w:rPr>
            </w:pPr>
            <w:r w:rsidRPr="00AD215F">
              <w:rPr>
                <w:rFonts w:ascii="Tahoma" w:hAnsi="Tahoma" w:cs="Tahoma"/>
                <w:color w:val="000000"/>
                <w:sz w:val="19"/>
                <w:szCs w:val="19"/>
              </w:rPr>
              <w:t xml:space="preserve">First report of </w:t>
            </w:r>
            <w:r w:rsidRPr="00AD215F">
              <w:rPr>
                <w:rFonts w:ascii="Tahoma" w:hAnsi="Tahoma" w:cs="Tahoma"/>
                <w:i/>
                <w:iCs/>
                <w:color w:val="000000"/>
                <w:sz w:val="19"/>
                <w:szCs w:val="19"/>
              </w:rPr>
              <w:t>Tuta absoluta</w:t>
            </w:r>
            <w:r w:rsidRPr="00AD215F">
              <w:rPr>
                <w:rFonts w:ascii="Tahoma" w:hAnsi="Tahoma" w:cs="Tahoma"/>
                <w:color w:val="000000"/>
                <w:sz w:val="19"/>
                <w:szCs w:val="19"/>
              </w:rPr>
              <w:t xml:space="preserve"> in Zambia</w:t>
            </w:r>
          </w:p>
        </w:tc>
        <w:tc>
          <w:tcPr>
            <w:tcW w:w="2970"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 xml:space="preserve">Abass M., </w:t>
            </w:r>
            <w:r w:rsidRPr="00AD215F">
              <w:rPr>
                <w:rFonts w:ascii="Tahoma" w:hAnsi="Tahoma" w:cs="Tahoma"/>
                <w:color w:val="000000"/>
                <w:sz w:val="19"/>
                <w:szCs w:val="19"/>
              </w:rPr>
              <w:t>ZARI, Zambia</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10.45 a.m.</w:t>
            </w:r>
          </w:p>
        </w:tc>
        <w:tc>
          <w:tcPr>
            <w:tcW w:w="6120" w:type="dxa"/>
            <w:gridSpan w:val="4"/>
            <w:vAlign w:val="center"/>
          </w:tcPr>
          <w:p w:rsidR="00E0093F" w:rsidRPr="00AD215F" w:rsidRDefault="00E0093F" w:rsidP="00E0093F">
            <w:pPr>
              <w:spacing w:after="0" w:line="0" w:lineRule="atLeast"/>
              <w:jc w:val="both"/>
              <w:rPr>
                <w:rFonts w:ascii="Tahoma" w:hAnsi="Tahoma" w:cs="Tahoma"/>
                <w:color w:val="000000"/>
                <w:sz w:val="19"/>
                <w:szCs w:val="19"/>
              </w:rPr>
            </w:pPr>
            <w:r w:rsidRPr="00AD215F">
              <w:rPr>
                <w:rFonts w:ascii="Tahoma" w:hAnsi="Tahoma" w:cs="Tahoma"/>
                <w:bCs/>
                <w:sz w:val="19"/>
                <w:szCs w:val="19"/>
              </w:rPr>
              <w:t>Incidence and Prevalence of Potato Cyst Nematode in major potato growing regions of Kenya</w:t>
            </w:r>
          </w:p>
        </w:tc>
        <w:tc>
          <w:tcPr>
            <w:tcW w:w="2970"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George Ngundo, KEPHIS, Kenya</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Pr>
                <w:rFonts w:ascii="Tahoma" w:hAnsi="Tahoma" w:cs="Tahoma"/>
                <w:sz w:val="19"/>
                <w:szCs w:val="19"/>
              </w:rPr>
              <w:t>11.00 am</w:t>
            </w:r>
          </w:p>
        </w:tc>
        <w:tc>
          <w:tcPr>
            <w:tcW w:w="6120" w:type="dxa"/>
            <w:gridSpan w:val="4"/>
            <w:vAlign w:val="center"/>
          </w:tcPr>
          <w:p w:rsidR="00E0093F" w:rsidRPr="00A4667B" w:rsidRDefault="00E0093F" w:rsidP="00E0093F">
            <w:pPr>
              <w:spacing w:after="0" w:line="0" w:lineRule="atLeast"/>
              <w:rPr>
                <w:rFonts w:ascii="Tahoma" w:hAnsi="Tahoma" w:cs="Tahoma"/>
                <w:sz w:val="19"/>
                <w:szCs w:val="19"/>
              </w:rPr>
            </w:pPr>
            <w:r w:rsidRPr="00A4667B">
              <w:rPr>
                <w:rFonts w:ascii="Tahoma" w:hAnsi="Tahoma" w:cs="Tahoma"/>
                <w:sz w:val="19"/>
                <w:szCs w:val="19"/>
              </w:rPr>
              <w:t xml:space="preserve">Potato cyst nematodes </w:t>
            </w:r>
            <w:r w:rsidRPr="000D5757">
              <w:rPr>
                <w:rFonts w:ascii="Tahoma" w:hAnsi="Tahoma" w:cs="Tahoma"/>
                <w:i/>
                <w:sz w:val="19"/>
                <w:szCs w:val="19"/>
              </w:rPr>
              <w:t>Globodera rostochiensis</w:t>
            </w:r>
            <w:r w:rsidRPr="00A4667B">
              <w:rPr>
                <w:rFonts w:ascii="Tahoma" w:hAnsi="Tahoma" w:cs="Tahoma"/>
                <w:sz w:val="19"/>
                <w:szCs w:val="19"/>
              </w:rPr>
              <w:t xml:space="preserve"> in Kenya: The Way Forward. </w:t>
            </w:r>
          </w:p>
        </w:tc>
        <w:tc>
          <w:tcPr>
            <w:tcW w:w="2970" w:type="dxa"/>
          </w:tcPr>
          <w:p w:rsidR="00E0093F" w:rsidRPr="00AD215F" w:rsidRDefault="00E0093F" w:rsidP="00E0093F">
            <w:pPr>
              <w:spacing w:after="0" w:line="0" w:lineRule="atLeast"/>
              <w:rPr>
                <w:rFonts w:ascii="Tahoma" w:hAnsi="Tahoma" w:cs="Tahoma"/>
                <w:sz w:val="19"/>
                <w:szCs w:val="19"/>
              </w:rPr>
            </w:pPr>
            <w:r>
              <w:rPr>
                <w:rFonts w:ascii="Tahoma" w:hAnsi="Tahoma" w:cs="Tahoma"/>
                <w:sz w:val="19"/>
                <w:szCs w:val="19"/>
              </w:rPr>
              <w:t xml:space="preserve">Dr. </w:t>
            </w:r>
            <w:r w:rsidRPr="00A4667B">
              <w:rPr>
                <w:rFonts w:ascii="Tahoma" w:hAnsi="Tahoma" w:cs="Tahoma"/>
                <w:sz w:val="19"/>
                <w:szCs w:val="19"/>
              </w:rPr>
              <w:t>G.M. Kariuki</w:t>
            </w:r>
            <w:r>
              <w:rPr>
                <w:rFonts w:ascii="Tahoma" w:hAnsi="Tahoma" w:cs="Tahoma"/>
                <w:sz w:val="19"/>
                <w:szCs w:val="19"/>
              </w:rPr>
              <w:t>, Kenyatta University</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Pr>
                <w:rFonts w:ascii="Tahoma" w:hAnsi="Tahoma" w:cs="Tahoma"/>
                <w:sz w:val="19"/>
                <w:szCs w:val="19"/>
              </w:rPr>
              <w:t>11.15</w:t>
            </w:r>
            <w:r w:rsidRPr="00AD215F">
              <w:rPr>
                <w:rFonts w:ascii="Tahoma" w:hAnsi="Tahoma" w:cs="Tahoma"/>
                <w:sz w:val="19"/>
                <w:szCs w:val="19"/>
              </w:rPr>
              <w:t xml:space="preserve"> am</w:t>
            </w:r>
          </w:p>
        </w:tc>
        <w:tc>
          <w:tcPr>
            <w:tcW w:w="6120" w:type="dxa"/>
            <w:gridSpan w:val="4"/>
          </w:tcPr>
          <w:p w:rsidR="00E0093F" w:rsidRPr="00AD215F" w:rsidRDefault="00E0093F" w:rsidP="00E0093F">
            <w:pPr>
              <w:spacing w:after="0" w:line="0" w:lineRule="atLeast"/>
              <w:rPr>
                <w:rFonts w:ascii="Tahoma" w:hAnsi="Tahoma" w:cs="Tahoma"/>
                <w:sz w:val="19"/>
                <w:szCs w:val="19"/>
              </w:rPr>
            </w:pPr>
            <w:r w:rsidRPr="00AD215F">
              <w:rPr>
                <w:rFonts w:ascii="Tahoma" w:hAnsi="Tahoma" w:cs="Tahoma"/>
                <w:color w:val="000000"/>
                <w:sz w:val="19"/>
                <w:szCs w:val="19"/>
              </w:rPr>
              <w:t>Phytosanitary Control of genetically modified crops – Kenyan experience</w:t>
            </w:r>
          </w:p>
        </w:tc>
        <w:tc>
          <w:tcPr>
            <w:tcW w:w="2970" w:type="dxa"/>
            <w:vAlign w:val="bottom"/>
          </w:tcPr>
          <w:p w:rsidR="00E0093F" w:rsidRPr="00AD215F" w:rsidRDefault="00E0093F" w:rsidP="00E0093F">
            <w:pPr>
              <w:spacing w:after="0" w:line="0" w:lineRule="atLeast"/>
              <w:rPr>
                <w:rFonts w:ascii="Tahoma" w:hAnsi="Tahoma" w:cs="Tahoma"/>
                <w:color w:val="000000"/>
                <w:sz w:val="19"/>
                <w:szCs w:val="19"/>
              </w:rPr>
            </w:pPr>
            <w:r w:rsidRPr="00AD215F">
              <w:rPr>
                <w:rFonts w:ascii="Tahoma" w:hAnsi="Tahoma" w:cs="Tahoma"/>
                <w:color w:val="000000"/>
                <w:sz w:val="19"/>
                <w:szCs w:val="19"/>
              </w:rPr>
              <w:t>Abed Kagundu, AATF</w:t>
            </w:r>
          </w:p>
        </w:tc>
      </w:tr>
      <w:tr w:rsidR="00E0093F" w:rsidRPr="00AD215F" w:rsidTr="00E0093F">
        <w:trPr>
          <w:trHeight w:val="57"/>
        </w:trPr>
        <w:tc>
          <w:tcPr>
            <w:tcW w:w="1278" w:type="dxa"/>
          </w:tcPr>
          <w:p w:rsidR="00E0093F" w:rsidRPr="00AD215F" w:rsidRDefault="00E0093F" w:rsidP="00E0093F">
            <w:pPr>
              <w:spacing w:after="0" w:line="0" w:lineRule="atLeast"/>
              <w:rPr>
                <w:rFonts w:ascii="Tahoma" w:hAnsi="Tahoma" w:cs="Tahoma"/>
                <w:sz w:val="19"/>
                <w:szCs w:val="19"/>
              </w:rPr>
            </w:pPr>
            <w:r>
              <w:rPr>
                <w:rFonts w:ascii="Tahoma" w:hAnsi="Tahoma" w:cs="Tahoma"/>
                <w:sz w:val="19"/>
                <w:szCs w:val="19"/>
              </w:rPr>
              <w:t>11.30</w:t>
            </w:r>
            <w:r w:rsidRPr="00AD215F">
              <w:rPr>
                <w:rFonts w:ascii="Tahoma" w:hAnsi="Tahoma" w:cs="Tahoma"/>
                <w:sz w:val="19"/>
                <w:szCs w:val="19"/>
              </w:rPr>
              <w:t xml:space="preserve"> am</w:t>
            </w:r>
          </w:p>
        </w:tc>
        <w:tc>
          <w:tcPr>
            <w:tcW w:w="6120" w:type="dxa"/>
            <w:gridSpan w:val="4"/>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Plenary discussions</w:t>
            </w:r>
          </w:p>
        </w:tc>
        <w:tc>
          <w:tcPr>
            <w:tcW w:w="2970"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Chair of session</w:t>
            </w:r>
          </w:p>
        </w:tc>
      </w:tr>
      <w:tr w:rsidR="00E0093F" w:rsidRPr="00AD215F" w:rsidTr="00E0093F">
        <w:trPr>
          <w:trHeight w:val="57"/>
        </w:trPr>
        <w:tc>
          <w:tcPr>
            <w:tcW w:w="10368" w:type="dxa"/>
            <w:gridSpan w:val="6"/>
            <w:shd w:val="clear" w:color="auto" w:fill="8DB3E2" w:themeFill="text2" w:themeFillTint="66"/>
          </w:tcPr>
          <w:p w:rsidR="00E0093F" w:rsidRPr="00373372" w:rsidRDefault="00E0093F" w:rsidP="00E0093F">
            <w:pPr>
              <w:spacing w:after="0" w:line="0" w:lineRule="atLeast"/>
              <w:jc w:val="center"/>
              <w:rPr>
                <w:rFonts w:ascii="Tahoma" w:hAnsi="Tahoma" w:cs="Tahoma"/>
                <w:b/>
                <w:sz w:val="19"/>
                <w:szCs w:val="19"/>
              </w:rPr>
            </w:pPr>
            <w:r w:rsidRPr="00AD215F">
              <w:rPr>
                <w:rFonts w:ascii="Tahoma" w:hAnsi="Tahoma" w:cs="Tahoma"/>
                <w:b/>
                <w:sz w:val="19"/>
                <w:szCs w:val="19"/>
              </w:rPr>
              <w:t>Closing Session</w:t>
            </w:r>
          </w:p>
        </w:tc>
      </w:tr>
      <w:tr w:rsidR="00E0093F" w:rsidRPr="00AD215F" w:rsidTr="00E0093F">
        <w:tc>
          <w:tcPr>
            <w:tcW w:w="1278" w:type="dxa"/>
            <w:shd w:val="clear" w:color="auto" w:fill="auto"/>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11.</w:t>
            </w:r>
            <w:r>
              <w:rPr>
                <w:rFonts w:ascii="Tahoma" w:hAnsi="Tahoma" w:cs="Tahoma"/>
                <w:sz w:val="19"/>
                <w:szCs w:val="19"/>
              </w:rPr>
              <w:t>45 a</w:t>
            </w:r>
            <w:r w:rsidRPr="00AD215F">
              <w:rPr>
                <w:rFonts w:ascii="Tahoma" w:hAnsi="Tahoma" w:cs="Tahoma"/>
                <w:sz w:val="19"/>
                <w:szCs w:val="19"/>
              </w:rPr>
              <w:t>m</w:t>
            </w:r>
          </w:p>
        </w:tc>
        <w:tc>
          <w:tcPr>
            <w:tcW w:w="6120" w:type="dxa"/>
            <w:gridSpan w:val="4"/>
            <w:shd w:val="clear" w:color="auto" w:fill="auto"/>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Conference Evaluation</w:t>
            </w:r>
          </w:p>
        </w:tc>
        <w:tc>
          <w:tcPr>
            <w:tcW w:w="2970" w:type="dxa"/>
            <w:shd w:val="clear" w:color="auto" w:fill="auto"/>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 xml:space="preserve">IPC secretariat </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Pr>
                <w:rFonts w:ascii="Tahoma" w:hAnsi="Tahoma" w:cs="Tahoma"/>
                <w:sz w:val="19"/>
                <w:szCs w:val="19"/>
              </w:rPr>
              <w:t>11.55</w:t>
            </w:r>
            <w:r w:rsidRPr="00AD215F">
              <w:rPr>
                <w:rFonts w:ascii="Tahoma" w:hAnsi="Tahoma" w:cs="Tahoma"/>
                <w:sz w:val="19"/>
                <w:szCs w:val="19"/>
              </w:rPr>
              <w:t xml:space="preserve"> </w:t>
            </w:r>
            <w:r>
              <w:rPr>
                <w:rFonts w:ascii="Tahoma" w:hAnsi="Tahoma" w:cs="Tahoma"/>
                <w:sz w:val="19"/>
                <w:szCs w:val="19"/>
              </w:rPr>
              <w:t>a</w:t>
            </w:r>
            <w:r w:rsidRPr="00AD215F">
              <w:rPr>
                <w:rFonts w:ascii="Tahoma" w:hAnsi="Tahoma" w:cs="Tahoma"/>
                <w:sz w:val="19"/>
                <w:szCs w:val="19"/>
              </w:rPr>
              <w:t>m</w:t>
            </w:r>
          </w:p>
        </w:tc>
        <w:tc>
          <w:tcPr>
            <w:tcW w:w="6120" w:type="dxa"/>
            <w:gridSpan w:val="4"/>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Way Forward and Next steps (publishing, date of next conference)</w:t>
            </w:r>
          </w:p>
        </w:tc>
        <w:tc>
          <w:tcPr>
            <w:tcW w:w="2970"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GMPS-KEPHIS</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lastRenderedPageBreak/>
              <w:t>12.15 pm</w:t>
            </w:r>
          </w:p>
        </w:tc>
        <w:tc>
          <w:tcPr>
            <w:tcW w:w="6120" w:type="dxa"/>
            <w:gridSpan w:val="4"/>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 xml:space="preserve">Closing remarks </w:t>
            </w:r>
          </w:p>
        </w:tc>
        <w:tc>
          <w:tcPr>
            <w:tcW w:w="2970"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MD KEPHIS</w:t>
            </w:r>
          </w:p>
        </w:tc>
      </w:tr>
      <w:tr w:rsidR="00E0093F" w:rsidRPr="00AD215F" w:rsidTr="00E0093F">
        <w:tc>
          <w:tcPr>
            <w:tcW w:w="1278" w:type="dxa"/>
            <w:shd w:val="clear" w:color="auto" w:fill="FABF8F"/>
          </w:tcPr>
          <w:p w:rsidR="00E0093F" w:rsidRPr="00AD215F" w:rsidRDefault="00E0093F" w:rsidP="00E0093F">
            <w:pPr>
              <w:spacing w:after="0" w:line="0" w:lineRule="atLeast"/>
              <w:rPr>
                <w:rFonts w:ascii="Tahoma" w:hAnsi="Tahoma" w:cs="Tahoma"/>
                <w:b/>
                <w:sz w:val="19"/>
                <w:szCs w:val="19"/>
              </w:rPr>
            </w:pPr>
            <w:r w:rsidRPr="00AD215F">
              <w:rPr>
                <w:rFonts w:ascii="Tahoma" w:hAnsi="Tahoma" w:cs="Tahoma"/>
                <w:b/>
                <w:sz w:val="19"/>
                <w:szCs w:val="19"/>
              </w:rPr>
              <w:t>12.30 p.m.</w:t>
            </w:r>
          </w:p>
        </w:tc>
        <w:tc>
          <w:tcPr>
            <w:tcW w:w="9090" w:type="dxa"/>
            <w:gridSpan w:val="5"/>
            <w:shd w:val="clear" w:color="auto" w:fill="FABF8F"/>
          </w:tcPr>
          <w:p w:rsidR="00E0093F" w:rsidRPr="00AD215F" w:rsidRDefault="00E0093F" w:rsidP="00E0093F">
            <w:pPr>
              <w:spacing w:after="0" w:line="0" w:lineRule="atLeast"/>
              <w:rPr>
                <w:rFonts w:ascii="Tahoma" w:hAnsi="Tahoma" w:cs="Tahoma"/>
                <w:b/>
                <w:sz w:val="19"/>
                <w:szCs w:val="19"/>
              </w:rPr>
            </w:pPr>
            <w:r w:rsidRPr="00AD215F">
              <w:rPr>
                <w:rFonts w:ascii="Tahoma" w:hAnsi="Tahoma" w:cs="Tahoma"/>
                <w:b/>
                <w:sz w:val="19"/>
                <w:szCs w:val="19"/>
              </w:rPr>
              <w:t>Lunch Break</w:t>
            </w:r>
            <w:r w:rsidRPr="00AD215F">
              <w:rPr>
                <w:rFonts w:ascii="Tahoma" w:hAnsi="Tahoma" w:cs="Tahoma"/>
                <w:sz w:val="19"/>
                <w:szCs w:val="19"/>
              </w:rPr>
              <w:t xml:space="preserve"> &amp; End of Day’s Program</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2.00 p.m.</w:t>
            </w:r>
          </w:p>
        </w:tc>
        <w:tc>
          <w:tcPr>
            <w:tcW w:w="6120" w:type="dxa"/>
            <w:gridSpan w:val="4"/>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Visit the Nairobi National Park (optional)</w:t>
            </w:r>
          </w:p>
        </w:tc>
        <w:tc>
          <w:tcPr>
            <w:tcW w:w="2970" w:type="dxa"/>
          </w:tcPr>
          <w:p w:rsidR="00E0093F" w:rsidRPr="00AD215F" w:rsidRDefault="00E0093F" w:rsidP="00E0093F">
            <w:pPr>
              <w:spacing w:after="0" w:line="0" w:lineRule="atLeast"/>
              <w:rPr>
                <w:rFonts w:ascii="Tahoma" w:hAnsi="Tahoma" w:cs="Tahoma"/>
                <w:sz w:val="19"/>
                <w:szCs w:val="19"/>
              </w:rPr>
            </w:pPr>
          </w:p>
        </w:tc>
      </w:tr>
      <w:tr w:rsidR="00E0093F" w:rsidRPr="00AD215F" w:rsidTr="00E0093F">
        <w:trPr>
          <w:trHeight w:val="83"/>
        </w:trPr>
        <w:tc>
          <w:tcPr>
            <w:tcW w:w="10368" w:type="dxa"/>
            <w:gridSpan w:val="6"/>
            <w:shd w:val="clear" w:color="auto" w:fill="92D050"/>
          </w:tcPr>
          <w:p w:rsidR="00E0093F" w:rsidRPr="00AD215F" w:rsidRDefault="00E0093F" w:rsidP="00E0093F">
            <w:pPr>
              <w:spacing w:after="0" w:line="0" w:lineRule="atLeast"/>
              <w:rPr>
                <w:rFonts w:ascii="Tahoma" w:hAnsi="Tahoma" w:cs="Tahoma"/>
                <w:b/>
                <w:sz w:val="19"/>
                <w:szCs w:val="19"/>
              </w:rPr>
            </w:pPr>
            <w:r w:rsidRPr="00AD215F">
              <w:rPr>
                <w:rFonts w:ascii="Tahoma" w:hAnsi="Tahoma" w:cs="Tahoma"/>
                <w:b/>
                <w:sz w:val="19"/>
                <w:szCs w:val="19"/>
              </w:rPr>
              <w:t>Saturday, 17</w:t>
            </w:r>
            <w:r w:rsidRPr="00AD215F">
              <w:rPr>
                <w:rFonts w:ascii="Tahoma" w:hAnsi="Tahoma" w:cs="Tahoma"/>
                <w:b/>
                <w:sz w:val="19"/>
                <w:szCs w:val="19"/>
                <w:vertAlign w:val="superscript"/>
              </w:rPr>
              <w:t>th</w:t>
            </w:r>
            <w:r w:rsidRPr="00AD215F">
              <w:rPr>
                <w:rFonts w:ascii="Tahoma" w:hAnsi="Tahoma" w:cs="Tahoma"/>
                <w:b/>
                <w:sz w:val="19"/>
                <w:szCs w:val="19"/>
              </w:rPr>
              <w:t xml:space="preserve"> September 2016</w:t>
            </w:r>
          </w:p>
        </w:tc>
      </w:tr>
      <w:tr w:rsidR="00E0093F" w:rsidRPr="00AD215F" w:rsidTr="00E0093F">
        <w:tc>
          <w:tcPr>
            <w:tcW w:w="1278" w:type="dxa"/>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8.00 a.m.</w:t>
            </w:r>
          </w:p>
        </w:tc>
        <w:tc>
          <w:tcPr>
            <w:tcW w:w="6120" w:type="dxa"/>
            <w:gridSpan w:val="4"/>
          </w:tcPr>
          <w:p w:rsidR="00E0093F" w:rsidRPr="00AD215F" w:rsidRDefault="00E0093F" w:rsidP="00E0093F">
            <w:pPr>
              <w:spacing w:after="0" w:line="0" w:lineRule="atLeast"/>
              <w:rPr>
                <w:rFonts w:ascii="Tahoma" w:hAnsi="Tahoma" w:cs="Tahoma"/>
                <w:sz w:val="19"/>
                <w:szCs w:val="19"/>
              </w:rPr>
            </w:pPr>
            <w:r w:rsidRPr="00AD215F">
              <w:rPr>
                <w:rFonts w:ascii="Tahoma" w:hAnsi="Tahoma" w:cs="Tahoma"/>
                <w:sz w:val="19"/>
                <w:szCs w:val="19"/>
              </w:rPr>
              <w:t>Departure</w:t>
            </w:r>
          </w:p>
        </w:tc>
        <w:tc>
          <w:tcPr>
            <w:tcW w:w="2970" w:type="dxa"/>
          </w:tcPr>
          <w:p w:rsidR="00E0093F" w:rsidRPr="00AD215F" w:rsidRDefault="00E0093F" w:rsidP="00E0093F">
            <w:pPr>
              <w:spacing w:after="0" w:line="0" w:lineRule="atLeast"/>
              <w:rPr>
                <w:rFonts w:ascii="Tahoma" w:hAnsi="Tahoma" w:cs="Tahoma"/>
                <w:sz w:val="19"/>
                <w:szCs w:val="19"/>
              </w:rPr>
            </w:pPr>
          </w:p>
        </w:tc>
      </w:tr>
    </w:tbl>
    <w:p w:rsidR="00A95791" w:rsidRPr="00A95791" w:rsidRDefault="00A95791" w:rsidP="00A95791"/>
    <w:p w:rsidR="0087471A" w:rsidRPr="00AD215F" w:rsidRDefault="0087471A" w:rsidP="00B45655">
      <w:pPr>
        <w:pStyle w:val="Heading2"/>
        <w:numPr>
          <w:ilvl w:val="1"/>
          <w:numId w:val="8"/>
        </w:numPr>
        <w:ind w:left="720"/>
        <w:jc w:val="both"/>
        <w:rPr>
          <w:rFonts w:ascii="Tahoma" w:hAnsi="Tahoma" w:cs="Tahoma"/>
          <w:color w:val="000000" w:themeColor="text1"/>
          <w:sz w:val="24"/>
        </w:rPr>
      </w:pPr>
      <w:bookmarkStart w:id="11" w:name="_Toc461086868"/>
      <w:r w:rsidRPr="00AD215F">
        <w:rPr>
          <w:rFonts w:ascii="Tahoma" w:hAnsi="Tahoma" w:cs="Tahoma"/>
          <w:color w:val="000000" w:themeColor="text1"/>
          <w:sz w:val="24"/>
        </w:rPr>
        <w:t>Posters session</w:t>
      </w:r>
      <w:bookmarkStart w:id="12" w:name="_GoBack"/>
      <w:bookmarkEnd w:id="11"/>
      <w:bookmarkEnd w:id="12"/>
    </w:p>
    <w:p w:rsidR="00B45655" w:rsidRPr="00AD215F" w:rsidRDefault="00B45655" w:rsidP="00B45655">
      <w:pPr>
        <w:rPr>
          <w:rFonts w:ascii="Tahoma" w:hAnsi="Tahoma" w:cs="Tahoma"/>
        </w:rPr>
      </w:pP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6544"/>
        <w:gridCol w:w="2790"/>
      </w:tblGrid>
      <w:tr w:rsidR="0087471A" w:rsidRPr="00AD215F" w:rsidTr="0087471A">
        <w:trPr>
          <w:trHeight w:val="238"/>
        </w:trPr>
        <w:tc>
          <w:tcPr>
            <w:tcW w:w="926" w:type="dxa"/>
          </w:tcPr>
          <w:p w:rsidR="0087471A" w:rsidRPr="00AD215F" w:rsidRDefault="0087471A" w:rsidP="0087471A">
            <w:pPr>
              <w:spacing w:after="0" w:line="240" w:lineRule="auto"/>
              <w:rPr>
                <w:rFonts w:ascii="Tahoma" w:hAnsi="Tahoma" w:cs="Tahoma"/>
                <w:b/>
                <w:color w:val="000000"/>
                <w:sz w:val="20"/>
                <w:szCs w:val="20"/>
              </w:rPr>
            </w:pPr>
            <w:r w:rsidRPr="00AD215F">
              <w:rPr>
                <w:rFonts w:ascii="Tahoma" w:hAnsi="Tahoma" w:cs="Tahoma"/>
                <w:b/>
                <w:color w:val="000000"/>
                <w:sz w:val="20"/>
                <w:szCs w:val="20"/>
              </w:rPr>
              <w:t>No.</w:t>
            </w:r>
          </w:p>
        </w:tc>
        <w:tc>
          <w:tcPr>
            <w:tcW w:w="6544" w:type="dxa"/>
            <w:shd w:val="clear" w:color="auto" w:fill="auto"/>
          </w:tcPr>
          <w:p w:rsidR="0087471A" w:rsidRPr="00AD215F" w:rsidRDefault="0087471A" w:rsidP="0087471A">
            <w:pPr>
              <w:spacing w:after="0" w:line="240" w:lineRule="auto"/>
              <w:rPr>
                <w:rFonts w:ascii="Tahoma" w:hAnsi="Tahoma" w:cs="Tahoma"/>
                <w:b/>
                <w:color w:val="000000"/>
                <w:sz w:val="20"/>
                <w:szCs w:val="20"/>
              </w:rPr>
            </w:pPr>
            <w:r w:rsidRPr="00AD215F">
              <w:rPr>
                <w:rFonts w:ascii="Tahoma" w:hAnsi="Tahoma" w:cs="Tahoma"/>
                <w:b/>
                <w:color w:val="000000"/>
                <w:sz w:val="20"/>
                <w:szCs w:val="20"/>
              </w:rPr>
              <w:t>Title</w:t>
            </w:r>
          </w:p>
        </w:tc>
        <w:tc>
          <w:tcPr>
            <w:tcW w:w="2790" w:type="dxa"/>
            <w:shd w:val="clear" w:color="auto" w:fill="auto"/>
            <w:noWrap/>
          </w:tcPr>
          <w:p w:rsidR="0087471A" w:rsidRPr="00AD215F" w:rsidRDefault="0087471A" w:rsidP="0087471A">
            <w:pPr>
              <w:spacing w:after="0" w:line="240" w:lineRule="auto"/>
              <w:rPr>
                <w:rFonts w:ascii="Tahoma" w:hAnsi="Tahoma" w:cs="Tahoma"/>
                <w:b/>
                <w:color w:val="000000"/>
                <w:sz w:val="20"/>
                <w:szCs w:val="20"/>
              </w:rPr>
            </w:pPr>
            <w:r w:rsidRPr="00AD215F">
              <w:rPr>
                <w:rFonts w:ascii="Tahoma" w:hAnsi="Tahoma" w:cs="Tahoma"/>
                <w:b/>
                <w:color w:val="000000"/>
                <w:sz w:val="20"/>
                <w:szCs w:val="20"/>
              </w:rPr>
              <w:t>Author</w:t>
            </w:r>
          </w:p>
        </w:tc>
      </w:tr>
      <w:tr w:rsidR="0087471A" w:rsidRPr="00AD215F" w:rsidTr="0087471A">
        <w:trPr>
          <w:trHeight w:val="615"/>
        </w:trPr>
        <w:tc>
          <w:tcPr>
            <w:tcW w:w="926" w:type="dxa"/>
          </w:tcPr>
          <w:p w:rsidR="0087471A" w:rsidRPr="00AD215F" w:rsidRDefault="0087471A" w:rsidP="0087471A">
            <w:pPr>
              <w:pStyle w:val="ListParagraph"/>
              <w:numPr>
                <w:ilvl w:val="0"/>
                <w:numId w:val="6"/>
              </w:numPr>
              <w:spacing w:after="0" w:line="240" w:lineRule="auto"/>
              <w:rPr>
                <w:rFonts w:ascii="Tahoma" w:hAnsi="Tahoma" w:cs="Tahoma"/>
                <w:color w:val="000000"/>
                <w:sz w:val="20"/>
                <w:szCs w:val="20"/>
              </w:rPr>
            </w:pPr>
          </w:p>
        </w:tc>
        <w:tc>
          <w:tcPr>
            <w:tcW w:w="6544" w:type="dxa"/>
            <w:shd w:val="clear" w:color="auto" w:fill="auto"/>
          </w:tcPr>
          <w:p w:rsidR="0087471A" w:rsidRPr="00AD215F" w:rsidRDefault="0087471A" w:rsidP="0087471A">
            <w:pPr>
              <w:spacing w:after="0" w:line="240" w:lineRule="auto"/>
              <w:rPr>
                <w:rFonts w:ascii="Tahoma" w:hAnsi="Tahoma" w:cs="Tahoma"/>
                <w:color w:val="000000"/>
                <w:sz w:val="20"/>
                <w:szCs w:val="20"/>
              </w:rPr>
            </w:pPr>
            <w:r w:rsidRPr="00AD215F">
              <w:rPr>
                <w:rFonts w:ascii="Tahoma" w:hAnsi="Tahoma" w:cs="Tahoma"/>
                <w:color w:val="000000"/>
                <w:sz w:val="20"/>
                <w:szCs w:val="20"/>
              </w:rPr>
              <w:t xml:space="preserve">Distribution of </w:t>
            </w:r>
            <w:r w:rsidRPr="00AD215F">
              <w:rPr>
                <w:rFonts w:ascii="Tahoma" w:hAnsi="Tahoma" w:cs="Tahoma"/>
                <w:i/>
                <w:iCs/>
                <w:color w:val="000000"/>
                <w:sz w:val="20"/>
                <w:szCs w:val="20"/>
              </w:rPr>
              <w:t>bemisia tabaci</w:t>
            </w:r>
            <w:r w:rsidRPr="00AD215F">
              <w:rPr>
                <w:rFonts w:ascii="Tahoma" w:hAnsi="Tahoma" w:cs="Tahoma"/>
                <w:color w:val="000000"/>
                <w:sz w:val="20"/>
                <w:szCs w:val="20"/>
              </w:rPr>
              <w:t xml:space="preserve"> and other whitefly species in major horticultural production areas in Kenya</w:t>
            </w:r>
          </w:p>
        </w:tc>
        <w:tc>
          <w:tcPr>
            <w:tcW w:w="2790" w:type="dxa"/>
            <w:shd w:val="clear" w:color="auto" w:fill="auto"/>
            <w:noWrap/>
          </w:tcPr>
          <w:p w:rsidR="0087471A" w:rsidRPr="00AD215F" w:rsidRDefault="00280EFF" w:rsidP="0087471A">
            <w:pPr>
              <w:spacing w:after="0" w:line="240" w:lineRule="auto"/>
              <w:rPr>
                <w:rFonts w:ascii="Tahoma" w:hAnsi="Tahoma" w:cs="Tahoma"/>
                <w:color w:val="000000"/>
                <w:sz w:val="20"/>
                <w:szCs w:val="20"/>
              </w:rPr>
            </w:pPr>
            <w:r>
              <w:rPr>
                <w:rFonts w:ascii="Tahoma" w:hAnsi="Tahoma" w:cs="Tahoma"/>
                <w:sz w:val="19"/>
                <w:szCs w:val="19"/>
              </w:rPr>
              <w:t xml:space="preserve">Dr. </w:t>
            </w:r>
            <w:r w:rsidR="0087471A" w:rsidRPr="00AD215F">
              <w:rPr>
                <w:rFonts w:ascii="Tahoma" w:hAnsi="Tahoma" w:cs="Tahoma"/>
                <w:color w:val="000000"/>
                <w:sz w:val="20"/>
                <w:szCs w:val="20"/>
              </w:rPr>
              <w:t>Isaac Macharia and George Momanyi</w:t>
            </w:r>
            <w:r w:rsidR="00C10B40">
              <w:rPr>
                <w:rFonts w:ascii="Tahoma" w:hAnsi="Tahoma" w:cs="Tahoma"/>
                <w:color w:val="000000"/>
                <w:sz w:val="20"/>
                <w:szCs w:val="20"/>
              </w:rPr>
              <w:t>, KEPHIS</w:t>
            </w:r>
          </w:p>
        </w:tc>
      </w:tr>
      <w:tr w:rsidR="0087471A" w:rsidRPr="00AD215F" w:rsidTr="0087471A">
        <w:trPr>
          <w:trHeight w:val="481"/>
        </w:trPr>
        <w:tc>
          <w:tcPr>
            <w:tcW w:w="926" w:type="dxa"/>
          </w:tcPr>
          <w:p w:rsidR="0087471A" w:rsidRPr="00AD215F" w:rsidRDefault="0087471A" w:rsidP="0087471A">
            <w:pPr>
              <w:pStyle w:val="ListParagraph"/>
              <w:numPr>
                <w:ilvl w:val="0"/>
                <w:numId w:val="6"/>
              </w:numPr>
              <w:spacing w:after="0" w:line="240" w:lineRule="auto"/>
              <w:rPr>
                <w:rFonts w:ascii="Tahoma" w:hAnsi="Tahoma" w:cs="Tahoma"/>
                <w:color w:val="000000"/>
                <w:sz w:val="20"/>
                <w:szCs w:val="20"/>
              </w:rPr>
            </w:pPr>
          </w:p>
        </w:tc>
        <w:tc>
          <w:tcPr>
            <w:tcW w:w="6544" w:type="dxa"/>
            <w:shd w:val="clear" w:color="auto" w:fill="auto"/>
            <w:hideMark/>
          </w:tcPr>
          <w:p w:rsidR="0087471A" w:rsidRPr="00AD215F" w:rsidRDefault="0087471A" w:rsidP="0087471A">
            <w:pPr>
              <w:spacing w:after="0" w:line="240" w:lineRule="auto"/>
              <w:rPr>
                <w:rFonts w:ascii="Tahoma" w:hAnsi="Tahoma" w:cs="Tahoma"/>
                <w:color w:val="000000"/>
                <w:sz w:val="20"/>
                <w:szCs w:val="20"/>
              </w:rPr>
            </w:pPr>
            <w:r w:rsidRPr="00AD215F">
              <w:rPr>
                <w:rFonts w:ascii="Tahoma" w:hAnsi="Tahoma" w:cs="Tahoma"/>
                <w:color w:val="000000"/>
                <w:sz w:val="20"/>
                <w:szCs w:val="20"/>
              </w:rPr>
              <w:t xml:space="preserve">Efficacy and safety of </w:t>
            </w:r>
            <w:r w:rsidRPr="00AD215F">
              <w:rPr>
                <w:rFonts w:ascii="Tahoma" w:hAnsi="Tahoma" w:cs="Tahoma"/>
                <w:i/>
                <w:iCs/>
                <w:color w:val="000000"/>
                <w:sz w:val="20"/>
                <w:szCs w:val="20"/>
              </w:rPr>
              <w:t xml:space="preserve">Fusarium oxysporum, </w:t>
            </w:r>
            <w:r w:rsidRPr="00AD215F">
              <w:rPr>
                <w:rFonts w:ascii="Tahoma" w:hAnsi="Tahoma" w:cs="Tahoma"/>
                <w:color w:val="000000"/>
                <w:sz w:val="20"/>
                <w:szCs w:val="20"/>
              </w:rPr>
              <w:t xml:space="preserve">a biological control agent of witchweed </w:t>
            </w:r>
            <w:r w:rsidRPr="00AD215F">
              <w:rPr>
                <w:rFonts w:ascii="Tahoma" w:hAnsi="Tahoma" w:cs="Tahoma"/>
                <w:i/>
                <w:iCs/>
                <w:color w:val="000000"/>
                <w:sz w:val="20"/>
                <w:szCs w:val="20"/>
              </w:rPr>
              <w:t>Striga hermonthica</w:t>
            </w:r>
            <w:r w:rsidRPr="00AD215F">
              <w:rPr>
                <w:rFonts w:ascii="Tahoma" w:hAnsi="Tahoma" w:cs="Tahoma"/>
                <w:color w:val="000000"/>
                <w:sz w:val="20"/>
                <w:szCs w:val="20"/>
              </w:rPr>
              <w:t xml:space="preserve"> in maize in western Kenya</w:t>
            </w:r>
          </w:p>
        </w:tc>
        <w:tc>
          <w:tcPr>
            <w:tcW w:w="2790" w:type="dxa"/>
            <w:shd w:val="clear" w:color="auto" w:fill="auto"/>
            <w:noWrap/>
            <w:hideMark/>
          </w:tcPr>
          <w:p w:rsidR="0087471A" w:rsidRPr="00AD215F" w:rsidRDefault="0087471A" w:rsidP="0087471A">
            <w:pPr>
              <w:spacing w:after="0" w:line="240" w:lineRule="auto"/>
              <w:rPr>
                <w:rFonts w:ascii="Tahoma" w:hAnsi="Tahoma" w:cs="Tahoma"/>
                <w:color w:val="000000"/>
                <w:sz w:val="20"/>
                <w:szCs w:val="20"/>
              </w:rPr>
            </w:pPr>
            <w:r w:rsidRPr="00AD215F">
              <w:rPr>
                <w:rFonts w:ascii="Tahoma" w:hAnsi="Tahoma" w:cs="Tahoma"/>
                <w:color w:val="000000"/>
                <w:sz w:val="20"/>
                <w:szCs w:val="20"/>
              </w:rPr>
              <w:t>Edith Avedi</w:t>
            </w:r>
            <w:r w:rsidR="00C10B40">
              <w:rPr>
                <w:rFonts w:ascii="Tahoma" w:hAnsi="Tahoma" w:cs="Tahoma"/>
                <w:color w:val="000000"/>
                <w:sz w:val="20"/>
                <w:szCs w:val="20"/>
              </w:rPr>
              <w:t>, KEPHIS</w:t>
            </w:r>
          </w:p>
        </w:tc>
      </w:tr>
      <w:tr w:rsidR="0087471A" w:rsidRPr="00AD215F" w:rsidTr="0087471A">
        <w:trPr>
          <w:trHeight w:val="400"/>
        </w:trPr>
        <w:tc>
          <w:tcPr>
            <w:tcW w:w="926" w:type="dxa"/>
          </w:tcPr>
          <w:p w:rsidR="0087471A" w:rsidRPr="00AD215F" w:rsidRDefault="0087471A" w:rsidP="0087471A">
            <w:pPr>
              <w:pStyle w:val="ListParagraph"/>
              <w:numPr>
                <w:ilvl w:val="0"/>
                <w:numId w:val="6"/>
              </w:numPr>
              <w:spacing w:after="0" w:line="240" w:lineRule="auto"/>
              <w:rPr>
                <w:rFonts w:ascii="Tahoma" w:hAnsi="Tahoma" w:cs="Tahoma"/>
                <w:color w:val="000000"/>
                <w:sz w:val="20"/>
                <w:szCs w:val="20"/>
              </w:rPr>
            </w:pPr>
          </w:p>
        </w:tc>
        <w:tc>
          <w:tcPr>
            <w:tcW w:w="6544" w:type="dxa"/>
            <w:shd w:val="clear" w:color="auto" w:fill="auto"/>
            <w:hideMark/>
          </w:tcPr>
          <w:p w:rsidR="0087471A" w:rsidRPr="00AD215F" w:rsidRDefault="0087471A" w:rsidP="0087471A">
            <w:pPr>
              <w:spacing w:after="0" w:line="240" w:lineRule="auto"/>
              <w:rPr>
                <w:rFonts w:ascii="Tahoma" w:hAnsi="Tahoma" w:cs="Tahoma"/>
                <w:color w:val="000000"/>
                <w:sz w:val="20"/>
                <w:szCs w:val="20"/>
              </w:rPr>
            </w:pPr>
            <w:r w:rsidRPr="00AD215F">
              <w:rPr>
                <w:rFonts w:ascii="Tahoma" w:hAnsi="Tahoma" w:cs="Tahoma"/>
                <w:color w:val="000000"/>
                <w:sz w:val="20"/>
                <w:szCs w:val="20"/>
              </w:rPr>
              <w:t>Emerging challenges and market requirements</w:t>
            </w:r>
          </w:p>
        </w:tc>
        <w:tc>
          <w:tcPr>
            <w:tcW w:w="2790" w:type="dxa"/>
            <w:shd w:val="clear" w:color="auto" w:fill="auto"/>
            <w:noWrap/>
            <w:hideMark/>
          </w:tcPr>
          <w:p w:rsidR="0087471A" w:rsidRPr="00AD215F" w:rsidRDefault="0087471A" w:rsidP="0087471A">
            <w:pPr>
              <w:spacing w:after="0" w:line="240" w:lineRule="auto"/>
              <w:rPr>
                <w:rFonts w:ascii="Tahoma" w:hAnsi="Tahoma" w:cs="Tahoma"/>
                <w:color w:val="000000"/>
                <w:sz w:val="20"/>
                <w:szCs w:val="20"/>
              </w:rPr>
            </w:pPr>
            <w:r w:rsidRPr="00AD215F">
              <w:rPr>
                <w:rFonts w:ascii="Tahoma" w:hAnsi="Tahoma" w:cs="Tahoma"/>
                <w:color w:val="000000"/>
                <w:sz w:val="20"/>
                <w:szCs w:val="20"/>
              </w:rPr>
              <w:t>Lucy Ngatia</w:t>
            </w:r>
            <w:r w:rsidR="00C10B40">
              <w:rPr>
                <w:rFonts w:ascii="Tahoma" w:hAnsi="Tahoma" w:cs="Tahoma"/>
                <w:color w:val="000000"/>
                <w:sz w:val="20"/>
                <w:szCs w:val="20"/>
              </w:rPr>
              <w:t>, KEPHIS</w:t>
            </w:r>
          </w:p>
        </w:tc>
      </w:tr>
      <w:tr w:rsidR="0087471A" w:rsidRPr="00AD215F" w:rsidTr="0087471A">
        <w:trPr>
          <w:trHeight w:val="315"/>
        </w:trPr>
        <w:tc>
          <w:tcPr>
            <w:tcW w:w="926" w:type="dxa"/>
          </w:tcPr>
          <w:p w:rsidR="0087471A" w:rsidRPr="00AD215F" w:rsidRDefault="0087471A" w:rsidP="0087471A">
            <w:pPr>
              <w:pStyle w:val="ListParagraph"/>
              <w:numPr>
                <w:ilvl w:val="0"/>
                <w:numId w:val="6"/>
              </w:numPr>
              <w:spacing w:after="0" w:line="240" w:lineRule="auto"/>
              <w:rPr>
                <w:rFonts w:ascii="Tahoma" w:hAnsi="Tahoma" w:cs="Tahoma"/>
                <w:color w:val="000000"/>
                <w:sz w:val="20"/>
                <w:szCs w:val="20"/>
              </w:rPr>
            </w:pPr>
          </w:p>
        </w:tc>
        <w:tc>
          <w:tcPr>
            <w:tcW w:w="6544" w:type="dxa"/>
            <w:shd w:val="clear" w:color="auto" w:fill="auto"/>
            <w:hideMark/>
          </w:tcPr>
          <w:p w:rsidR="0087471A" w:rsidRPr="00AD215F" w:rsidRDefault="0087471A" w:rsidP="0087471A">
            <w:pPr>
              <w:spacing w:after="0" w:line="240" w:lineRule="auto"/>
              <w:rPr>
                <w:rFonts w:ascii="Tahoma" w:hAnsi="Tahoma" w:cs="Tahoma"/>
                <w:color w:val="000000"/>
                <w:sz w:val="20"/>
                <w:szCs w:val="20"/>
              </w:rPr>
            </w:pPr>
            <w:r w:rsidRPr="00AD215F">
              <w:rPr>
                <w:rFonts w:ascii="Tahoma" w:hAnsi="Tahoma" w:cs="Tahoma"/>
                <w:color w:val="000000"/>
                <w:sz w:val="20"/>
                <w:szCs w:val="20"/>
              </w:rPr>
              <w:t>Import control to prevent introduction and spread of quarantine pests</w:t>
            </w:r>
          </w:p>
        </w:tc>
        <w:tc>
          <w:tcPr>
            <w:tcW w:w="2790" w:type="dxa"/>
            <w:shd w:val="clear" w:color="auto" w:fill="auto"/>
            <w:noWrap/>
            <w:hideMark/>
          </w:tcPr>
          <w:p w:rsidR="0087471A" w:rsidRPr="00AD215F" w:rsidRDefault="00DF1C91" w:rsidP="00C10B40">
            <w:pPr>
              <w:spacing w:after="0" w:line="240" w:lineRule="auto"/>
              <w:rPr>
                <w:rFonts w:ascii="Tahoma" w:hAnsi="Tahoma" w:cs="Tahoma"/>
                <w:color w:val="000000"/>
                <w:sz w:val="20"/>
                <w:szCs w:val="20"/>
              </w:rPr>
            </w:pPr>
            <w:r w:rsidRPr="00AD215F">
              <w:rPr>
                <w:rFonts w:ascii="Tahoma" w:hAnsi="Tahoma" w:cs="Tahoma"/>
                <w:color w:val="000000"/>
                <w:sz w:val="20"/>
                <w:szCs w:val="20"/>
              </w:rPr>
              <w:t>Tefania Nikuze</w:t>
            </w:r>
            <w:r w:rsidR="00C10B40">
              <w:rPr>
                <w:rFonts w:ascii="Tahoma" w:hAnsi="Tahoma" w:cs="Tahoma"/>
                <w:color w:val="000000"/>
                <w:sz w:val="20"/>
                <w:szCs w:val="20"/>
              </w:rPr>
              <w:t>, KEPHIS</w:t>
            </w:r>
          </w:p>
        </w:tc>
      </w:tr>
      <w:tr w:rsidR="0087471A" w:rsidRPr="00AD215F" w:rsidTr="0087471A">
        <w:trPr>
          <w:trHeight w:val="315"/>
        </w:trPr>
        <w:tc>
          <w:tcPr>
            <w:tcW w:w="926" w:type="dxa"/>
          </w:tcPr>
          <w:p w:rsidR="0087471A" w:rsidRPr="00AD215F" w:rsidRDefault="0087471A" w:rsidP="0087471A">
            <w:pPr>
              <w:pStyle w:val="ListParagraph"/>
              <w:numPr>
                <w:ilvl w:val="0"/>
                <w:numId w:val="6"/>
              </w:numPr>
              <w:spacing w:after="0" w:line="240" w:lineRule="auto"/>
              <w:rPr>
                <w:rFonts w:ascii="Tahoma" w:hAnsi="Tahoma" w:cs="Tahoma"/>
                <w:color w:val="000000"/>
                <w:sz w:val="20"/>
                <w:szCs w:val="20"/>
              </w:rPr>
            </w:pPr>
          </w:p>
        </w:tc>
        <w:tc>
          <w:tcPr>
            <w:tcW w:w="6544" w:type="dxa"/>
            <w:shd w:val="clear" w:color="auto" w:fill="auto"/>
            <w:hideMark/>
          </w:tcPr>
          <w:p w:rsidR="0087471A" w:rsidRPr="00AD215F" w:rsidRDefault="0087471A" w:rsidP="0087471A">
            <w:pPr>
              <w:spacing w:after="0" w:line="240" w:lineRule="auto"/>
              <w:rPr>
                <w:rFonts w:ascii="Tahoma" w:hAnsi="Tahoma" w:cs="Tahoma"/>
                <w:color w:val="000000"/>
                <w:sz w:val="20"/>
                <w:szCs w:val="20"/>
              </w:rPr>
            </w:pPr>
            <w:r w:rsidRPr="00AD215F">
              <w:rPr>
                <w:rFonts w:ascii="Tahoma" w:hAnsi="Tahoma" w:cs="Tahoma"/>
                <w:color w:val="000000"/>
                <w:sz w:val="20"/>
                <w:szCs w:val="20"/>
              </w:rPr>
              <w:t>Incidence of passion fruit woodiness disease in passion fruit nurseries in central Kenya and Nairobi region</w:t>
            </w:r>
          </w:p>
        </w:tc>
        <w:tc>
          <w:tcPr>
            <w:tcW w:w="2790" w:type="dxa"/>
            <w:shd w:val="clear" w:color="auto" w:fill="auto"/>
            <w:noWrap/>
            <w:hideMark/>
          </w:tcPr>
          <w:p w:rsidR="0087471A" w:rsidRPr="00AD215F" w:rsidRDefault="0087471A" w:rsidP="0087471A">
            <w:pPr>
              <w:spacing w:after="0" w:line="240" w:lineRule="auto"/>
              <w:rPr>
                <w:rFonts w:ascii="Tahoma" w:hAnsi="Tahoma" w:cs="Tahoma"/>
                <w:color w:val="000000"/>
                <w:sz w:val="20"/>
                <w:szCs w:val="20"/>
              </w:rPr>
            </w:pPr>
            <w:r w:rsidRPr="00AD215F">
              <w:rPr>
                <w:rFonts w:ascii="Tahoma" w:hAnsi="Tahoma" w:cs="Tahoma"/>
                <w:color w:val="000000"/>
                <w:sz w:val="20"/>
                <w:szCs w:val="20"/>
              </w:rPr>
              <w:t>G. Momanyi</w:t>
            </w:r>
            <w:r w:rsidR="00C10B40">
              <w:rPr>
                <w:rFonts w:ascii="Tahoma" w:hAnsi="Tahoma" w:cs="Tahoma"/>
                <w:color w:val="000000"/>
                <w:sz w:val="20"/>
                <w:szCs w:val="20"/>
              </w:rPr>
              <w:t>, KEPHIS</w:t>
            </w:r>
          </w:p>
        </w:tc>
      </w:tr>
      <w:tr w:rsidR="0087471A" w:rsidRPr="00AD215F" w:rsidTr="0087471A">
        <w:trPr>
          <w:trHeight w:val="465"/>
        </w:trPr>
        <w:tc>
          <w:tcPr>
            <w:tcW w:w="926" w:type="dxa"/>
          </w:tcPr>
          <w:p w:rsidR="0087471A" w:rsidRPr="00AD215F" w:rsidRDefault="0087471A" w:rsidP="0087471A">
            <w:pPr>
              <w:pStyle w:val="ListParagraph"/>
              <w:numPr>
                <w:ilvl w:val="0"/>
                <w:numId w:val="6"/>
              </w:numPr>
              <w:spacing w:after="0" w:line="240" w:lineRule="auto"/>
              <w:rPr>
                <w:rFonts w:ascii="Tahoma" w:hAnsi="Tahoma" w:cs="Tahoma"/>
                <w:color w:val="000000"/>
                <w:sz w:val="20"/>
                <w:szCs w:val="20"/>
              </w:rPr>
            </w:pPr>
          </w:p>
        </w:tc>
        <w:tc>
          <w:tcPr>
            <w:tcW w:w="6544" w:type="dxa"/>
            <w:shd w:val="clear" w:color="auto" w:fill="auto"/>
            <w:hideMark/>
          </w:tcPr>
          <w:p w:rsidR="0087471A" w:rsidRPr="00AD215F" w:rsidRDefault="0087471A" w:rsidP="0087471A">
            <w:pPr>
              <w:spacing w:after="0" w:line="240" w:lineRule="auto"/>
              <w:rPr>
                <w:rFonts w:ascii="Tahoma" w:hAnsi="Tahoma" w:cs="Tahoma"/>
                <w:color w:val="000000"/>
                <w:sz w:val="20"/>
                <w:szCs w:val="20"/>
              </w:rPr>
            </w:pPr>
            <w:r w:rsidRPr="00AD215F">
              <w:rPr>
                <w:rFonts w:ascii="Tahoma" w:hAnsi="Tahoma" w:cs="Tahoma"/>
                <w:color w:val="000000"/>
                <w:sz w:val="20"/>
                <w:szCs w:val="20"/>
              </w:rPr>
              <w:t xml:space="preserve">Promoting better rice yields through improvement of rice seed system in Kenya. </w:t>
            </w:r>
          </w:p>
        </w:tc>
        <w:tc>
          <w:tcPr>
            <w:tcW w:w="2790" w:type="dxa"/>
            <w:shd w:val="clear" w:color="auto" w:fill="auto"/>
            <w:noWrap/>
            <w:hideMark/>
          </w:tcPr>
          <w:p w:rsidR="0087471A" w:rsidRPr="00AD215F" w:rsidRDefault="0087471A" w:rsidP="0087471A">
            <w:pPr>
              <w:spacing w:after="0" w:line="240" w:lineRule="auto"/>
              <w:rPr>
                <w:rFonts w:ascii="Tahoma" w:hAnsi="Tahoma" w:cs="Tahoma"/>
                <w:color w:val="000000"/>
                <w:sz w:val="20"/>
                <w:szCs w:val="20"/>
              </w:rPr>
            </w:pPr>
            <w:r w:rsidRPr="00AD215F">
              <w:rPr>
                <w:rFonts w:ascii="Tahoma" w:hAnsi="Tahoma" w:cs="Tahoma"/>
                <w:color w:val="000000"/>
                <w:sz w:val="20"/>
                <w:szCs w:val="20"/>
              </w:rPr>
              <w:t>Yvonne Mutinda</w:t>
            </w:r>
            <w:r w:rsidR="00C10B40">
              <w:rPr>
                <w:rFonts w:ascii="Tahoma" w:hAnsi="Tahoma" w:cs="Tahoma"/>
                <w:color w:val="000000"/>
                <w:sz w:val="20"/>
                <w:szCs w:val="20"/>
              </w:rPr>
              <w:t>, UoN</w:t>
            </w:r>
          </w:p>
        </w:tc>
      </w:tr>
      <w:tr w:rsidR="0087471A" w:rsidRPr="00AD215F" w:rsidTr="0087471A">
        <w:trPr>
          <w:trHeight w:val="615"/>
        </w:trPr>
        <w:tc>
          <w:tcPr>
            <w:tcW w:w="926" w:type="dxa"/>
          </w:tcPr>
          <w:p w:rsidR="0087471A" w:rsidRPr="00AD215F" w:rsidRDefault="0087471A" w:rsidP="0087471A">
            <w:pPr>
              <w:pStyle w:val="ListParagraph"/>
              <w:numPr>
                <w:ilvl w:val="0"/>
                <w:numId w:val="6"/>
              </w:numPr>
              <w:spacing w:after="0" w:line="240" w:lineRule="auto"/>
              <w:rPr>
                <w:rFonts w:ascii="Tahoma" w:hAnsi="Tahoma" w:cs="Tahoma"/>
                <w:color w:val="000000"/>
                <w:sz w:val="20"/>
                <w:szCs w:val="20"/>
              </w:rPr>
            </w:pPr>
          </w:p>
        </w:tc>
        <w:tc>
          <w:tcPr>
            <w:tcW w:w="6544" w:type="dxa"/>
            <w:shd w:val="clear" w:color="auto" w:fill="auto"/>
            <w:hideMark/>
          </w:tcPr>
          <w:p w:rsidR="0087471A" w:rsidRPr="00AD215F" w:rsidRDefault="0087471A" w:rsidP="0087471A">
            <w:pPr>
              <w:spacing w:after="0" w:line="240" w:lineRule="auto"/>
              <w:rPr>
                <w:rFonts w:ascii="Tahoma" w:hAnsi="Tahoma" w:cs="Tahoma"/>
                <w:color w:val="000000"/>
                <w:sz w:val="20"/>
                <w:szCs w:val="20"/>
              </w:rPr>
            </w:pPr>
            <w:r w:rsidRPr="00AD215F">
              <w:rPr>
                <w:rFonts w:ascii="Tahoma" w:hAnsi="Tahoma" w:cs="Tahoma"/>
                <w:color w:val="000000"/>
                <w:sz w:val="20"/>
                <w:szCs w:val="20"/>
              </w:rPr>
              <w:t>Status of the false codling moth (</w:t>
            </w:r>
            <w:r w:rsidRPr="00AD215F">
              <w:rPr>
                <w:rFonts w:ascii="Tahoma" w:hAnsi="Tahoma" w:cs="Tahoma"/>
                <w:i/>
                <w:iCs/>
                <w:color w:val="000000"/>
                <w:sz w:val="20"/>
                <w:szCs w:val="20"/>
              </w:rPr>
              <w:t>Thaumatotibia leucotreta</w:t>
            </w:r>
            <w:r w:rsidRPr="00AD215F">
              <w:rPr>
                <w:rFonts w:ascii="Tahoma" w:hAnsi="Tahoma" w:cs="Tahoma"/>
                <w:color w:val="000000"/>
                <w:sz w:val="20"/>
                <w:szCs w:val="20"/>
              </w:rPr>
              <w:t>) in avocado production farms in Kandara area of Muranga County</w:t>
            </w:r>
          </w:p>
        </w:tc>
        <w:tc>
          <w:tcPr>
            <w:tcW w:w="2790" w:type="dxa"/>
            <w:shd w:val="clear" w:color="auto" w:fill="auto"/>
            <w:noWrap/>
            <w:hideMark/>
          </w:tcPr>
          <w:p w:rsidR="0087471A" w:rsidRPr="00AD215F" w:rsidRDefault="0087471A" w:rsidP="0087471A">
            <w:pPr>
              <w:spacing w:after="0" w:line="240" w:lineRule="auto"/>
              <w:rPr>
                <w:rFonts w:ascii="Tahoma" w:hAnsi="Tahoma" w:cs="Tahoma"/>
                <w:color w:val="000000"/>
                <w:sz w:val="20"/>
                <w:szCs w:val="20"/>
              </w:rPr>
            </w:pPr>
            <w:r w:rsidRPr="00AD215F">
              <w:rPr>
                <w:rFonts w:ascii="Tahoma" w:hAnsi="Tahoma" w:cs="Tahoma"/>
                <w:color w:val="000000"/>
                <w:sz w:val="20"/>
                <w:szCs w:val="20"/>
              </w:rPr>
              <w:t>G. Momanyi</w:t>
            </w:r>
            <w:r w:rsidR="00C10B40">
              <w:rPr>
                <w:rFonts w:ascii="Tahoma" w:hAnsi="Tahoma" w:cs="Tahoma"/>
                <w:color w:val="000000"/>
                <w:sz w:val="20"/>
                <w:szCs w:val="20"/>
              </w:rPr>
              <w:t>, KEPHIS</w:t>
            </w:r>
          </w:p>
        </w:tc>
      </w:tr>
      <w:tr w:rsidR="0087471A" w:rsidRPr="00AD215F" w:rsidTr="0087471A">
        <w:trPr>
          <w:trHeight w:val="615"/>
        </w:trPr>
        <w:tc>
          <w:tcPr>
            <w:tcW w:w="926" w:type="dxa"/>
          </w:tcPr>
          <w:p w:rsidR="0087471A" w:rsidRPr="00AD215F" w:rsidRDefault="0087471A" w:rsidP="0087471A">
            <w:pPr>
              <w:pStyle w:val="ListParagraph"/>
              <w:numPr>
                <w:ilvl w:val="0"/>
                <w:numId w:val="6"/>
              </w:numPr>
              <w:spacing w:after="0" w:line="240" w:lineRule="auto"/>
              <w:rPr>
                <w:rFonts w:ascii="Tahoma" w:hAnsi="Tahoma" w:cs="Tahoma"/>
                <w:color w:val="000000"/>
                <w:sz w:val="20"/>
                <w:szCs w:val="20"/>
              </w:rPr>
            </w:pPr>
          </w:p>
        </w:tc>
        <w:tc>
          <w:tcPr>
            <w:tcW w:w="6544" w:type="dxa"/>
            <w:shd w:val="clear" w:color="auto" w:fill="auto"/>
            <w:hideMark/>
          </w:tcPr>
          <w:p w:rsidR="0087471A" w:rsidRPr="00AD215F" w:rsidRDefault="0087471A" w:rsidP="0087471A">
            <w:pPr>
              <w:spacing w:after="0" w:line="240" w:lineRule="auto"/>
              <w:rPr>
                <w:rFonts w:ascii="Tahoma" w:hAnsi="Tahoma" w:cs="Tahoma"/>
                <w:color w:val="000000"/>
                <w:sz w:val="20"/>
                <w:szCs w:val="20"/>
              </w:rPr>
            </w:pPr>
            <w:r w:rsidRPr="00AD215F">
              <w:rPr>
                <w:rFonts w:ascii="Tahoma" w:hAnsi="Tahoma" w:cs="Tahoma"/>
                <w:color w:val="000000"/>
                <w:sz w:val="20"/>
                <w:szCs w:val="20"/>
              </w:rPr>
              <w:t>Strategies for the management of banana nematodes and evaluation of factors determining their diversity and structure in Embu county</w:t>
            </w:r>
          </w:p>
        </w:tc>
        <w:tc>
          <w:tcPr>
            <w:tcW w:w="2790" w:type="dxa"/>
            <w:shd w:val="clear" w:color="auto" w:fill="auto"/>
            <w:noWrap/>
            <w:hideMark/>
          </w:tcPr>
          <w:p w:rsidR="0087471A" w:rsidRPr="00AD215F" w:rsidRDefault="0087471A" w:rsidP="0087471A">
            <w:pPr>
              <w:spacing w:after="0" w:line="240" w:lineRule="auto"/>
              <w:rPr>
                <w:rFonts w:ascii="Tahoma" w:hAnsi="Tahoma" w:cs="Tahoma"/>
                <w:color w:val="000000"/>
                <w:sz w:val="20"/>
                <w:szCs w:val="20"/>
              </w:rPr>
            </w:pPr>
            <w:r w:rsidRPr="00AD215F">
              <w:rPr>
                <w:rFonts w:ascii="Tahoma" w:hAnsi="Tahoma" w:cs="Tahoma"/>
                <w:color w:val="000000"/>
                <w:sz w:val="20"/>
                <w:szCs w:val="20"/>
              </w:rPr>
              <w:t>Augustus Kivi</w:t>
            </w:r>
            <w:r w:rsidR="00C10B40">
              <w:rPr>
                <w:rFonts w:ascii="Tahoma" w:hAnsi="Tahoma" w:cs="Tahoma"/>
                <w:color w:val="000000"/>
                <w:sz w:val="20"/>
                <w:szCs w:val="20"/>
              </w:rPr>
              <w:t>, KEPHIS</w:t>
            </w:r>
          </w:p>
        </w:tc>
      </w:tr>
      <w:tr w:rsidR="0087471A" w:rsidRPr="00AD215F" w:rsidTr="0087471A">
        <w:trPr>
          <w:trHeight w:val="315"/>
        </w:trPr>
        <w:tc>
          <w:tcPr>
            <w:tcW w:w="926" w:type="dxa"/>
          </w:tcPr>
          <w:p w:rsidR="0087471A" w:rsidRPr="00AD215F" w:rsidRDefault="0087471A" w:rsidP="0087471A">
            <w:pPr>
              <w:pStyle w:val="ListParagraph"/>
              <w:numPr>
                <w:ilvl w:val="0"/>
                <w:numId w:val="6"/>
              </w:numPr>
              <w:spacing w:after="0" w:line="240" w:lineRule="auto"/>
              <w:rPr>
                <w:rFonts w:ascii="Tahoma" w:hAnsi="Tahoma" w:cs="Tahoma"/>
                <w:color w:val="000000"/>
                <w:sz w:val="20"/>
                <w:szCs w:val="20"/>
              </w:rPr>
            </w:pPr>
          </w:p>
        </w:tc>
        <w:tc>
          <w:tcPr>
            <w:tcW w:w="6544" w:type="dxa"/>
            <w:shd w:val="clear" w:color="auto" w:fill="auto"/>
            <w:noWrap/>
            <w:hideMark/>
          </w:tcPr>
          <w:p w:rsidR="0087471A" w:rsidRPr="00AD215F" w:rsidRDefault="00263713" w:rsidP="00263713">
            <w:pPr>
              <w:spacing w:after="0" w:line="240" w:lineRule="auto"/>
              <w:rPr>
                <w:rFonts w:ascii="Tahoma" w:hAnsi="Tahoma" w:cs="Tahoma"/>
                <w:b/>
                <w:sz w:val="24"/>
                <w:szCs w:val="24"/>
              </w:rPr>
            </w:pPr>
            <w:r w:rsidRPr="00AD215F">
              <w:rPr>
                <w:rFonts w:ascii="Tahoma" w:hAnsi="Tahoma" w:cs="Tahoma"/>
                <w:color w:val="000000"/>
                <w:sz w:val="20"/>
                <w:szCs w:val="20"/>
              </w:rPr>
              <w:t>Promoting availability of Quality Seed Potato through innovative seed delivery strategies</w:t>
            </w:r>
          </w:p>
        </w:tc>
        <w:tc>
          <w:tcPr>
            <w:tcW w:w="2790" w:type="dxa"/>
            <w:shd w:val="clear" w:color="auto" w:fill="auto"/>
            <w:noWrap/>
            <w:hideMark/>
          </w:tcPr>
          <w:p w:rsidR="0087471A" w:rsidRPr="00AD215F" w:rsidRDefault="0087471A" w:rsidP="0087471A">
            <w:pPr>
              <w:spacing w:after="0" w:line="240" w:lineRule="auto"/>
              <w:rPr>
                <w:rFonts w:ascii="Tahoma" w:hAnsi="Tahoma" w:cs="Tahoma"/>
                <w:color w:val="000000"/>
                <w:sz w:val="20"/>
                <w:szCs w:val="20"/>
              </w:rPr>
            </w:pPr>
            <w:r w:rsidRPr="00AD215F">
              <w:rPr>
                <w:rFonts w:ascii="Tahoma" w:hAnsi="Tahoma" w:cs="Tahoma"/>
                <w:color w:val="000000"/>
                <w:sz w:val="20"/>
                <w:szCs w:val="20"/>
              </w:rPr>
              <w:t>Moses Nyongesa</w:t>
            </w:r>
            <w:r w:rsidR="00C10B40">
              <w:rPr>
                <w:rFonts w:ascii="Tahoma" w:hAnsi="Tahoma" w:cs="Tahoma"/>
                <w:color w:val="000000"/>
                <w:sz w:val="20"/>
                <w:szCs w:val="20"/>
              </w:rPr>
              <w:t>, KALRO</w:t>
            </w:r>
          </w:p>
        </w:tc>
      </w:tr>
      <w:tr w:rsidR="0087471A" w:rsidRPr="00AD215F" w:rsidTr="0087471A">
        <w:trPr>
          <w:trHeight w:val="315"/>
        </w:trPr>
        <w:tc>
          <w:tcPr>
            <w:tcW w:w="926" w:type="dxa"/>
          </w:tcPr>
          <w:p w:rsidR="0087471A" w:rsidRPr="00AD215F" w:rsidRDefault="0087471A" w:rsidP="0087471A">
            <w:pPr>
              <w:pStyle w:val="ListParagraph"/>
              <w:numPr>
                <w:ilvl w:val="0"/>
                <w:numId w:val="6"/>
              </w:numPr>
              <w:spacing w:after="0" w:line="240" w:lineRule="auto"/>
              <w:rPr>
                <w:rFonts w:ascii="Tahoma" w:hAnsi="Tahoma" w:cs="Tahoma"/>
                <w:color w:val="000000"/>
                <w:sz w:val="20"/>
                <w:szCs w:val="20"/>
              </w:rPr>
            </w:pPr>
          </w:p>
        </w:tc>
        <w:tc>
          <w:tcPr>
            <w:tcW w:w="6544" w:type="dxa"/>
            <w:shd w:val="clear" w:color="auto" w:fill="auto"/>
            <w:noWrap/>
            <w:hideMark/>
          </w:tcPr>
          <w:p w:rsidR="0087471A" w:rsidRPr="00AD215F" w:rsidRDefault="0087471A" w:rsidP="0087471A">
            <w:pPr>
              <w:spacing w:after="0" w:line="240" w:lineRule="auto"/>
              <w:rPr>
                <w:rFonts w:ascii="Tahoma" w:hAnsi="Tahoma" w:cs="Tahoma"/>
                <w:color w:val="000000"/>
                <w:sz w:val="20"/>
                <w:szCs w:val="20"/>
              </w:rPr>
            </w:pPr>
            <w:r w:rsidRPr="00AD215F">
              <w:rPr>
                <w:rFonts w:ascii="Tahoma" w:hAnsi="Tahoma" w:cs="Tahoma"/>
                <w:color w:val="000000"/>
                <w:sz w:val="20"/>
                <w:szCs w:val="20"/>
              </w:rPr>
              <w:t>Empowering children on phytosanitary measures and management of pest through children science center Kenya</w:t>
            </w:r>
          </w:p>
        </w:tc>
        <w:tc>
          <w:tcPr>
            <w:tcW w:w="2790" w:type="dxa"/>
            <w:shd w:val="clear" w:color="auto" w:fill="auto"/>
          </w:tcPr>
          <w:p w:rsidR="0087471A" w:rsidRPr="00AD215F" w:rsidRDefault="0087471A" w:rsidP="00263713">
            <w:pPr>
              <w:rPr>
                <w:rFonts w:ascii="Tahoma" w:hAnsi="Tahoma" w:cs="Tahoma"/>
                <w:color w:val="000000"/>
                <w:sz w:val="20"/>
                <w:szCs w:val="20"/>
              </w:rPr>
            </w:pPr>
            <w:r w:rsidRPr="00AD215F">
              <w:rPr>
                <w:rFonts w:ascii="Tahoma" w:hAnsi="Tahoma" w:cs="Tahoma"/>
                <w:color w:val="000000"/>
                <w:sz w:val="20"/>
                <w:szCs w:val="20"/>
              </w:rPr>
              <w:t>Ken Monjero</w:t>
            </w:r>
            <w:r w:rsidR="00C10B40">
              <w:rPr>
                <w:rFonts w:ascii="Tahoma" w:hAnsi="Tahoma" w:cs="Tahoma"/>
                <w:color w:val="000000"/>
                <w:sz w:val="20"/>
                <w:szCs w:val="20"/>
              </w:rPr>
              <w:t>, KALRO</w:t>
            </w:r>
          </w:p>
        </w:tc>
      </w:tr>
      <w:tr w:rsidR="0087471A" w:rsidRPr="00AD215F" w:rsidTr="0087471A">
        <w:trPr>
          <w:trHeight w:val="300"/>
        </w:trPr>
        <w:tc>
          <w:tcPr>
            <w:tcW w:w="926" w:type="dxa"/>
          </w:tcPr>
          <w:p w:rsidR="0087471A" w:rsidRPr="00AD215F" w:rsidRDefault="0087471A" w:rsidP="0087471A">
            <w:pPr>
              <w:pStyle w:val="ListParagraph"/>
              <w:numPr>
                <w:ilvl w:val="0"/>
                <w:numId w:val="6"/>
              </w:numPr>
              <w:spacing w:after="0" w:line="240" w:lineRule="auto"/>
              <w:rPr>
                <w:rFonts w:ascii="Tahoma" w:hAnsi="Tahoma" w:cs="Tahoma"/>
                <w:color w:val="000000"/>
                <w:sz w:val="20"/>
                <w:szCs w:val="20"/>
              </w:rPr>
            </w:pPr>
          </w:p>
        </w:tc>
        <w:tc>
          <w:tcPr>
            <w:tcW w:w="6544" w:type="dxa"/>
            <w:shd w:val="clear" w:color="auto" w:fill="auto"/>
            <w:noWrap/>
            <w:hideMark/>
          </w:tcPr>
          <w:p w:rsidR="0087471A" w:rsidRPr="00AD215F" w:rsidRDefault="0087471A" w:rsidP="00263713">
            <w:pPr>
              <w:spacing w:after="0" w:line="240" w:lineRule="auto"/>
              <w:rPr>
                <w:rFonts w:ascii="Tahoma" w:hAnsi="Tahoma" w:cs="Tahoma"/>
                <w:color w:val="000000"/>
                <w:sz w:val="20"/>
                <w:szCs w:val="20"/>
              </w:rPr>
            </w:pPr>
            <w:r w:rsidRPr="00AD215F">
              <w:rPr>
                <w:rFonts w:ascii="Tahoma" w:hAnsi="Tahoma" w:cs="Tahoma"/>
                <w:color w:val="000000"/>
                <w:sz w:val="20"/>
                <w:szCs w:val="20"/>
              </w:rPr>
              <w:t>Countries collaborate to break SPS related barriers to facilitate trade in the</w:t>
            </w:r>
            <w:r w:rsidR="00263713" w:rsidRPr="00AD215F">
              <w:rPr>
                <w:rFonts w:ascii="Tahoma" w:hAnsi="Tahoma" w:cs="Tahoma"/>
                <w:color w:val="000000"/>
                <w:sz w:val="20"/>
                <w:szCs w:val="20"/>
              </w:rPr>
              <w:t xml:space="preserve"> </w:t>
            </w:r>
            <w:r w:rsidRPr="00AD215F">
              <w:rPr>
                <w:rFonts w:ascii="Tahoma" w:hAnsi="Tahoma" w:cs="Tahoma"/>
                <w:color w:val="000000"/>
                <w:sz w:val="20"/>
                <w:szCs w:val="20"/>
              </w:rPr>
              <w:t xml:space="preserve">COMESA Region </w:t>
            </w:r>
          </w:p>
        </w:tc>
        <w:tc>
          <w:tcPr>
            <w:tcW w:w="2790" w:type="dxa"/>
            <w:shd w:val="clear" w:color="auto" w:fill="auto"/>
            <w:noWrap/>
            <w:hideMark/>
          </w:tcPr>
          <w:p w:rsidR="0087471A" w:rsidRPr="00AD215F" w:rsidRDefault="0087471A" w:rsidP="0087471A">
            <w:pPr>
              <w:spacing w:after="0" w:line="240" w:lineRule="auto"/>
              <w:rPr>
                <w:rFonts w:ascii="Tahoma" w:hAnsi="Tahoma" w:cs="Tahoma"/>
                <w:color w:val="000000"/>
                <w:sz w:val="20"/>
                <w:szCs w:val="20"/>
              </w:rPr>
            </w:pPr>
            <w:r w:rsidRPr="00AD215F">
              <w:rPr>
                <w:rFonts w:ascii="Tahoma" w:hAnsi="Tahoma" w:cs="Tahoma"/>
                <w:color w:val="000000"/>
                <w:sz w:val="20"/>
                <w:szCs w:val="20"/>
              </w:rPr>
              <w:t>Florence Chege</w:t>
            </w:r>
            <w:r w:rsidR="00C10B40">
              <w:rPr>
                <w:rFonts w:ascii="Tahoma" w:hAnsi="Tahoma" w:cs="Tahoma"/>
                <w:color w:val="000000"/>
                <w:sz w:val="20"/>
                <w:szCs w:val="20"/>
              </w:rPr>
              <w:t>,CABI</w:t>
            </w:r>
          </w:p>
        </w:tc>
      </w:tr>
      <w:tr w:rsidR="0087471A" w:rsidRPr="00AD215F" w:rsidTr="0087471A">
        <w:trPr>
          <w:trHeight w:val="300"/>
        </w:trPr>
        <w:tc>
          <w:tcPr>
            <w:tcW w:w="926" w:type="dxa"/>
          </w:tcPr>
          <w:p w:rsidR="0087471A" w:rsidRPr="00AD215F" w:rsidRDefault="0087471A" w:rsidP="0087471A">
            <w:pPr>
              <w:pStyle w:val="ListParagraph"/>
              <w:numPr>
                <w:ilvl w:val="0"/>
                <w:numId w:val="6"/>
              </w:numPr>
              <w:spacing w:after="0" w:line="240" w:lineRule="auto"/>
              <w:rPr>
                <w:rFonts w:ascii="Tahoma" w:hAnsi="Tahoma" w:cs="Tahoma"/>
                <w:color w:val="000000"/>
                <w:sz w:val="20"/>
                <w:szCs w:val="20"/>
              </w:rPr>
            </w:pPr>
          </w:p>
        </w:tc>
        <w:tc>
          <w:tcPr>
            <w:tcW w:w="6544" w:type="dxa"/>
            <w:shd w:val="clear" w:color="auto" w:fill="auto"/>
            <w:noWrap/>
            <w:hideMark/>
          </w:tcPr>
          <w:p w:rsidR="0087471A" w:rsidRPr="00AD215F" w:rsidRDefault="0087471A" w:rsidP="0087471A">
            <w:pPr>
              <w:spacing w:after="0" w:line="240" w:lineRule="auto"/>
              <w:rPr>
                <w:rFonts w:ascii="Tahoma" w:hAnsi="Tahoma" w:cs="Tahoma"/>
                <w:color w:val="000000"/>
                <w:sz w:val="20"/>
                <w:szCs w:val="20"/>
              </w:rPr>
            </w:pPr>
            <w:r w:rsidRPr="00AD215F">
              <w:rPr>
                <w:rFonts w:ascii="Tahoma" w:hAnsi="Tahoma" w:cs="Tahoma"/>
                <w:color w:val="000000"/>
                <w:sz w:val="20"/>
                <w:szCs w:val="20"/>
              </w:rPr>
              <w:t>Strengthening the Phytosanitary Capacity of the Floriculture Sector in Uganda</w:t>
            </w:r>
          </w:p>
        </w:tc>
        <w:tc>
          <w:tcPr>
            <w:tcW w:w="2790" w:type="dxa"/>
            <w:shd w:val="clear" w:color="auto" w:fill="auto"/>
            <w:noWrap/>
            <w:hideMark/>
          </w:tcPr>
          <w:p w:rsidR="0087471A" w:rsidRPr="00AD215F" w:rsidRDefault="0087471A" w:rsidP="0087471A">
            <w:pPr>
              <w:spacing w:after="0" w:line="240" w:lineRule="auto"/>
              <w:rPr>
                <w:rFonts w:ascii="Tahoma" w:hAnsi="Tahoma" w:cs="Tahoma"/>
                <w:color w:val="000000"/>
                <w:sz w:val="20"/>
                <w:szCs w:val="20"/>
              </w:rPr>
            </w:pPr>
            <w:r w:rsidRPr="00AD215F">
              <w:rPr>
                <w:rFonts w:ascii="Tahoma" w:hAnsi="Tahoma" w:cs="Tahoma"/>
                <w:color w:val="000000"/>
                <w:sz w:val="20"/>
                <w:szCs w:val="20"/>
              </w:rPr>
              <w:t>Florence Chege, CABI</w:t>
            </w:r>
          </w:p>
        </w:tc>
      </w:tr>
      <w:tr w:rsidR="0087471A" w:rsidRPr="00AD215F" w:rsidTr="00DF1C91">
        <w:trPr>
          <w:trHeight w:val="512"/>
        </w:trPr>
        <w:tc>
          <w:tcPr>
            <w:tcW w:w="926" w:type="dxa"/>
          </w:tcPr>
          <w:p w:rsidR="0087471A" w:rsidRPr="00AD215F" w:rsidRDefault="0087471A" w:rsidP="0087471A">
            <w:pPr>
              <w:pStyle w:val="ListParagraph"/>
              <w:numPr>
                <w:ilvl w:val="0"/>
                <w:numId w:val="6"/>
              </w:numPr>
              <w:spacing w:after="0" w:line="240" w:lineRule="auto"/>
              <w:rPr>
                <w:rFonts w:ascii="Tahoma" w:hAnsi="Tahoma" w:cs="Tahoma"/>
                <w:color w:val="000000"/>
                <w:sz w:val="20"/>
                <w:szCs w:val="20"/>
              </w:rPr>
            </w:pPr>
          </w:p>
        </w:tc>
        <w:tc>
          <w:tcPr>
            <w:tcW w:w="6544" w:type="dxa"/>
            <w:shd w:val="clear" w:color="auto" w:fill="auto"/>
            <w:noWrap/>
            <w:hideMark/>
          </w:tcPr>
          <w:p w:rsidR="0087471A" w:rsidRPr="00AD215F" w:rsidRDefault="00DF1C91" w:rsidP="00DF1C91">
            <w:pPr>
              <w:spacing w:after="0" w:line="240" w:lineRule="auto"/>
              <w:jc w:val="both"/>
              <w:rPr>
                <w:rFonts w:ascii="Tahoma" w:hAnsi="Tahoma" w:cs="Tahoma"/>
                <w:color w:val="FF0000"/>
                <w:sz w:val="20"/>
                <w:szCs w:val="20"/>
              </w:rPr>
            </w:pPr>
            <w:r w:rsidRPr="00AD215F">
              <w:rPr>
                <w:rFonts w:ascii="Tahoma" w:hAnsi="Tahoma" w:cs="Tahoma"/>
                <w:sz w:val="20"/>
                <w:szCs w:val="20"/>
              </w:rPr>
              <w:t>Survival of viruses causing Maize lethal necrosis disease in crop debris and soil</w:t>
            </w:r>
          </w:p>
        </w:tc>
        <w:tc>
          <w:tcPr>
            <w:tcW w:w="2790" w:type="dxa"/>
            <w:shd w:val="clear" w:color="auto" w:fill="auto"/>
            <w:noWrap/>
            <w:hideMark/>
          </w:tcPr>
          <w:p w:rsidR="0087471A" w:rsidRPr="00AD215F" w:rsidRDefault="0087471A" w:rsidP="0087471A">
            <w:pPr>
              <w:spacing w:after="0" w:line="240" w:lineRule="auto"/>
              <w:rPr>
                <w:rFonts w:ascii="Tahoma" w:hAnsi="Tahoma" w:cs="Tahoma"/>
                <w:color w:val="000000"/>
                <w:sz w:val="20"/>
                <w:szCs w:val="20"/>
              </w:rPr>
            </w:pPr>
            <w:r w:rsidRPr="00AD215F">
              <w:rPr>
                <w:rFonts w:ascii="Tahoma" w:hAnsi="Tahoma" w:cs="Tahoma"/>
                <w:color w:val="000000"/>
                <w:sz w:val="20"/>
                <w:szCs w:val="20"/>
              </w:rPr>
              <w:t>Rose Kemunto</w:t>
            </w:r>
            <w:r w:rsidR="00DF1C91" w:rsidRPr="00AD215F">
              <w:rPr>
                <w:rFonts w:ascii="Tahoma" w:hAnsi="Tahoma" w:cs="Tahoma"/>
                <w:color w:val="000000"/>
                <w:sz w:val="20"/>
                <w:szCs w:val="20"/>
              </w:rPr>
              <w:t xml:space="preserve"> Nyakundi</w:t>
            </w:r>
            <w:r w:rsidR="00C10B40">
              <w:rPr>
                <w:rFonts w:ascii="Tahoma" w:hAnsi="Tahoma" w:cs="Tahoma"/>
                <w:color w:val="000000"/>
                <w:sz w:val="20"/>
                <w:szCs w:val="20"/>
              </w:rPr>
              <w:t>, CropNut</w:t>
            </w:r>
          </w:p>
        </w:tc>
      </w:tr>
      <w:tr w:rsidR="0087471A" w:rsidRPr="00AD215F" w:rsidTr="0087471A">
        <w:trPr>
          <w:trHeight w:val="300"/>
        </w:trPr>
        <w:tc>
          <w:tcPr>
            <w:tcW w:w="926" w:type="dxa"/>
          </w:tcPr>
          <w:p w:rsidR="0087471A" w:rsidRPr="00AD215F" w:rsidRDefault="0087471A" w:rsidP="0087471A">
            <w:pPr>
              <w:pStyle w:val="ListParagraph"/>
              <w:numPr>
                <w:ilvl w:val="0"/>
                <w:numId w:val="6"/>
              </w:numPr>
              <w:spacing w:after="0" w:line="240" w:lineRule="auto"/>
              <w:rPr>
                <w:rFonts w:ascii="Tahoma" w:hAnsi="Tahoma" w:cs="Tahoma"/>
                <w:color w:val="000000"/>
                <w:sz w:val="20"/>
                <w:szCs w:val="20"/>
              </w:rPr>
            </w:pPr>
          </w:p>
        </w:tc>
        <w:tc>
          <w:tcPr>
            <w:tcW w:w="6544" w:type="dxa"/>
            <w:shd w:val="clear" w:color="auto" w:fill="auto"/>
            <w:noWrap/>
            <w:hideMark/>
          </w:tcPr>
          <w:p w:rsidR="0087471A" w:rsidRPr="00AD215F" w:rsidRDefault="0087471A" w:rsidP="0087471A">
            <w:pPr>
              <w:spacing w:after="0" w:line="240" w:lineRule="auto"/>
              <w:rPr>
                <w:rFonts w:ascii="Tahoma" w:hAnsi="Tahoma" w:cs="Tahoma"/>
                <w:color w:val="000000"/>
                <w:sz w:val="20"/>
                <w:szCs w:val="20"/>
              </w:rPr>
            </w:pPr>
            <w:r w:rsidRPr="00AD215F">
              <w:rPr>
                <w:rFonts w:ascii="Tahoma" w:hAnsi="Tahoma" w:cs="Tahoma"/>
                <w:color w:val="000000"/>
                <w:sz w:val="20"/>
                <w:szCs w:val="20"/>
              </w:rPr>
              <w:t xml:space="preserve">Barcoding of Thrips in tomato production </w:t>
            </w:r>
          </w:p>
        </w:tc>
        <w:tc>
          <w:tcPr>
            <w:tcW w:w="2790" w:type="dxa"/>
            <w:shd w:val="clear" w:color="auto" w:fill="auto"/>
            <w:noWrap/>
            <w:hideMark/>
          </w:tcPr>
          <w:p w:rsidR="0087471A" w:rsidRPr="00AD215F" w:rsidRDefault="0087471A" w:rsidP="0087471A">
            <w:pPr>
              <w:spacing w:after="0" w:line="240" w:lineRule="auto"/>
              <w:rPr>
                <w:rFonts w:ascii="Tahoma" w:hAnsi="Tahoma" w:cs="Tahoma"/>
                <w:color w:val="000000"/>
                <w:sz w:val="20"/>
                <w:szCs w:val="20"/>
              </w:rPr>
            </w:pPr>
            <w:r w:rsidRPr="00AD215F">
              <w:rPr>
                <w:rFonts w:ascii="Tahoma" w:hAnsi="Tahoma" w:cs="Tahoma"/>
                <w:color w:val="000000"/>
                <w:sz w:val="20"/>
                <w:szCs w:val="20"/>
              </w:rPr>
              <w:t>Isaac Macharia</w:t>
            </w:r>
            <w:r w:rsidR="00C10B40">
              <w:rPr>
                <w:rFonts w:ascii="Tahoma" w:hAnsi="Tahoma" w:cs="Tahoma"/>
                <w:color w:val="000000"/>
                <w:sz w:val="20"/>
                <w:szCs w:val="20"/>
              </w:rPr>
              <w:t>, KEPHIS</w:t>
            </w:r>
          </w:p>
        </w:tc>
      </w:tr>
    </w:tbl>
    <w:p w:rsidR="004155FA" w:rsidRPr="00AD215F" w:rsidRDefault="004155FA" w:rsidP="0087471A">
      <w:pPr>
        <w:spacing w:line="240" w:lineRule="auto"/>
        <w:rPr>
          <w:rFonts w:ascii="Tahoma" w:hAnsi="Tahoma" w:cs="Tahoma"/>
          <w:sz w:val="26"/>
          <w:szCs w:val="26"/>
        </w:rPr>
      </w:pPr>
    </w:p>
    <w:p w:rsidR="004155FA" w:rsidRPr="00AD215F" w:rsidRDefault="004155FA">
      <w:pPr>
        <w:rPr>
          <w:rFonts w:ascii="Tahoma" w:hAnsi="Tahoma" w:cs="Tahoma"/>
          <w:sz w:val="26"/>
          <w:szCs w:val="26"/>
        </w:rPr>
      </w:pPr>
      <w:r w:rsidRPr="00AD215F">
        <w:rPr>
          <w:rFonts w:ascii="Tahoma" w:hAnsi="Tahoma" w:cs="Tahoma"/>
          <w:sz w:val="26"/>
          <w:szCs w:val="26"/>
        </w:rPr>
        <w:br w:type="page"/>
      </w:r>
    </w:p>
    <w:p w:rsidR="004F1E11" w:rsidRPr="00AD215F" w:rsidRDefault="004F1E11">
      <w:pPr>
        <w:rPr>
          <w:rFonts w:ascii="Tahoma" w:hAnsi="Tahoma" w:cs="Tahoma"/>
          <w:b/>
          <w:sz w:val="19"/>
          <w:szCs w:val="19"/>
        </w:rPr>
      </w:pPr>
    </w:p>
    <w:p w:rsidR="004F1E11" w:rsidRPr="00AD215F" w:rsidRDefault="004F1E11" w:rsidP="004F1E11">
      <w:pPr>
        <w:pStyle w:val="Heading2"/>
        <w:numPr>
          <w:ilvl w:val="1"/>
          <w:numId w:val="8"/>
        </w:numPr>
        <w:ind w:left="720"/>
        <w:jc w:val="both"/>
        <w:rPr>
          <w:rFonts w:ascii="Tahoma" w:hAnsi="Tahoma" w:cs="Tahoma"/>
          <w:color w:val="000000" w:themeColor="text1"/>
          <w:sz w:val="24"/>
        </w:rPr>
      </w:pPr>
      <w:bookmarkStart w:id="13" w:name="_Toc461086869"/>
      <w:r w:rsidRPr="00AD215F">
        <w:rPr>
          <w:rFonts w:ascii="Tahoma" w:hAnsi="Tahoma" w:cs="Tahoma"/>
          <w:color w:val="000000" w:themeColor="text1"/>
          <w:sz w:val="24"/>
        </w:rPr>
        <w:t xml:space="preserve">Keynote </w:t>
      </w:r>
      <w:r w:rsidR="00E0017D">
        <w:rPr>
          <w:rFonts w:ascii="Tahoma" w:hAnsi="Tahoma" w:cs="Tahoma"/>
          <w:color w:val="000000" w:themeColor="text1"/>
          <w:sz w:val="24"/>
        </w:rPr>
        <w:t>speakers</w:t>
      </w:r>
      <w:bookmarkEnd w:id="13"/>
    </w:p>
    <w:p w:rsidR="00A92717" w:rsidRPr="00672D79" w:rsidRDefault="00A92717">
      <w:pPr>
        <w:rPr>
          <w:rFonts w:ascii="Tahoma" w:hAnsi="Tahoma" w:cs="Tahoma"/>
          <w:b/>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8"/>
        <w:gridCol w:w="2430"/>
      </w:tblGrid>
      <w:tr w:rsidR="00E4116C" w:rsidRPr="00AD215F" w:rsidTr="006860B1">
        <w:trPr>
          <w:trHeight w:val="2268"/>
        </w:trPr>
        <w:tc>
          <w:tcPr>
            <w:tcW w:w="7038" w:type="dxa"/>
          </w:tcPr>
          <w:p w:rsidR="00D9105D" w:rsidRPr="00D9105D" w:rsidRDefault="00D9105D" w:rsidP="00D9105D">
            <w:pPr>
              <w:spacing w:after="0" w:line="0" w:lineRule="atLeast"/>
              <w:jc w:val="both"/>
              <w:rPr>
                <w:rFonts w:ascii="Tahoma" w:hAnsi="Tahoma" w:cs="Tahoma"/>
                <w:sz w:val="20"/>
                <w:szCs w:val="20"/>
                <w:lang w:val="en-GB"/>
              </w:rPr>
            </w:pPr>
            <w:r w:rsidRPr="00D9105D">
              <w:rPr>
                <w:rFonts w:ascii="Tahoma" w:hAnsi="Tahoma" w:cs="Tahoma"/>
                <w:sz w:val="20"/>
                <w:szCs w:val="20"/>
                <w:lang w:val="en-GB"/>
              </w:rPr>
              <w:t>Ralf Lopian</w:t>
            </w:r>
          </w:p>
          <w:p w:rsidR="00D9105D" w:rsidRDefault="00D9105D" w:rsidP="00D9105D">
            <w:pPr>
              <w:spacing w:after="0" w:line="0" w:lineRule="atLeast"/>
              <w:jc w:val="both"/>
              <w:rPr>
                <w:rFonts w:ascii="Tahoma" w:hAnsi="Tahoma" w:cs="Tahoma"/>
                <w:sz w:val="20"/>
                <w:szCs w:val="20"/>
                <w:lang w:val="en-GB"/>
              </w:rPr>
            </w:pPr>
            <w:r w:rsidRPr="00D9105D">
              <w:rPr>
                <w:rFonts w:ascii="Tahoma" w:hAnsi="Tahoma" w:cs="Tahoma"/>
                <w:sz w:val="20"/>
                <w:szCs w:val="20"/>
                <w:lang w:val="en-GB"/>
              </w:rPr>
              <w:t>Ministry of Agriculture and Forestry of Finland</w:t>
            </w:r>
          </w:p>
          <w:p w:rsidR="00D9105D" w:rsidRDefault="00D9105D" w:rsidP="00D9105D">
            <w:pPr>
              <w:spacing w:after="0" w:line="0" w:lineRule="atLeast"/>
              <w:jc w:val="both"/>
              <w:rPr>
                <w:rFonts w:ascii="Tahoma" w:hAnsi="Tahoma" w:cs="Tahoma"/>
                <w:sz w:val="20"/>
                <w:szCs w:val="20"/>
                <w:lang w:val="en-GB"/>
              </w:rPr>
            </w:pPr>
          </w:p>
          <w:p w:rsidR="00D9105D" w:rsidRPr="00D9105D" w:rsidRDefault="00D9105D" w:rsidP="00D9105D">
            <w:pPr>
              <w:spacing w:after="0" w:line="0" w:lineRule="atLeast"/>
              <w:jc w:val="both"/>
              <w:rPr>
                <w:rFonts w:ascii="Tahoma" w:hAnsi="Tahoma" w:cs="Tahoma"/>
                <w:b/>
                <w:sz w:val="20"/>
                <w:szCs w:val="20"/>
                <w:lang w:val="en-GB"/>
              </w:rPr>
            </w:pPr>
            <w:r w:rsidRPr="00D9105D">
              <w:rPr>
                <w:rFonts w:ascii="Tahoma" w:hAnsi="Tahoma" w:cs="Tahoma"/>
                <w:b/>
                <w:sz w:val="20"/>
                <w:szCs w:val="20"/>
                <w:lang w:val="en-GB"/>
              </w:rPr>
              <w:t>Key note speaker: The initiative to declare 2020 as the International Year of Plant Health: Impacts and opportunities for authorities, private enterprises and phytosanitary research</w:t>
            </w:r>
          </w:p>
          <w:p w:rsidR="00B67FCD" w:rsidRDefault="00B67FCD" w:rsidP="00B67FCD">
            <w:pPr>
              <w:spacing w:after="0" w:line="0" w:lineRule="atLeast"/>
              <w:jc w:val="both"/>
              <w:rPr>
                <w:rFonts w:ascii="Tahoma" w:hAnsi="Tahoma" w:cs="Tahoma"/>
                <w:sz w:val="20"/>
                <w:szCs w:val="20"/>
                <w:lang w:val="en-GB"/>
              </w:rPr>
            </w:pPr>
          </w:p>
          <w:p w:rsidR="00E4116C" w:rsidRDefault="00B67FCD" w:rsidP="00B67FCD">
            <w:pPr>
              <w:spacing w:after="0" w:line="0" w:lineRule="atLeast"/>
              <w:jc w:val="both"/>
              <w:rPr>
                <w:rFonts w:ascii="Tahoma" w:hAnsi="Tahoma" w:cs="Tahoma"/>
                <w:sz w:val="20"/>
                <w:szCs w:val="20"/>
                <w:lang w:val="en-GB"/>
              </w:rPr>
            </w:pPr>
            <w:r w:rsidRPr="00B67FCD">
              <w:rPr>
                <w:rFonts w:ascii="Tahoma" w:hAnsi="Tahoma" w:cs="Tahoma"/>
                <w:sz w:val="20"/>
                <w:szCs w:val="20"/>
                <w:lang w:val="en-GB"/>
              </w:rPr>
              <w:t>Mr Ralf Lopian holds a degree as an Agricultural Engineer.  He has held various positions with the Plant Pathology Department at the University of Helsinki, the National Plant Protection Service of Finland and the Secretariats of the European and Mediterranean Plant Protection Organization and the International Plant Protection Convention.  Mr Ralf Lopian joined the Ministry of Agriculture and Forestry of Finland in 1994 and was head of its Plant Protection Section until 2001.  Since 2001 he has taken on the responsibilities for the coordination of international affairs in phytosanitary matters of his ministry.  In addition, he was the chairman of the Interim Commission on Phytosanitary Measures of the IPPC as well as its vice-chair for several election periods.  Mr Ralf Lopian is also a member of the Council of EPPO as well as a long-serving Finnish representative to the IPPC and the SPS Committee. Mr Lopian is leading international efforts to declare the year 2020 as the International Year of Plant Health.</w:t>
            </w:r>
          </w:p>
          <w:p w:rsidR="004C6BAB" w:rsidRPr="00B67FCD" w:rsidRDefault="004C6BAB" w:rsidP="00B67FCD">
            <w:pPr>
              <w:spacing w:after="0" w:line="0" w:lineRule="atLeast"/>
              <w:jc w:val="both"/>
              <w:rPr>
                <w:rFonts w:ascii="Tahoma" w:hAnsi="Tahoma" w:cs="Tahoma"/>
                <w:sz w:val="20"/>
                <w:szCs w:val="20"/>
                <w:lang w:val="en-GB"/>
              </w:rPr>
            </w:pPr>
          </w:p>
        </w:tc>
        <w:tc>
          <w:tcPr>
            <w:tcW w:w="2430" w:type="dxa"/>
          </w:tcPr>
          <w:p w:rsidR="004C6BAB" w:rsidRDefault="004C6BAB" w:rsidP="00E4116C">
            <w:pPr>
              <w:pStyle w:val="para"/>
              <w:jc w:val="center"/>
              <w:rPr>
                <w:rFonts w:ascii="Tahoma" w:hAnsi="Tahoma" w:cs="Tahoma"/>
              </w:rPr>
            </w:pPr>
          </w:p>
          <w:p w:rsidR="004C6BAB" w:rsidRDefault="004C6BAB" w:rsidP="00E4116C">
            <w:pPr>
              <w:pStyle w:val="para"/>
              <w:jc w:val="center"/>
              <w:rPr>
                <w:rFonts w:ascii="Tahoma" w:hAnsi="Tahoma" w:cs="Tahoma"/>
              </w:rPr>
            </w:pPr>
          </w:p>
          <w:p w:rsidR="004C6BAB" w:rsidRDefault="004C6BAB" w:rsidP="00E4116C">
            <w:pPr>
              <w:pStyle w:val="para"/>
              <w:jc w:val="center"/>
              <w:rPr>
                <w:rFonts w:ascii="Tahoma" w:hAnsi="Tahoma" w:cs="Tahoma"/>
              </w:rPr>
            </w:pPr>
          </w:p>
          <w:p w:rsidR="00E4116C" w:rsidRPr="00AD215F" w:rsidRDefault="00B67FCD" w:rsidP="00E4116C">
            <w:pPr>
              <w:pStyle w:val="para"/>
              <w:jc w:val="center"/>
              <w:rPr>
                <w:rFonts w:ascii="Tahoma" w:hAnsi="Tahoma" w:cs="Tahoma"/>
              </w:rPr>
            </w:pPr>
            <w:r>
              <w:rPr>
                <w:noProof/>
                <w:lang w:val="en-US" w:eastAsia="en-US"/>
              </w:rPr>
              <w:drawing>
                <wp:inline distT="0" distB="0" distL="0" distR="0" wp14:anchorId="5F174F77" wp14:editId="1C50684B">
                  <wp:extent cx="1450555" cy="2101271"/>
                  <wp:effectExtent l="0" t="0" r="0" b="0"/>
                  <wp:docPr id="30" name="Kuva 1" descr="C:\Users\lopianra\Pictures\Ralf Lopian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pianra\Pictures\Ralf Lopian portrai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6030" cy="2109202"/>
                          </a:xfrm>
                          <a:prstGeom prst="rect">
                            <a:avLst/>
                          </a:prstGeom>
                          <a:noFill/>
                          <a:ln>
                            <a:noFill/>
                          </a:ln>
                        </pic:spPr>
                      </pic:pic>
                    </a:graphicData>
                  </a:graphic>
                </wp:inline>
              </w:drawing>
            </w:r>
          </w:p>
        </w:tc>
      </w:tr>
      <w:tr w:rsidR="00D92A41" w:rsidRPr="00AD215F" w:rsidTr="006860B1">
        <w:trPr>
          <w:trHeight w:val="4526"/>
        </w:trPr>
        <w:tc>
          <w:tcPr>
            <w:tcW w:w="7038" w:type="dxa"/>
          </w:tcPr>
          <w:p w:rsidR="00D92A41" w:rsidRPr="00672D79" w:rsidRDefault="00D92A41" w:rsidP="00153D98">
            <w:pPr>
              <w:spacing w:after="0" w:line="0" w:lineRule="atLeast"/>
              <w:jc w:val="both"/>
              <w:rPr>
                <w:rFonts w:ascii="Tahoma" w:hAnsi="Tahoma" w:cs="Tahoma"/>
                <w:b/>
                <w:sz w:val="20"/>
                <w:szCs w:val="20"/>
                <w:lang w:val="en-GB"/>
              </w:rPr>
            </w:pPr>
            <w:r w:rsidRPr="00672D79">
              <w:rPr>
                <w:rFonts w:ascii="Tahoma" w:hAnsi="Tahoma" w:cs="Tahoma"/>
                <w:b/>
                <w:sz w:val="20"/>
                <w:szCs w:val="20"/>
                <w:lang w:val="en-GB"/>
              </w:rPr>
              <w:t>Dr P Lava Kumar</w:t>
            </w:r>
          </w:p>
          <w:p w:rsidR="00D92A41" w:rsidRPr="00AD215F" w:rsidRDefault="00D92A41" w:rsidP="00153D98">
            <w:pPr>
              <w:spacing w:after="0" w:line="0" w:lineRule="atLeast"/>
              <w:jc w:val="both"/>
              <w:rPr>
                <w:rFonts w:ascii="Tahoma" w:hAnsi="Tahoma" w:cs="Tahoma"/>
                <w:sz w:val="20"/>
                <w:szCs w:val="20"/>
                <w:lang w:val="en-GB"/>
              </w:rPr>
            </w:pPr>
            <w:r w:rsidRPr="00AD215F">
              <w:rPr>
                <w:rFonts w:ascii="Tahoma" w:hAnsi="Tahoma" w:cs="Tahoma"/>
                <w:sz w:val="20"/>
                <w:szCs w:val="20"/>
                <w:lang w:val="en-GB"/>
              </w:rPr>
              <w:t>Head, Germplasm Health Unit/Virologist</w:t>
            </w:r>
          </w:p>
          <w:p w:rsidR="00D92A41" w:rsidRDefault="00D92A41" w:rsidP="00153D98">
            <w:pPr>
              <w:spacing w:after="0" w:line="0" w:lineRule="atLeast"/>
              <w:jc w:val="both"/>
              <w:rPr>
                <w:rFonts w:ascii="Tahoma" w:hAnsi="Tahoma" w:cs="Tahoma"/>
                <w:sz w:val="20"/>
                <w:szCs w:val="20"/>
                <w:lang w:val="en-GB"/>
              </w:rPr>
            </w:pPr>
            <w:r w:rsidRPr="00AD215F">
              <w:rPr>
                <w:rFonts w:ascii="Tahoma" w:hAnsi="Tahoma" w:cs="Tahoma"/>
                <w:sz w:val="20"/>
                <w:szCs w:val="20"/>
                <w:lang w:val="en-GB"/>
              </w:rPr>
              <w:t>International Institute of Tropical Agriculture (IITA), Nigeria</w:t>
            </w:r>
          </w:p>
          <w:p w:rsidR="00D92A41" w:rsidRPr="00AD215F" w:rsidRDefault="00D92A41" w:rsidP="00153D98">
            <w:pPr>
              <w:spacing w:after="0" w:line="0" w:lineRule="atLeast"/>
              <w:jc w:val="both"/>
              <w:rPr>
                <w:rFonts w:ascii="Tahoma" w:hAnsi="Tahoma" w:cs="Tahoma"/>
                <w:sz w:val="20"/>
                <w:szCs w:val="20"/>
                <w:lang w:val="en-GB"/>
              </w:rPr>
            </w:pPr>
          </w:p>
          <w:p w:rsidR="00D92A41" w:rsidRPr="00AD215F" w:rsidRDefault="00D92A41" w:rsidP="00153D98">
            <w:pPr>
              <w:spacing w:line="0" w:lineRule="atLeast"/>
              <w:jc w:val="both"/>
              <w:rPr>
                <w:rFonts w:ascii="Tahoma" w:hAnsi="Tahoma" w:cs="Tahoma"/>
                <w:b/>
                <w:sz w:val="20"/>
                <w:szCs w:val="20"/>
                <w:lang w:val="en-GB"/>
              </w:rPr>
            </w:pPr>
            <w:r w:rsidRPr="00AD215F">
              <w:rPr>
                <w:rFonts w:ascii="Tahoma" w:hAnsi="Tahoma" w:cs="Tahoma"/>
                <w:b/>
                <w:sz w:val="20"/>
                <w:szCs w:val="20"/>
                <w:lang w:val="en-GB"/>
              </w:rPr>
              <w:t>Key convenor, Special Session on challenges to germplasm exchange</w:t>
            </w:r>
          </w:p>
          <w:p w:rsidR="00D92A41" w:rsidRPr="00AD215F" w:rsidRDefault="00D92A41" w:rsidP="00153D98">
            <w:pPr>
              <w:spacing w:line="0" w:lineRule="atLeast"/>
              <w:jc w:val="both"/>
              <w:rPr>
                <w:rFonts w:ascii="Tahoma" w:hAnsi="Tahoma" w:cs="Tahoma"/>
                <w:sz w:val="20"/>
                <w:szCs w:val="20"/>
                <w:lang w:val="en-GB"/>
              </w:rPr>
            </w:pPr>
            <w:r w:rsidRPr="00AD215F">
              <w:rPr>
                <w:rFonts w:ascii="Tahoma" w:hAnsi="Tahoma" w:cs="Tahoma"/>
                <w:sz w:val="20"/>
                <w:szCs w:val="20"/>
                <w:lang w:val="en-GB"/>
              </w:rPr>
              <w:t>He obtained in 2000 PhD in virology from Sri Venkateswara University, India. He joined IITA in 2007 and his work is focused on characterization, diagnosis, surveillance and control of plant viruses affecting important food staple crops such as cassava, yam, maize, soybean, cowpea, banana, in sub-Saharan Africa. His is also involved in the production of disease-free planting materials, surveillance of invasive transboundary pathogens, and development of diagnostic tools, dissemination of technology and capacity development through training courses and workshops in plant disease diagnostics and control, including supervision of MSc and PhD students. On-going research projects are on epidemiology and management of banana bunchy top disease, viruses of yam and cassava, maize lethal necrosis and others. He has also worked as a Scientist (virology) at ICRISAT, Patancheru, India.</w:t>
            </w:r>
          </w:p>
        </w:tc>
        <w:tc>
          <w:tcPr>
            <w:tcW w:w="2430" w:type="dxa"/>
            <w:vAlign w:val="center"/>
          </w:tcPr>
          <w:p w:rsidR="00D92A41" w:rsidRPr="00AD215F" w:rsidRDefault="00D92A41" w:rsidP="004C6BAB">
            <w:pPr>
              <w:pStyle w:val="para"/>
              <w:spacing w:before="0" w:line="0" w:lineRule="atLeast"/>
              <w:jc w:val="center"/>
              <w:rPr>
                <w:rFonts w:ascii="Tahoma" w:hAnsi="Tahoma" w:cs="Tahoma"/>
              </w:rPr>
            </w:pPr>
            <w:r w:rsidRPr="00AD215F">
              <w:rPr>
                <w:rFonts w:ascii="Tahoma" w:hAnsi="Tahoma" w:cs="Tahoma"/>
                <w:noProof/>
                <w:color w:val="000000"/>
                <w:sz w:val="15"/>
                <w:szCs w:val="15"/>
                <w:lang w:val="en-US" w:eastAsia="en-US"/>
              </w:rPr>
              <w:drawing>
                <wp:inline distT="0" distB="0" distL="0" distR="0" wp14:anchorId="222512CC" wp14:editId="034EDFA0">
                  <wp:extent cx="1329055" cy="1711960"/>
                  <wp:effectExtent l="0" t="0" r="0" b="0"/>
                  <wp:docPr id="7" name="Picture 2" descr="Description: Picture of Lava Ku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Picture of Lava Kuma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9055" cy="1711960"/>
                          </a:xfrm>
                          <a:prstGeom prst="rect">
                            <a:avLst/>
                          </a:prstGeom>
                          <a:noFill/>
                          <a:ln>
                            <a:noFill/>
                          </a:ln>
                        </pic:spPr>
                      </pic:pic>
                    </a:graphicData>
                  </a:graphic>
                </wp:inline>
              </w:drawing>
            </w:r>
          </w:p>
        </w:tc>
      </w:tr>
      <w:tr w:rsidR="00796680" w:rsidRPr="00AD215F" w:rsidTr="006860B1">
        <w:trPr>
          <w:trHeight w:val="2268"/>
        </w:trPr>
        <w:tc>
          <w:tcPr>
            <w:tcW w:w="7038" w:type="dxa"/>
          </w:tcPr>
          <w:p w:rsidR="00796680" w:rsidRPr="00672D79" w:rsidRDefault="00796680" w:rsidP="00796680">
            <w:pPr>
              <w:spacing w:after="0" w:line="0" w:lineRule="atLeast"/>
              <w:jc w:val="both"/>
              <w:rPr>
                <w:rFonts w:ascii="Tahoma" w:hAnsi="Tahoma" w:cs="Tahoma"/>
                <w:b/>
                <w:sz w:val="20"/>
                <w:szCs w:val="20"/>
                <w:lang w:val="en-GB"/>
              </w:rPr>
            </w:pPr>
            <w:r w:rsidRPr="00672D79">
              <w:rPr>
                <w:rFonts w:ascii="Tahoma" w:hAnsi="Tahoma" w:cs="Tahoma"/>
                <w:b/>
                <w:sz w:val="20"/>
                <w:szCs w:val="20"/>
                <w:lang w:val="en-GB"/>
              </w:rPr>
              <w:lastRenderedPageBreak/>
              <w:t xml:space="preserve">Ms. Marjan Folkers </w:t>
            </w:r>
          </w:p>
          <w:p w:rsidR="00796680" w:rsidRPr="00AD215F" w:rsidRDefault="00796680" w:rsidP="00796680">
            <w:pPr>
              <w:spacing w:after="0" w:line="0" w:lineRule="atLeast"/>
              <w:jc w:val="both"/>
              <w:rPr>
                <w:rFonts w:ascii="Tahoma" w:hAnsi="Tahoma" w:cs="Tahoma"/>
                <w:sz w:val="20"/>
                <w:szCs w:val="20"/>
                <w:lang w:val="en-GB"/>
              </w:rPr>
            </w:pPr>
            <w:r w:rsidRPr="00AD215F">
              <w:rPr>
                <w:rFonts w:ascii="Tahoma" w:hAnsi="Tahoma" w:cs="Tahoma"/>
                <w:sz w:val="20"/>
                <w:szCs w:val="20"/>
                <w:lang w:val="en-GB"/>
              </w:rPr>
              <w:t>Senior officer International Phytosanitary Affairs</w:t>
            </w:r>
          </w:p>
          <w:p w:rsidR="00796680" w:rsidRDefault="00796680" w:rsidP="00796680">
            <w:pPr>
              <w:spacing w:after="0" w:line="0" w:lineRule="atLeast"/>
              <w:jc w:val="both"/>
              <w:rPr>
                <w:rFonts w:ascii="Tahoma" w:hAnsi="Tahoma" w:cs="Tahoma"/>
                <w:sz w:val="20"/>
                <w:szCs w:val="20"/>
                <w:lang w:val="en-GB"/>
              </w:rPr>
            </w:pPr>
            <w:r w:rsidRPr="00AD215F">
              <w:rPr>
                <w:rFonts w:ascii="Tahoma" w:hAnsi="Tahoma" w:cs="Tahoma"/>
                <w:sz w:val="20"/>
                <w:szCs w:val="20"/>
                <w:lang w:val="en-GB"/>
              </w:rPr>
              <w:t xml:space="preserve">The Netherlands National Plant </w:t>
            </w:r>
            <w:r>
              <w:rPr>
                <w:rFonts w:ascii="Tahoma" w:hAnsi="Tahoma" w:cs="Tahoma"/>
                <w:sz w:val="20"/>
                <w:szCs w:val="20"/>
                <w:lang w:val="en-GB"/>
              </w:rPr>
              <w:t xml:space="preserve">Protection </w:t>
            </w:r>
            <w:r w:rsidR="008A771C">
              <w:rPr>
                <w:rFonts w:ascii="Tahoma" w:hAnsi="Tahoma" w:cs="Tahoma"/>
                <w:sz w:val="20"/>
                <w:szCs w:val="20"/>
                <w:lang w:val="en-GB"/>
              </w:rPr>
              <w:t>Organisation</w:t>
            </w:r>
            <w:r>
              <w:rPr>
                <w:rFonts w:ascii="Tahoma" w:hAnsi="Tahoma" w:cs="Tahoma"/>
                <w:sz w:val="20"/>
                <w:szCs w:val="20"/>
                <w:lang w:val="en-GB"/>
              </w:rPr>
              <w:t xml:space="preserve"> (NPPO)</w:t>
            </w:r>
          </w:p>
          <w:p w:rsidR="00796680" w:rsidRPr="00AD215F" w:rsidRDefault="00796680" w:rsidP="00796680">
            <w:pPr>
              <w:spacing w:after="0" w:line="0" w:lineRule="atLeast"/>
              <w:jc w:val="both"/>
              <w:rPr>
                <w:rFonts w:ascii="Tahoma" w:hAnsi="Tahoma" w:cs="Tahoma"/>
                <w:sz w:val="20"/>
                <w:szCs w:val="20"/>
                <w:lang w:val="en-GB"/>
              </w:rPr>
            </w:pPr>
          </w:p>
          <w:p w:rsidR="00796680" w:rsidRPr="00AD215F" w:rsidRDefault="00796680" w:rsidP="00796680">
            <w:pPr>
              <w:spacing w:line="0" w:lineRule="atLeast"/>
              <w:jc w:val="both"/>
              <w:rPr>
                <w:rFonts w:ascii="Tahoma" w:hAnsi="Tahoma" w:cs="Tahoma"/>
                <w:b/>
                <w:sz w:val="20"/>
                <w:szCs w:val="20"/>
                <w:lang w:val="en-GB"/>
              </w:rPr>
            </w:pPr>
            <w:r w:rsidRPr="00AD215F">
              <w:rPr>
                <w:rFonts w:ascii="Tahoma" w:hAnsi="Tahoma" w:cs="Tahoma"/>
                <w:b/>
                <w:sz w:val="20"/>
                <w:szCs w:val="20"/>
                <w:lang w:val="en-GB"/>
              </w:rPr>
              <w:t xml:space="preserve">Keynote Speaker: </w:t>
            </w:r>
            <w:r w:rsidRPr="00D92A41">
              <w:rPr>
                <w:rFonts w:ascii="Tahoma" w:hAnsi="Tahoma" w:cs="Tahoma"/>
                <w:b/>
                <w:sz w:val="20"/>
                <w:szCs w:val="20"/>
                <w:lang w:val="en-GB"/>
              </w:rPr>
              <w:t>Pest surveillance in phytosanitary systems</w:t>
            </w:r>
          </w:p>
          <w:p w:rsidR="00796680" w:rsidRPr="00672D79" w:rsidRDefault="00796680" w:rsidP="008A771C">
            <w:pPr>
              <w:spacing w:after="0" w:line="0" w:lineRule="atLeast"/>
              <w:jc w:val="both"/>
              <w:rPr>
                <w:rFonts w:ascii="Tahoma" w:hAnsi="Tahoma" w:cs="Tahoma"/>
                <w:b/>
                <w:sz w:val="20"/>
                <w:szCs w:val="20"/>
                <w:lang w:val="en-GB"/>
              </w:rPr>
            </w:pPr>
            <w:r w:rsidRPr="00AD215F">
              <w:rPr>
                <w:rFonts w:ascii="Tahoma" w:hAnsi="Tahoma" w:cs="Tahoma"/>
                <w:sz w:val="20"/>
                <w:szCs w:val="20"/>
                <w:lang w:val="en-GB"/>
              </w:rPr>
              <w:t xml:space="preserve">Has graduated from Wageningen University and has </w:t>
            </w:r>
            <w:r w:rsidR="008A771C">
              <w:rPr>
                <w:rFonts w:ascii="Tahoma" w:hAnsi="Tahoma" w:cs="Tahoma"/>
                <w:sz w:val="20"/>
                <w:szCs w:val="20"/>
                <w:lang w:val="en-GB"/>
              </w:rPr>
              <w:t>a</w:t>
            </w:r>
            <w:r w:rsidRPr="00AD215F">
              <w:rPr>
                <w:rFonts w:ascii="Tahoma" w:hAnsi="Tahoma" w:cs="Tahoma"/>
                <w:sz w:val="20"/>
                <w:szCs w:val="20"/>
                <w:lang w:val="en-GB"/>
              </w:rPr>
              <w:t xml:space="preserve"> M</w:t>
            </w:r>
            <w:r w:rsidR="008A771C">
              <w:rPr>
                <w:rFonts w:ascii="Tahoma" w:hAnsi="Tahoma" w:cs="Tahoma"/>
                <w:sz w:val="20"/>
                <w:szCs w:val="20"/>
                <w:lang w:val="en-GB"/>
              </w:rPr>
              <w:t>aster of Science</w:t>
            </w:r>
            <w:r w:rsidRPr="00AD215F">
              <w:rPr>
                <w:rFonts w:ascii="Tahoma" w:hAnsi="Tahoma" w:cs="Tahoma"/>
                <w:sz w:val="20"/>
                <w:szCs w:val="20"/>
                <w:lang w:val="en-GB"/>
              </w:rPr>
              <w:t xml:space="preserve"> degree in Plant Pathology. She started her career as a policy advisor at the Dutch Association for the Seed Industry and Plant Breeding and later on at the Dutch Farmers’ </w:t>
            </w:r>
            <w:smartTag w:uri="urn:schemas-microsoft-com:office:smarttags" w:element="place">
              <w:r w:rsidRPr="00AD215F">
                <w:rPr>
                  <w:rFonts w:ascii="Tahoma" w:hAnsi="Tahoma" w:cs="Tahoma"/>
                  <w:sz w:val="20"/>
                  <w:szCs w:val="20"/>
                  <w:lang w:val="en-GB"/>
                </w:rPr>
                <w:t>Union</w:t>
              </w:r>
            </w:smartTag>
            <w:r w:rsidRPr="00AD215F">
              <w:rPr>
                <w:rFonts w:ascii="Tahoma" w:hAnsi="Tahoma" w:cs="Tahoma"/>
                <w:sz w:val="20"/>
                <w:szCs w:val="20"/>
                <w:lang w:val="en-GB"/>
              </w:rPr>
              <w:t>. In 2003, she became senior officer International Phytosanitary Affairs at the NPPO of the Netherlands and is now a specialist in phytosanitary policy for both import and export issues. Ms. Folkers has a long standing experience in bilateral co-operation on phytosanitary issues with several countries, including African countries.  She also acts as a specialist on Plant Health in EU working groups.</w:t>
            </w:r>
          </w:p>
        </w:tc>
        <w:tc>
          <w:tcPr>
            <w:tcW w:w="2430" w:type="dxa"/>
          </w:tcPr>
          <w:p w:rsidR="00796680" w:rsidRPr="00AD215F" w:rsidRDefault="00796680" w:rsidP="00E4116C">
            <w:pPr>
              <w:pStyle w:val="para"/>
              <w:jc w:val="center"/>
              <w:rPr>
                <w:rFonts w:ascii="Tahoma" w:hAnsi="Tahoma" w:cs="Tahoma"/>
                <w:noProof/>
                <w:lang w:val="en-US" w:eastAsia="en-US"/>
              </w:rPr>
            </w:pPr>
            <w:r w:rsidRPr="00AD215F">
              <w:rPr>
                <w:rFonts w:ascii="Tahoma" w:hAnsi="Tahoma" w:cs="Tahoma"/>
                <w:noProof/>
                <w:lang w:val="en-US" w:eastAsia="en-US"/>
              </w:rPr>
              <w:drawing>
                <wp:inline distT="0" distB="0" distL="0" distR="0" wp14:anchorId="0727A586" wp14:editId="1705B93C">
                  <wp:extent cx="1371600" cy="1934845"/>
                  <wp:effectExtent l="0" t="0" r="0" b="0"/>
                  <wp:docPr id="5" name="Picture 4" descr="mfolke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folkers2"/>
                          <pic:cNvPicPr>
                            <a:picLocks noChangeAspect="1" noChangeArrowheads="1"/>
                          </pic:cNvPicPr>
                        </pic:nvPicPr>
                        <pic:blipFill>
                          <a:blip r:embed="rId25" cstate="print">
                            <a:extLst>
                              <a:ext uri="{28A0092B-C50C-407E-A947-70E740481C1C}">
                                <a14:useLocalDpi xmlns:a14="http://schemas.microsoft.com/office/drawing/2010/main" val="0"/>
                              </a:ext>
                            </a:extLst>
                          </a:blip>
                          <a:srcRect l="11076" t="8469" r="31606" b="37653"/>
                          <a:stretch>
                            <a:fillRect/>
                          </a:stretch>
                        </pic:blipFill>
                        <pic:spPr bwMode="auto">
                          <a:xfrm>
                            <a:off x="0" y="0"/>
                            <a:ext cx="1371600" cy="1934845"/>
                          </a:xfrm>
                          <a:prstGeom prst="rect">
                            <a:avLst/>
                          </a:prstGeom>
                          <a:noFill/>
                          <a:ln>
                            <a:noFill/>
                          </a:ln>
                        </pic:spPr>
                      </pic:pic>
                    </a:graphicData>
                  </a:graphic>
                </wp:inline>
              </w:drawing>
            </w:r>
          </w:p>
        </w:tc>
      </w:tr>
      <w:tr w:rsidR="00D9105D" w:rsidRPr="00AD215F" w:rsidTr="006860B1">
        <w:trPr>
          <w:trHeight w:val="77"/>
        </w:trPr>
        <w:tc>
          <w:tcPr>
            <w:tcW w:w="7038" w:type="dxa"/>
          </w:tcPr>
          <w:p w:rsidR="00D9105D" w:rsidRPr="00D92A41" w:rsidRDefault="00D9105D" w:rsidP="00D92A41">
            <w:pPr>
              <w:spacing w:after="0" w:line="0" w:lineRule="atLeast"/>
              <w:jc w:val="both"/>
              <w:rPr>
                <w:rFonts w:ascii="Tahoma" w:hAnsi="Tahoma" w:cs="Tahoma"/>
                <w:b/>
                <w:sz w:val="20"/>
                <w:szCs w:val="20"/>
                <w:lang w:val="en-GB"/>
              </w:rPr>
            </w:pPr>
            <w:r w:rsidRPr="00D92A41">
              <w:rPr>
                <w:rFonts w:ascii="Tahoma" w:hAnsi="Tahoma" w:cs="Tahoma"/>
                <w:b/>
                <w:sz w:val="20"/>
                <w:szCs w:val="20"/>
                <w:lang w:val="en-GB"/>
              </w:rPr>
              <w:t>Prof. James W. Muthomi</w:t>
            </w:r>
          </w:p>
          <w:p w:rsidR="00D9105D" w:rsidRDefault="00D9105D" w:rsidP="00D92A41">
            <w:pPr>
              <w:spacing w:after="0" w:line="0" w:lineRule="atLeast"/>
              <w:jc w:val="both"/>
              <w:rPr>
                <w:rFonts w:ascii="Tahoma" w:hAnsi="Tahoma" w:cs="Tahoma"/>
                <w:sz w:val="20"/>
                <w:szCs w:val="20"/>
                <w:lang w:val="en-GB"/>
              </w:rPr>
            </w:pPr>
            <w:r w:rsidRPr="00D9105D">
              <w:rPr>
                <w:rFonts w:ascii="Tahoma" w:hAnsi="Tahoma" w:cs="Tahoma"/>
                <w:sz w:val="20"/>
                <w:szCs w:val="20"/>
                <w:lang w:val="en-GB"/>
              </w:rPr>
              <w:t>Department of Plant Science and Crop Protection, Faculty of Agri</w:t>
            </w:r>
            <w:r w:rsidR="00D92A41">
              <w:rPr>
                <w:rFonts w:ascii="Tahoma" w:hAnsi="Tahoma" w:cs="Tahoma"/>
                <w:sz w:val="20"/>
                <w:szCs w:val="20"/>
                <w:lang w:val="en-GB"/>
              </w:rPr>
              <w:t>culture, University of Nairobi</w:t>
            </w:r>
          </w:p>
          <w:p w:rsidR="00D92A41" w:rsidRPr="00D9105D" w:rsidRDefault="00D92A41" w:rsidP="00D92A41">
            <w:pPr>
              <w:spacing w:after="0" w:line="0" w:lineRule="atLeast"/>
              <w:jc w:val="both"/>
              <w:rPr>
                <w:rFonts w:ascii="Tahoma" w:hAnsi="Tahoma" w:cs="Tahoma"/>
                <w:sz w:val="20"/>
                <w:szCs w:val="20"/>
                <w:lang w:val="en-GB"/>
              </w:rPr>
            </w:pPr>
          </w:p>
          <w:p w:rsidR="00D9105D" w:rsidRPr="00D92A41" w:rsidRDefault="00D9105D" w:rsidP="00D9105D">
            <w:pPr>
              <w:spacing w:line="0" w:lineRule="atLeast"/>
              <w:jc w:val="both"/>
              <w:rPr>
                <w:rFonts w:ascii="Tahoma" w:hAnsi="Tahoma" w:cs="Tahoma"/>
                <w:b/>
                <w:sz w:val="20"/>
                <w:szCs w:val="20"/>
                <w:lang w:val="en-GB"/>
              </w:rPr>
            </w:pPr>
            <w:r w:rsidRPr="00D92A41">
              <w:rPr>
                <w:rFonts w:ascii="Tahoma" w:hAnsi="Tahoma" w:cs="Tahoma"/>
                <w:b/>
                <w:sz w:val="20"/>
                <w:szCs w:val="20"/>
                <w:lang w:val="en-GB"/>
              </w:rPr>
              <w:t>Key note Speaker: Pest diagnostics in phytosanitary systems</w:t>
            </w:r>
          </w:p>
          <w:p w:rsidR="00D9105D" w:rsidRPr="00672D79" w:rsidRDefault="00D9105D" w:rsidP="00D9105D">
            <w:pPr>
              <w:spacing w:line="0" w:lineRule="atLeast"/>
              <w:jc w:val="both"/>
              <w:rPr>
                <w:rFonts w:ascii="Tahoma" w:hAnsi="Tahoma" w:cs="Tahoma"/>
                <w:b/>
                <w:sz w:val="20"/>
                <w:szCs w:val="20"/>
                <w:lang w:val="en-GB"/>
              </w:rPr>
            </w:pPr>
            <w:r>
              <w:rPr>
                <w:rFonts w:ascii="Tahoma" w:hAnsi="Tahoma" w:cs="Tahoma"/>
                <w:sz w:val="20"/>
                <w:szCs w:val="20"/>
                <w:lang w:val="en-GB"/>
              </w:rPr>
              <w:t>He</w:t>
            </w:r>
            <w:r w:rsidRPr="00D9105D">
              <w:rPr>
                <w:rFonts w:ascii="Tahoma" w:hAnsi="Tahoma" w:cs="Tahoma"/>
                <w:sz w:val="20"/>
                <w:szCs w:val="20"/>
                <w:lang w:val="en-GB"/>
              </w:rPr>
              <w:t xml:space="preserve"> is an Associate Professor of Plant Pathology in the Department of Plant Science and Crop Protection, University of Nairobi, Kenya. He has 23 years research and teaching experience at the University of Nairobi and agricultural extension with the Ministry of Agriculture. His research interests include management of mycotoxins in cereals, legume diseases and plant disease management. He has attracted research funding and successfully managed 15 research projects in the field of crop protection and plant disease management. He has published over 55 papers in international peer reviewed scientific journals and in over 57 papers in conference proceedings. He has supervised over 40 Masters and five Ph.D students in the field of agriculture. Currently, Prof. Muthomi is the head of Crop Protection section in the Department of Pla</w:t>
            </w:r>
            <w:r w:rsidR="00A71A6F">
              <w:rPr>
                <w:rFonts w:ascii="Tahoma" w:hAnsi="Tahoma" w:cs="Tahoma"/>
                <w:sz w:val="20"/>
                <w:szCs w:val="20"/>
                <w:lang w:val="en-GB"/>
              </w:rPr>
              <w:t>nt Science and Crop Protection,</w:t>
            </w:r>
            <w:r w:rsidRPr="00D9105D">
              <w:rPr>
                <w:rFonts w:ascii="Tahoma" w:hAnsi="Tahoma" w:cs="Tahoma"/>
                <w:sz w:val="20"/>
                <w:szCs w:val="20"/>
                <w:lang w:val="en-GB"/>
              </w:rPr>
              <w:t xml:space="preserve"> has chaired various committees in the Faculty of Agriculture, coordinator of Open and Distance Learning for MSc Crop Protection and championed development of curricula in Crop Protection, Phytosanitary Measures and Seed Technology.</w:t>
            </w:r>
          </w:p>
        </w:tc>
        <w:tc>
          <w:tcPr>
            <w:tcW w:w="2430" w:type="dxa"/>
            <w:vAlign w:val="center"/>
          </w:tcPr>
          <w:p w:rsidR="00D9105D" w:rsidRPr="00AD215F" w:rsidRDefault="00D9105D" w:rsidP="00E4116C">
            <w:pPr>
              <w:pStyle w:val="para"/>
              <w:spacing w:before="0" w:line="0" w:lineRule="atLeast"/>
              <w:rPr>
                <w:rFonts w:ascii="Tahoma" w:hAnsi="Tahoma" w:cs="Tahoma"/>
                <w:noProof/>
                <w:color w:val="000000"/>
                <w:sz w:val="15"/>
                <w:szCs w:val="15"/>
                <w:lang w:val="en-US" w:eastAsia="en-US"/>
              </w:rPr>
            </w:pPr>
            <w:r>
              <w:rPr>
                <w:rFonts w:ascii="Arial Narrow" w:hAnsi="Arial Narrow"/>
                <w:noProof/>
                <w:sz w:val="20"/>
                <w:szCs w:val="20"/>
                <w:lang w:val="en-US" w:eastAsia="en-US"/>
              </w:rPr>
              <w:drawing>
                <wp:inline distT="0" distB="0" distL="0" distR="0" wp14:anchorId="12C3B3C0" wp14:editId="78D38C96">
                  <wp:extent cx="1382232" cy="1382232"/>
                  <wp:effectExtent l="0" t="0" r="8890" b="8890"/>
                  <wp:docPr id="31" name="Picture 31" descr="Mutho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thom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2549" cy="1382549"/>
                          </a:xfrm>
                          <a:prstGeom prst="rect">
                            <a:avLst/>
                          </a:prstGeom>
                          <a:noFill/>
                          <a:ln>
                            <a:noFill/>
                          </a:ln>
                        </pic:spPr>
                      </pic:pic>
                    </a:graphicData>
                  </a:graphic>
                </wp:inline>
              </w:drawing>
            </w:r>
          </w:p>
        </w:tc>
      </w:tr>
      <w:tr w:rsidR="00E4116C" w:rsidRPr="00AD215F" w:rsidTr="006860B1">
        <w:trPr>
          <w:trHeight w:val="2268"/>
        </w:trPr>
        <w:tc>
          <w:tcPr>
            <w:tcW w:w="7038" w:type="dxa"/>
          </w:tcPr>
          <w:p w:rsidR="00E4116C" w:rsidRPr="00672D79" w:rsidRDefault="00E4116C" w:rsidP="00672D79">
            <w:pPr>
              <w:spacing w:after="0" w:line="0" w:lineRule="atLeast"/>
              <w:jc w:val="both"/>
              <w:rPr>
                <w:rFonts w:ascii="Tahoma" w:hAnsi="Tahoma" w:cs="Tahoma"/>
                <w:b/>
                <w:sz w:val="20"/>
                <w:szCs w:val="20"/>
                <w:lang w:val="en-GB"/>
              </w:rPr>
            </w:pPr>
            <w:r w:rsidRPr="00672D79">
              <w:rPr>
                <w:rFonts w:ascii="Tahoma" w:hAnsi="Tahoma" w:cs="Tahoma"/>
                <w:b/>
                <w:sz w:val="20"/>
                <w:szCs w:val="20"/>
                <w:lang w:val="en-GB"/>
              </w:rPr>
              <w:t>Dr. Roger Day</w:t>
            </w:r>
          </w:p>
          <w:p w:rsidR="00E4116C" w:rsidRPr="00AD215F" w:rsidRDefault="00E4116C" w:rsidP="00672D79">
            <w:pPr>
              <w:spacing w:after="0" w:line="0" w:lineRule="atLeast"/>
              <w:jc w:val="both"/>
              <w:rPr>
                <w:rFonts w:ascii="Tahoma" w:hAnsi="Tahoma" w:cs="Tahoma"/>
                <w:sz w:val="20"/>
                <w:szCs w:val="20"/>
                <w:lang w:val="en-GB"/>
              </w:rPr>
            </w:pPr>
            <w:r w:rsidRPr="00AD215F">
              <w:rPr>
                <w:rFonts w:ascii="Tahoma" w:hAnsi="Tahoma" w:cs="Tahoma"/>
                <w:sz w:val="20"/>
                <w:szCs w:val="20"/>
                <w:lang w:val="en-GB"/>
              </w:rPr>
              <w:t>SPS Coordinator</w:t>
            </w:r>
          </w:p>
          <w:p w:rsidR="00E4116C" w:rsidRDefault="00E4116C" w:rsidP="00672D79">
            <w:pPr>
              <w:spacing w:after="0" w:line="0" w:lineRule="atLeast"/>
              <w:jc w:val="both"/>
              <w:rPr>
                <w:rFonts w:ascii="Tahoma" w:hAnsi="Tahoma" w:cs="Tahoma"/>
                <w:sz w:val="20"/>
                <w:szCs w:val="20"/>
                <w:lang w:val="en-GB"/>
              </w:rPr>
            </w:pPr>
            <w:r w:rsidRPr="00AD215F">
              <w:rPr>
                <w:rFonts w:ascii="Tahoma" w:hAnsi="Tahoma" w:cs="Tahoma"/>
                <w:sz w:val="20"/>
                <w:szCs w:val="20"/>
                <w:lang w:val="en-GB"/>
              </w:rPr>
              <w:t>CABI, Kenya</w:t>
            </w:r>
          </w:p>
          <w:p w:rsidR="00672D79" w:rsidRPr="00AD215F" w:rsidRDefault="00672D79" w:rsidP="00672D79">
            <w:pPr>
              <w:spacing w:after="0" w:line="0" w:lineRule="atLeast"/>
              <w:jc w:val="both"/>
              <w:rPr>
                <w:rFonts w:ascii="Tahoma" w:hAnsi="Tahoma" w:cs="Tahoma"/>
                <w:sz w:val="20"/>
                <w:szCs w:val="20"/>
                <w:lang w:val="en-GB"/>
              </w:rPr>
            </w:pPr>
          </w:p>
          <w:p w:rsidR="00E4116C" w:rsidRPr="00AD215F" w:rsidRDefault="00E4116C" w:rsidP="00E4116C">
            <w:pPr>
              <w:spacing w:line="0" w:lineRule="atLeast"/>
              <w:jc w:val="both"/>
              <w:rPr>
                <w:rFonts w:ascii="Tahoma" w:hAnsi="Tahoma" w:cs="Tahoma"/>
                <w:sz w:val="20"/>
                <w:szCs w:val="20"/>
                <w:lang w:val="en-GB"/>
              </w:rPr>
            </w:pPr>
            <w:r w:rsidRPr="00AD215F">
              <w:rPr>
                <w:rFonts w:ascii="Tahoma" w:hAnsi="Tahoma" w:cs="Tahoma"/>
                <w:b/>
                <w:sz w:val="20"/>
                <w:szCs w:val="20"/>
                <w:lang w:val="en-GB"/>
              </w:rPr>
              <w:t>Keynote Speaker</w:t>
            </w:r>
            <w:r w:rsidRPr="00AD215F">
              <w:rPr>
                <w:rFonts w:ascii="Tahoma" w:hAnsi="Tahoma" w:cs="Tahoma"/>
                <w:sz w:val="20"/>
                <w:szCs w:val="20"/>
                <w:lang w:val="en-GB"/>
              </w:rPr>
              <w:t>: Phytosanitary regulation in international trade</w:t>
            </w:r>
          </w:p>
          <w:p w:rsidR="00E4116C" w:rsidRPr="00AD215F" w:rsidRDefault="00E4116C" w:rsidP="00E4116C">
            <w:pPr>
              <w:spacing w:line="0" w:lineRule="atLeast"/>
              <w:jc w:val="both"/>
              <w:rPr>
                <w:rFonts w:ascii="Tahoma" w:hAnsi="Tahoma" w:cs="Tahoma"/>
                <w:sz w:val="20"/>
                <w:szCs w:val="20"/>
                <w:lang w:val="en-GB"/>
              </w:rPr>
            </w:pPr>
            <w:r w:rsidRPr="00AD215F">
              <w:rPr>
                <w:rFonts w:ascii="Tahoma" w:hAnsi="Tahoma" w:cs="Tahoma"/>
                <w:sz w:val="20"/>
                <w:szCs w:val="20"/>
                <w:lang w:val="en-GB"/>
              </w:rPr>
              <w:t xml:space="preserve">Roger’s career in tropical agriculture began in East Malaysia, where he did PhD research on the cocoa pod borer. After post-docs with Imperial College, London, for over 20 years he lived in Kenya working for CAB International. His experience covers research, development and capacity building in CABI's three themes: Invasive Species, Trade &amp; Commodities, and Development, Communication &amp; Extension. In recent years he has worked particularly in SPS and biosecurity capacity development, and he is now CABI’s SPS coordinator.  </w:t>
            </w:r>
          </w:p>
        </w:tc>
        <w:tc>
          <w:tcPr>
            <w:tcW w:w="2430" w:type="dxa"/>
            <w:vAlign w:val="center"/>
          </w:tcPr>
          <w:p w:rsidR="00E4116C" w:rsidRPr="00AD215F" w:rsidRDefault="00E4116C" w:rsidP="00E4116C">
            <w:pPr>
              <w:pStyle w:val="para"/>
              <w:spacing w:before="0" w:line="0" w:lineRule="atLeast"/>
              <w:rPr>
                <w:rFonts w:ascii="Tahoma" w:hAnsi="Tahoma" w:cs="Tahoma"/>
                <w:noProof/>
                <w:color w:val="000000"/>
                <w:sz w:val="15"/>
                <w:szCs w:val="15"/>
                <w:lang w:val="en-US" w:eastAsia="en-US"/>
              </w:rPr>
            </w:pPr>
            <w:r w:rsidRPr="00AD215F">
              <w:rPr>
                <w:rFonts w:ascii="Tahoma" w:hAnsi="Tahoma" w:cs="Tahoma"/>
                <w:noProof/>
                <w:lang w:val="en-US" w:eastAsia="en-US"/>
              </w:rPr>
              <w:drawing>
                <wp:inline distT="0" distB="0" distL="0" distR="0" wp14:anchorId="47DFC6BB" wp14:editId="6ED7C1A2">
                  <wp:extent cx="1393210" cy="1552353"/>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1393251" cy="1552399"/>
                          </a:xfrm>
                          <a:prstGeom prst="rect">
                            <a:avLst/>
                          </a:prstGeom>
                          <a:noFill/>
                          <a:ln w="9525">
                            <a:noFill/>
                            <a:miter lim="800000"/>
                            <a:headEnd/>
                            <a:tailEnd/>
                          </a:ln>
                        </pic:spPr>
                      </pic:pic>
                    </a:graphicData>
                  </a:graphic>
                </wp:inline>
              </w:drawing>
            </w:r>
          </w:p>
        </w:tc>
      </w:tr>
      <w:tr w:rsidR="004C6BAB" w:rsidRPr="00AD215F" w:rsidTr="006860B1">
        <w:trPr>
          <w:trHeight w:val="2268"/>
        </w:trPr>
        <w:tc>
          <w:tcPr>
            <w:tcW w:w="7038" w:type="dxa"/>
          </w:tcPr>
          <w:p w:rsidR="004C6BAB" w:rsidRPr="004C6BAB" w:rsidRDefault="004C6BAB" w:rsidP="004C6BAB">
            <w:pPr>
              <w:spacing w:after="0" w:line="0" w:lineRule="atLeast"/>
              <w:ind w:right="432"/>
              <w:rPr>
                <w:rFonts w:ascii="Tahoma" w:hAnsi="Tahoma" w:cs="Tahoma"/>
                <w:b/>
                <w:sz w:val="20"/>
                <w:szCs w:val="20"/>
              </w:rPr>
            </w:pPr>
            <w:r w:rsidRPr="004C6BAB">
              <w:rPr>
                <w:rFonts w:ascii="Tahoma" w:hAnsi="Tahoma" w:cs="Tahoma"/>
                <w:b/>
                <w:sz w:val="20"/>
                <w:szCs w:val="20"/>
              </w:rPr>
              <w:lastRenderedPageBreak/>
              <w:t>Sylvie Mamias</w:t>
            </w:r>
          </w:p>
          <w:p w:rsidR="004C6BAB" w:rsidRPr="004C6BAB" w:rsidRDefault="004C6BAB" w:rsidP="004C6BAB">
            <w:pPr>
              <w:spacing w:after="0" w:line="0" w:lineRule="atLeast"/>
              <w:ind w:right="432"/>
              <w:rPr>
                <w:rFonts w:ascii="Tahoma" w:hAnsi="Tahoma" w:cs="Tahoma"/>
                <w:sz w:val="20"/>
                <w:szCs w:val="20"/>
              </w:rPr>
            </w:pPr>
            <w:r w:rsidRPr="004C6BAB">
              <w:rPr>
                <w:rFonts w:ascii="Tahoma" w:hAnsi="Tahoma" w:cs="Tahoma"/>
                <w:sz w:val="20"/>
                <w:szCs w:val="20"/>
              </w:rPr>
              <w:t xml:space="preserve">Secretary General </w:t>
            </w:r>
          </w:p>
          <w:p w:rsidR="004C6BAB" w:rsidRPr="004C6BAB" w:rsidRDefault="006860B1" w:rsidP="004C6BAB">
            <w:pPr>
              <w:spacing w:after="0" w:line="0" w:lineRule="atLeast"/>
              <w:ind w:right="432"/>
              <w:rPr>
                <w:rFonts w:ascii="Tahoma" w:hAnsi="Tahoma" w:cs="Tahoma"/>
                <w:sz w:val="20"/>
                <w:szCs w:val="20"/>
              </w:rPr>
            </w:pPr>
            <w:r w:rsidRPr="004C6BAB">
              <w:rPr>
                <w:rFonts w:ascii="Tahoma" w:hAnsi="Tahoma" w:cs="Tahoma"/>
                <w:sz w:val="20"/>
                <w:szCs w:val="20"/>
              </w:rPr>
              <w:t>Union Fleurs</w:t>
            </w:r>
            <w:r>
              <w:rPr>
                <w:rFonts w:ascii="Tahoma" w:hAnsi="Tahoma" w:cs="Tahoma"/>
                <w:sz w:val="20"/>
                <w:szCs w:val="20"/>
              </w:rPr>
              <w:t>, T</w:t>
            </w:r>
            <w:r w:rsidRPr="004C6BAB">
              <w:rPr>
                <w:rFonts w:ascii="Tahoma" w:hAnsi="Tahoma" w:cs="Tahoma"/>
                <w:sz w:val="20"/>
                <w:szCs w:val="20"/>
              </w:rPr>
              <w:t>he International Flower Trade Association</w:t>
            </w:r>
            <w:r w:rsidR="004C6BAB" w:rsidRPr="004C6BAB">
              <w:rPr>
                <w:rFonts w:ascii="Tahoma" w:hAnsi="Tahoma" w:cs="Tahoma"/>
                <w:sz w:val="20"/>
                <w:szCs w:val="20"/>
              </w:rPr>
              <w:t xml:space="preserve"> </w:t>
            </w:r>
          </w:p>
          <w:p w:rsidR="004C6BAB" w:rsidRPr="006860B1" w:rsidRDefault="004C6BAB" w:rsidP="004C6BAB">
            <w:pPr>
              <w:spacing w:after="0" w:line="0" w:lineRule="atLeast"/>
              <w:ind w:right="432"/>
              <w:rPr>
                <w:rFonts w:ascii="Tahoma" w:hAnsi="Tahoma" w:cs="Tahoma"/>
                <w:b/>
                <w:sz w:val="10"/>
                <w:szCs w:val="20"/>
              </w:rPr>
            </w:pPr>
          </w:p>
          <w:p w:rsidR="004C6BAB" w:rsidRPr="004C6BAB" w:rsidRDefault="004C6BAB" w:rsidP="004C6BAB">
            <w:pPr>
              <w:spacing w:after="0" w:line="0" w:lineRule="atLeast"/>
              <w:ind w:right="432"/>
              <w:rPr>
                <w:rFonts w:ascii="Tahoma" w:hAnsi="Tahoma" w:cs="Tahoma"/>
                <w:b/>
                <w:sz w:val="20"/>
                <w:szCs w:val="20"/>
              </w:rPr>
            </w:pPr>
            <w:r w:rsidRPr="00D92A41">
              <w:rPr>
                <w:rFonts w:ascii="Tahoma" w:hAnsi="Tahoma" w:cs="Tahoma"/>
                <w:b/>
                <w:sz w:val="20"/>
                <w:szCs w:val="19"/>
                <w:lang w:val="en-GB"/>
              </w:rPr>
              <w:t xml:space="preserve">Keynote Speaker: </w:t>
            </w:r>
            <w:r w:rsidRPr="006860B1">
              <w:rPr>
                <w:rFonts w:ascii="Tahoma" w:hAnsi="Tahoma" w:cs="Tahoma"/>
                <w:sz w:val="20"/>
                <w:szCs w:val="20"/>
              </w:rPr>
              <w:t>Industry views on phytosanitary systems</w:t>
            </w:r>
          </w:p>
          <w:p w:rsidR="004C6BAB" w:rsidRPr="006860B1" w:rsidRDefault="004C6BAB" w:rsidP="004C6BAB">
            <w:pPr>
              <w:spacing w:after="0" w:line="0" w:lineRule="atLeast"/>
              <w:ind w:right="98"/>
              <w:jc w:val="both"/>
              <w:rPr>
                <w:rFonts w:ascii="Tahoma" w:hAnsi="Tahoma" w:cs="Tahoma"/>
                <w:sz w:val="10"/>
                <w:szCs w:val="20"/>
              </w:rPr>
            </w:pPr>
          </w:p>
          <w:p w:rsidR="004C6BAB" w:rsidRDefault="004C6BAB" w:rsidP="004C6BAB">
            <w:pPr>
              <w:spacing w:after="0" w:line="0" w:lineRule="atLeast"/>
              <w:ind w:right="98"/>
              <w:jc w:val="both"/>
              <w:rPr>
                <w:rFonts w:ascii="Tahoma" w:hAnsi="Tahoma" w:cs="Tahoma"/>
                <w:sz w:val="20"/>
                <w:szCs w:val="20"/>
              </w:rPr>
            </w:pPr>
            <w:r w:rsidRPr="004C6BAB">
              <w:rPr>
                <w:rFonts w:ascii="Tahoma" w:hAnsi="Tahoma" w:cs="Tahoma"/>
                <w:sz w:val="20"/>
                <w:szCs w:val="20"/>
              </w:rPr>
              <w:t>Sylvie Mamias heads the office of Union Fleurs, as Secretary General since 2011. She manages the association, coordinates its various activities and liaise</w:t>
            </w:r>
            <w:r>
              <w:rPr>
                <w:rFonts w:ascii="Tahoma" w:hAnsi="Tahoma" w:cs="Tahoma"/>
                <w:sz w:val="20"/>
                <w:szCs w:val="20"/>
              </w:rPr>
              <w:t>s</w:t>
            </w:r>
            <w:r w:rsidRPr="004C6BAB">
              <w:rPr>
                <w:rFonts w:ascii="Tahoma" w:hAnsi="Tahoma" w:cs="Tahoma"/>
                <w:sz w:val="20"/>
                <w:szCs w:val="20"/>
              </w:rPr>
              <w:t xml:space="preserve"> with its network of international members</w:t>
            </w:r>
            <w:r>
              <w:rPr>
                <w:rFonts w:ascii="Tahoma" w:hAnsi="Tahoma" w:cs="Tahoma"/>
                <w:sz w:val="20"/>
                <w:szCs w:val="20"/>
              </w:rPr>
              <w:t xml:space="preserve">; </w:t>
            </w:r>
            <w:r w:rsidRPr="004C6BAB">
              <w:rPr>
                <w:rFonts w:ascii="Tahoma" w:hAnsi="Tahoma" w:cs="Tahoma"/>
                <w:sz w:val="20"/>
                <w:szCs w:val="20"/>
              </w:rPr>
              <w:t>engages</w:t>
            </w:r>
            <w:r>
              <w:rPr>
                <w:rFonts w:ascii="Tahoma" w:hAnsi="Tahoma" w:cs="Tahoma"/>
                <w:sz w:val="20"/>
                <w:szCs w:val="20"/>
              </w:rPr>
              <w:t xml:space="preserve"> </w:t>
            </w:r>
            <w:r w:rsidRPr="004C6BAB">
              <w:rPr>
                <w:rFonts w:ascii="Tahoma" w:hAnsi="Tahoma" w:cs="Tahoma"/>
                <w:sz w:val="20"/>
                <w:szCs w:val="20"/>
              </w:rPr>
              <w:t>in advocacy and lobbying activities in Brussels and beyond to promote and defend the various sizeable interests of private operators involved in the international floriculture trade.  Specialised in European affairs and agri-trade law &amp; economics, Sylvie Mamias has over ten years of first-hand expertise in the EU approach to international trade, preferential trade schemes, agri-food and SPS issues. Working since 2003 for the international floriculture sector and for other agri-trade business organisations in Brussels, she has extensive experience in monitoring, analysing and disseminating complex regulatory developments in the field of agri-trade matters at EU and international levels.  Sylvie Mamias is a graduate of t</w:t>
            </w:r>
            <w:r>
              <w:rPr>
                <w:rFonts w:ascii="Tahoma" w:hAnsi="Tahoma" w:cs="Tahoma"/>
                <w:sz w:val="20"/>
                <w:szCs w:val="20"/>
              </w:rPr>
              <w:t xml:space="preserve">he Institut d’Etudes Politiques, </w:t>
            </w:r>
            <w:r w:rsidRPr="004C6BAB">
              <w:rPr>
                <w:rFonts w:ascii="Tahoma" w:hAnsi="Tahoma" w:cs="Tahoma"/>
                <w:sz w:val="20"/>
                <w:szCs w:val="20"/>
              </w:rPr>
              <w:t>in France, where she studied law, economics and international relations</w:t>
            </w:r>
            <w:r>
              <w:rPr>
                <w:rFonts w:ascii="Tahoma" w:hAnsi="Tahoma" w:cs="Tahoma"/>
                <w:sz w:val="20"/>
                <w:szCs w:val="20"/>
              </w:rPr>
              <w:t>; s</w:t>
            </w:r>
            <w:r w:rsidRPr="004C6BAB">
              <w:rPr>
                <w:rFonts w:ascii="Tahoma" w:hAnsi="Tahoma" w:cs="Tahoma"/>
                <w:sz w:val="20"/>
                <w:szCs w:val="20"/>
              </w:rPr>
              <w:t>he holds a MA in European Studies from the University of Birmingham (UK) and graduate certificates in European Law from the Friedrich-Schiller-Universität in Jena (Germany) and in Agriculture, Development &amp; International Trade from the World Trade Institute in Bern (Switzerland).</w:t>
            </w:r>
            <w:r>
              <w:rPr>
                <w:rFonts w:ascii="Tahoma" w:hAnsi="Tahoma" w:cs="Tahoma"/>
                <w:sz w:val="20"/>
                <w:szCs w:val="20"/>
              </w:rPr>
              <w:t xml:space="preserve"> </w:t>
            </w:r>
            <w:r w:rsidRPr="004C6BAB">
              <w:rPr>
                <w:rFonts w:ascii="Tahoma" w:hAnsi="Tahoma" w:cs="Tahoma"/>
                <w:b/>
                <w:sz w:val="20"/>
                <w:szCs w:val="20"/>
              </w:rPr>
              <w:t>Union Fleurs – International Flower Trade Association</w:t>
            </w:r>
            <w:r w:rsidRPr="004C6BAB">
              <w:rPr>
                <w:rFonts w:ascii="Tahoma" w:hAnsi="Tahoma" w:cs="Tahoma"/>
                <w:sz w:val="20"/>
                <w:szCs w:val="20"/>
              </w:rPr>
              <w:t xml:space="preserve"> is the international umbrella organization representing and promoting the worldwide interests of national associations and companies active</w:t>
            </w:r>
            <w:r>
              <w:rPr>
                <w:rFonts w:ascii="Tahoma" w:hAnsi="Tahoma" w:cs="Tahoma"/>
                <w:sz w:val="20"/>
                <w:szCs w:val="20"/>
              </w:rPr>
              <w:t xml:space="preserve"> </w:t>
            </w:r>
            <w:r w:rsidRPr="004C6BAB">
              <w:rPr>
                <w:rFonts w:ascii="Tahoma" w:hAnsi="Tahoma" w:cs="Tahoma"/>
                <w:sz w:val="20"/>
                <w:szCs w:val="20"/>
              </w:rPr>
              <w:t>in the floricultural trade (cut flowers, foliage and pot plants)</w:t>
            </w:r>
            <w:r>
              <w:rPr>
                <w:rFonts w:ascii="Tahoma" w:hAnsi="Tahoma" w:cs="Tahoma"/>
                <w:sz w:val="20"/>
                <w:szCs w:val="20"/>
              </w:rPr>
              <w:t xml:space="preserve">; it </w:t>
            </w:r>
            <w:r w:rsidRPr="004C6BAB">
              <w:rPr>
                <w:rFonts w:ascii="Tahoma" w:hAnsi="Tahoma" w:cs="Tahoma"/>
                <w:sz w:val="20"/>
                <w:szCs w:val="20"/>
              </w:rPr>
              <w:t>gathers over 3000 companies active in the trade of cut flowers and pot plants worldwide</w:t>
            </w:r>
            <w:r w:rsidR="006860B1">
              <w:rPr>
                <w:rFonts w:ascii="Tahoma" w:hAnsi="Tahoma" w:cs="Tahoma"/>
                <w:sz w:val="20"/>
                <w:szCs w:val="20"/>
              </w:rPr>
              <w:t>; that</w:t>
            </w:r>
            <w:r w:rsidRPr="004C6BAB">
              <w:rPr>
                <w:rFonts w:ascii="Tahoma" w:hAnsi="Tahoma" w:cs="Tahoma"/>
                <w:sz w:val="20"/>
                <w:szCs w:val="20"/>
              </w:rPr>
              <w:t xml:space="preserve"> account for more than 80% of the total value of the worldwide trade. </w:t>
            </w:r>
          </w:p>
          <w:p w:rsidR="004C6BAB" w:rsidRPr="004C6BAB" w:rsidRDefault="004C6BAB" w:rsidP="004C6BAB">
            <w:pPr>
              <w:spacing w:after="0" w:line="0" w:lineRule="atLeast"/>
              <w:ind w:right="98"/>
              <w:jc w:val="both"/>
              <w:rPr>
                <w:rFonts w:ascii="Tahoma" w:hAnsi="Tahoma" w:cs="Tahoma"/>
                <w:sz w:val="12"/>
                <w:szCs w:val="20"/>
              </w:rPr>
            </w:pPr>
          </w:p>
        </w:tc>
        <w:tc>
          <w:tcPr>
            <w:tcW w:w="2430" w:type="dxa"/>
            <w:vAlign w:val="center"/>
          </w:tcPr>
          <w:p w:rsidR="004C6BAB" w:rsidRPr="00AD215F" w:rsidRDefault="004C6BAB" w:rsidP="00E4116C">
            <w:pPr>
              <w:pStyle w:val="para"/>
              <w:spacing w:before="0" w:line="0" w:lineRule="atLeast"/>
              <w:rPr>
                <w:rFonts w:ascii="Tahoma" w:hAnsi="Tahoma" w:cs="Tahoma"/>
                <w:noProof/>
                <w:lang w:val="en-US" w:eastAsia="en-US"/>
              </w:rPr>
            </w:pPr>
            <w:r>
              <w:rPr>
                <w:rFonts w:ascii="Tahoma" w:hAnsi="Tahoma" w:cs="Tahoma"/>
                <w:noProof/>
                <w:lang w:val="en-US" w:eastAsia="en-US"/>
              </w:rPr>
              <w:drawing>
                <wp:inline distT="0" distB="0" distL="0" distR="0" wp14:anchorId="3F8AED92" wp14:editId="4FC8E021">
                  <wp:extent cx="1482555" cy="1967023"/>
                  <wp:effectExtent l="0" t="0" r="3810" b="0"/>
                  <wp:docPr id="45" name="Picture 45" descr="C:\Users\JKIGAM~2.KEP\AppData\Local\Temp\SM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IGAM~2.KEP\AppData\Local\Temp\SM20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3008" cy="1967624"/>
                          </a:xfrm>
                          <a:prstGeom prst="rect">
                            <a:avLst/>
                          </a:prstGeom>
                          <a:noFill/>
                          <a:ln>
                            <a:noFill/>
                          </a:ln>
                        </pic:spPr>
                      </pic:pic>
                    </a:graphicData>
                  </a:graphic>
                </wp:inline>
              </w:drawing>
            </w:r>
          </w:p>
        </w:tc>
      </w:tr>
      <w:tr w:rsidR="00E4116C" w:rsidRPr="00AD215F" w:rsidTr="006860B1">
        <w:trPr>
          <w:trHeight w:val="5345"/>
        </w:trPr>
        <w:tc>
          <w:tcPr>
            <w:tcW w:w="7038" w:type="dxa"/>
          </w:tcPr>
          <w:p w:rsidR="00E4116C" w:rsidRPr="00D92A41" w:rsidRDefault="00E4116C" w:rsidP="00E4116C">
            <w:pPr>
              <w:spacing w:after="0" w:line="0" w:lineRule="atLeast"/>
              <w:jc w:val="both"/>
              <w:rPr>
                <w:rFonts w:ascii="Tahoma" w:hAnsi="Tahoma" w:cs="Tahoma"/>
                <w:b/>
                <w:color w:val="000000"/>
                <w:sz w:val="20"/>
                <w:szCs w:val="19"/>
                <w:lang w:val="en-GB"/>
              </w:rPr>
            </w:pPr>
            <w:r w:rsidRPr="00D92A41">
              <w:rPr>
                <w:rFonts w:ascii="Tahoma" w:hAnsi="Tahoma" w:cs="Tahoma"/>
                <w:b/>
                <w:color w:val="000000"/>
                <w:sz w:val="20"/>
                <w:szCs w:val="19"/>
                <w:lang w:val="en-GB"/>
              </w:rPr>
              <w:t>Dr. Julian Smith</w:t>
            </w:r>
          </w:p>
          <w:p w:rsidR="00E4116C" w:rsidRPr="00D92A41" w:rsidRDefault="00E4116C" w:rsidP="00E4116C">
            <w:pPr>
              <w:pStyle w:val="PlainText"/>
              <w:spacing w:line="0" w:lineRule="atLeast"/>
              <w:rPr>
                <w:rFonts w:ascii="Tahoma" w:eastAsiaTheme="minorEastAsia" w:hAnsi="Tahoma" w:cs="Tahoma"/>
                <w:color w:val="000000"/>
                <w:sz w:val="20"/>
                <w:szCs w:val="19"/>
              </w:rPr>
            </w:pPr>
            <w:r w:rsidRPr="00D92A41">
              <w:rPr>
                <w:rFonts w:ascii="Tahoma" w:eastAsiaTheme="minorEastAsia" w:hAnsi="Tahoma" w:cs="Tahoma"/>
                <w:color w:val="000000"/>
                <w:sz w:val="20"/>
                <w:szCs w:val="19"/>
              </w:rPr>
              <w:t>FERA Science Ltd, UK</w:t>
            </w:r>
          </w:p>
          <w:p w:rsidR="00E4116C" w:rsidRPr="00D92A41" w:rsidRDefault="00E4116C" w:rsidP="00E4116C">
            <w:pPr>
              <w:pStyle w:val="PlainText"/>
              <w:spacing w:line="0" w:lineRule="atLeast"/>
              <w:rPr>
                <w:rFonts w:ascii="Tahoma" w:eastAsiaTheme="minorEastAsia" w:hAnsi="Tahoma" w:cs="Tahoma"/>
                <w:color w:val="000000"/>
                <w:sz w:val="20"/>
                <w:szCs w:val="19"/>
              </w:rPr>
            </w:pPr>
            <w:r w:rsidRPr="00D92A41">
              <w:rPr>
                <w:rFonts w:ascii="Tahoma" w:eastAsiaTheme="minorEastAsia" w:hAnsi="Tahoma" w:cs="Tahoma"/>
                <w:color w:val="000000"/>
                <w:sz w:val="20"/>
                <w:szCs w:val="19"/>
              </w:rPr>
              <w:t>Lead, International Partnership</w:t>
            </w:r>
          </w:p>
          <w:p w:rsidR="00E4116C" w:rsidRPr="006860B1" w:rsidRDefault="00E4116C" w:rsidP="00E4116C">
            <w:pPr>
              <w:pStyle w:val="PlainText"/>
              <w:rPr>
                <w:rFonts w:ascii="Tahoma" w:hAnsi="Tahoma" w:cs="Tahoma"/>
                <w:sz w:val="10"/>
                <w:szCs w:val="19"/>
              </w:rPr>
            </w:pPr>
          </w:p>
          <w:p w:rsidR="009E0644" w:rsidRPr="00D92A41" w:rsidRDefault="00E4116C" w:rsidP="009E0644">
            <w:pPr>
              <w:spacing w:after="0" w:line="0" w:lineRule="atLeast"/>
              <w:jc w:val="both"/>
              <w:rPr>
                <w:rFonts w:ascii="Tahoma" w:hAnsi="Tahoma" w:cs="Tahoma"/>
                <w:sz w:val="20"/>
                <w:szCs w:val="19"/>
                <w:lang w:val="en-GB"/>
              </w:rPr>
            </w:pPr>
            <w:r w:rsidRPr="00D92A41">
              <w:rPr>
                <w:rFonts w:ascii="Tahoma" w:hAnsi="Tahoma" w:cs="Tahoma"/>
                <w:b/>
                <w:sz w:val="20"/>
                <w:szCs w:val="19"/>
                <w:lang w:val="en-GB"/>
              </w:rPr>
              <w:t xml:space="preserve">Keynote Speaker: </w:t>
            </w:r>
            <w:r w:rsidR="009E0644" w:rsidRPr="00D92A41">
              <w:rPr>
                <w:rFonts w:ascii="Tahoma" w:hAnsi="Tahoma" w:cs="Tahoma"/>
                <w:sz w:val="20"/>
                <w:szCs w:val="19"/>
                <w:lang w:val="en-GB"/>
              </w:rPr>
              <w:t>Countering emerging crop pest risks in Africa for food security and export trade</w:t>
            </w:r>
          </w:p>
          <w:p w:rsidR="009E0644" w:rsidRPr="006860B1" w:rsidRDefault="009E0644" w:rsidP="009E0644">
            <w:pPr>
              <w:spacing w:after="0" w:line="0" w:lineRule="atLeast"/>
              <w:jc w:val="both"/>
              <w:rPr>
                <w:rFonts w:ascii="Tahoma" w:hAnsi="Tahoma" w:cs="Tahoma"/>
                <w:sz w:val="10"/>
                <w:szCs w:val="19"/>
                <w:lang w:val="en-GB"/>
              </w:rPr>
            </w:pPr>
          </w:p>
          <w:p w:rsidR="00E4116C" w:rsidRPr="00AD215F" w:rsidRDefault="00E4116C" w:rsidP="006860B1">
            <w:pPr>
              <w:spacing w:line="0" w:lineRule="atLeast"/>
              <w:jc w:val="both"/>
              <w:rPr>
                <w:rFonts w:ascii="Tahoma" w:hAnsi="Tahoma" w:cs="Tahoma"/>
                <w:sz w:val="19"/>
                <w:szCs w:val="19"/>
              </w:rPr>
            </w:pPr>
            <w:r w:rsidRPr="00D92A41">
              <w:rPr>
                <w:rFonts w:ascii="Tahoma" w:hAnsi="Tahoma" w:cs="Tahoma"/>
                <w:color w:val="000000"/>
                <w:sz w:val="20"/>
                <w:szCs w:val="19"/>
                <w:lang w:val="en-GB"/>
              </w:rPr>
              <w:t xml:space="preserve">Julian Smith </w:t>
            </w:r>
            <w:r w:rsidR="006860B1">
              <w:rPr>
                <w:rFonts w:ascii="Tahoma" w:hAnsi="Tahoma" w:cs="Tahoma"/>
                <w:color w:val="000000"/>
                <w:sz w:val="20"/>
                <w:szCs w:val="19"/>
                <w:lang w:val="en-GB"/>
              </w:rPr>
              <w:t>has</w:t>
            </w:r>
            <w:r w:rsidRPr="00D92A41">
              <w:rPr>
                <w:rFonts w:ascii="Tahoma" w:hAnsi="Tahoma" w:cs="Tahoma"/>
                <w:color w:val="000000"/>
                <w:sz w:val="20"/>
                <w:szCs w:val="19"/>
                <w:lang w:val="en-GB"/>
              </w:rPr>
              <w:t xml:space="preserve"> 20 years’ experience in agriculture, focused on developing countries, and in forging partnerships in crop health between north and south institutions. Trained as a plant bacteriologist and molecular biologist, he has worked with crops as varied as potato</w:t>
            </w:r>
            <w:r w:rsidR="006860B1">
              <w:rPr>
                <w:rFonts w:ascii="Tahoma" w:hAnsi="Tahoma" w:cs="Tahoma"/>
                <w:color w:val="000000"/>
                <w:sz w:val="20"/>
                <w:szCs w:val="19"/>
                <w:lang w:val="en-GB"/>
              </w:rPr>
              <w:t>,</w:t>
            </w:r>
            <w:r w:rsidRPr="00D92A41">
              <w:rPr>
                <w:rFonts w:ascii="Tahoma" w:hAnsi="Tahoma" w:cs="Tahoma"/>
                <w:color w:val="000000"/>
                <w:sz w:val="20"/>
                <w:szCs w:val="19"/>
                <w:lang w:val="en-GB"/>
              </w:rPr>
              <w:t xml:space="preserve"> banana</w:t>
            </w:r>
            <w:r w:rsidR="006860B1">
              <w:rPr>
                <w:rFonts w:ascii="Tahoma" w:hAnsi="Tahoma" w:cs="Tahoma"/>
                <w:color w:val="000000"/>
                <w:sz w:val="20"/>
                <w:szCs w:val="19"/>
                <w:lang w:val="en-GB"/>
              </w:rPr>
              <w:t>,</w:t>
            </w:r>
            <w:r w:rsidRPr="00D92A41">
              <w:rPr>
                <w:rFonts w:ascii="Tahoma" w:hAnsi="Tahoma" w:cs="Tahoma"/>
                <w:color w:val="000000"/>
                <w:sz w:val="20"/>
                <w:szCs w:val="19"/>
                <w:lang w:val="en-GB"/>
              </w:rPr>
              <w:t xml:space="preserve"> coconut and cassava, and in countries of East Africa, South America and Asia. </w:t>
            </w:r>
            <w:r w:rsidR="006860B1">
              <w:rPr>
                <w:rFonts w:ascii="Tahoma" w:hAnsi="Tahoma" w:cs="Tahoma"/>
                <w:color w:val="000000"/>
                <w:sz w:val="20"/>
                <w:szCs w:val="19"/>
                <w:lang w:val="en-GB"/>
              </w:rPr>
              <w:t>He has</w:t>
            </w:r>
            <w:r w:rsidRPr="00D92A41">
              <w:rPr>
                <w:rFonts w:ascii="Tahoma" w:hAnsi="Tahoma" w:cs="Tahoma"/>
                <w:color w:val="000000"/>
                <w:sz w:val="20"/>
                <w:szCs w:val="19"/>
                <w:lang w:val="en-GB"/>
              </w:rPr>
              <w:t xml:space="preserve"> </w:t>
            </w:r>
            <w:r w:rsidR="006860B1">
              <w:rPr>
                <w:rFonts w:ascii="Tahoma" w:hAnsi="Tahoma" w:cs="Tahoma"/>
                <w:color w:val="000000"/>
                <w:sz w:val="20"/>
                <w:szCs w:val="19"/>
                <w:lang w:val="en-GB"/>
              </w:rPr>
              <w:t xml:space="preserve">particular </w:t>
            </w:r>
            <w:r w:rsidRPr="00D92A41">
              <w:rPr>
                <w:rFonts w:ascii="Tahoma" w:hAnsi="Tahoma" w:cs="Tahoma"/>
                <w:color w:val="000000"/>
                <w:sz w:val="20"/>
                <w:szCs w:val="19"/>
                <w:lang w:val="en-GB"/>
              </w:rPr>
              <w:t>interest in promoting investment with developing countries in addressing the threat of crop pest and disease epidemics and building early outbreak response capabilities</w:t>
            </w:r>
            <w:r w:rsidR="006860B1">
              <w:rPr>
                <w:rFonts w:ascii="Tahoma" w:hAnsi="Tahoma" w:cs="Tahoma"/>
                <w:color w:val="000000"/>
                <w:sz w:val="20"/>
                <w:szCs w:val="19"/>
                <w:lang w:val="en-GB"/>
              </w:rPr>
              <w:t xml:space="preserve"> (</w:t>
            </w:r>
            <w:r w:rsidRPr="00D92A41">
              <w:rPr>
                <w:rFonts w:ascii="Tahoma" w:hAnsi="Tahoma" w:cs="Tahoma"/>
                <w:color w:val="000000"/>
                <w:sz w:val="20"/>
                <w:szCs w:val="19"/>
                <w:lang w:val="en-GB"/>
              </w:rPr>
              <w:t>that build towards a one-world outcome for food security</w:t>
            </w:r>
            <w:r w:rsidR="006860B1">
              <w:rPr>
                <w:rFonts w:ascii="Tahoma" w:hAnsi="Tahoma" w:cs="Tahoma"/>
                <w:color w:val="000000"/>
                <w:sz w:val="20"/>
                <w:szCs w:val="19"/>
                <w:lang w:val="en-GB"/>
              </w:rPr>
              <w:t>)</w:t>
            </w:r>
            <w:r w:rsidRPr="00D92A41">
              <w:rPr>
                <w:rFonts w:ascii="Tahoma" w:hAnsi="Tahoma" w:cs="Tahoma"/>
                <w:color w:val="000000"/>
                <w:sz w:val="20"/>
                <w:szCs w:val="19"/>
                <w:lang w:val="en-GB"/>
              </w:rPr>
              <w:t>.</w:t>
            </w:r>
            <w:r w:rsidR="006860B1">
              <w:rPr>
                <w:rFonts w:ascii="Tahoma" w:hAnsi="Tahoma" w:cs="Tahoma"/>
                <w:color w:val="000000"/>
                <w:sz w:val="20"/>
                <w:szCs w:val="19"/>
                <w:lang w:val="en-GB"/>
              </w:rPr>
              <w:t xml:space="preserve"> </w:t>
            </w:r>
            <w:r w:rsidRPr="00D92A41">
              <w:rPr>
                <w:rFonts w:ascii="Tahoma" w:hAnsi="Tahoma" w:cs="Tahoma"/>
                <w:color w:val="000000"/>
                <w:sz w:val="20"/>
                <w:szCs w:val="19"/>
                <w:lang w:val="en-GB"/>
              </w:rPr>
              <w:t>Julian works for Fera Science Ltd,</w:t>
            </w:r>
            <w:r w:rsidR="006860B1">
              <w:rPr>
                <w:rFonts w:ascii="Tahoma" w:hAnsi="Tahoma" w:cs="Tahoma"/>
                <w:color w:val="000000"/>
                <w:sz w:val="20"/>
                <w:szCs w:val="19"/>
                <w:lang w:val="en-GB"/>
              </w:rPr>
              <w:t xml:space="preserve"> UK</w:t>
            </w:r>
            <w:r w:rsidRPr="00D92A41">
              <w:rPr>
                <w:rFonts w:ascii="Tahoma" w:hAnsi="Tahoma" w:cs="Tahoma"/>
                <w:color w:val="000000"/>
                <w:sz w:val="20"/>
                <w:szCs w:val="19"/>
                <w:lang w:val="en-GB"/>
              </w:rPr>
              <w:t xml:space="preserve"> a lead organization for sustainable agriculture and food safety, which works with governments, academia and industry across the food chain. Fera is the main evidence provider to the UK government on agriculture and retains one the largest critical mass of agricultural and regulatory expertise in the UK. At Fera Julian has primary responsibility for development and oversight of Fera’s activity in overseas countries, notably in Africa and Middle East, and in areas of plant health. In his early career Julian did his PhD at Aberystwyth University and worked with CAB international.</w:t>
            </w:r>
          </w:p>
        </w:tc>
        <w:tc>
          <w:tcPr>
            <w:tcW w:w="2430" w:type="dxa"/>
            <w:vAlign w:val="center"/>
          </w:tcPr>
          <w:p w:rsidR="00E4116C" w:rsidRPr="00AD215F" w:rsidRDefault="00E4116C" w:rsidP="00E4116C">
            <w:pPr>
              <w:rPr>
                <w:rFonts w:ascii="Tahoma" w:hAnsi="Tahoma" w:cs="Tahoma"/>
              </w:rPr>
            </w:pPr>
          </w:p>
          <w:p w:rsidR="00E4116C" w:rsidRPr="00AD215F" w:rsidRDefault="00E4116C" w:rsidP="00D92A41">
            <w:pPr>
              <w:pStyle w:val="PlainText"/>
              <w:jc w:val="center"/>
              <w:rPr>
                <w:rFonts w:ascii="Tahoma" w:hAnsi="Tahoma" w:cs="Tahoma"/>
                <w:sz w:val="22"/>
                <w:szCs w:val="22"/>
              </w:rPr>
            </w:pPr>
            <w:r w:rsidRPr="00AD215F">
              <w:rPr>
                <w:rFonts w:ascii="Tahoma" w:hAnsi="Tahoma" w:cs="Tahoma"/>
                <w:noProof/>
                <w:sz w:val="22"/>
                <w:szCs w:val="22"/>
                <w:lang w:val="en-US"/>
              </w:rPr>
              <w:drawing>
                <wp:inline distT="0" distB="0" distL="0" distR="0" wp14:anchorId="6CA42849" wp14:editId="70AA5700">
                  <wp:extent cx="1453954" cy="1823361"/>
                  <wp:effectExtent l="0" t="0" r="0" b="5715"/>
                  <wp:docPr id="8" name="Picture 5" descr="Julian_Smith_FERA_Peterbo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lian_Smith_FERA_Peterborough"/>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4486" cy="1836568"/>
                          </a:xfrm>
                          <a:prstGeom prst="rect">
                            <a:avLst/>
                          </a:prstGeom>
                          <a:noFill/>
                          <a:ln>
                            <a:noFill/>
                          </a:ln>
                        </pic:spPr>
                      </pic:pic>
                    </a:graphicData>
                  </a:graphic>
                </wp:inline>
              </w:drawing>
            </w:r>
          </w:p>
        </w:tc>
      </w:tr>
    </w:tbl>
    <w:p w:rsidR="00E0093F" w:rsidRPr="00E0093F" w:rsidRDefault="00E0093F" w:rsidP="00E0093F">
      <w:pPr>
        <w:pStyle w:val="Heading1"/>
        <w:numPr>
          <w:ilvl w:val="0"/>
          <w:numId w:val="8"/>
        </w:numPr>
        <w:ind w:hanging="720"/>
        <w:rPr>
          <w:rFonts w:ascii="Tahoma" w:hAnsi="Tahoma" w:cs="Tahoma"/>
          <w:sz w:val="28"/>
        </w:rPr>
      </w:pPr>
      <w:bookmarkStart w:id="14" w:name="_Toc461086870"/>
      <w:r w:rsidRPr="00E0093F">
        <w:rPr>
          <w:rFonts w:ascii="Tahoma" w:hAnsi="Tahoma" w:cs="Tahoma"/>
          <w:sz w:val="28"/>
        </w:rPr>
        <w:lastRenderedPageBreak/>
        <w:t>ABSTRACTS</w:t>
      </w:r>
      <w:bookmarkEnd w:id="14"/>
    </w:p>
    <w:p w:rsidR="00E0093F" w:rsidRDefault="00E0093F" w:rsidP="00E0093F">
      <w:pPr>
        <w:spacing w:after="0" w:line="0" w:lineRule="atLeast"/>
        <w:rPr>
          <w:rFonts w:ascii="Tahoma" w:hAnsi="Tahoma" w:cs="Tahoma"/>
          <w:b/>
          <w:sz w:val="24"/>
          <w:szCs w:val="24"/>
        </w:rPr>
      </w:pPr>
    </w:p>
    <w:p w:rsidR="00796680" w:rsidRPr="00796680" w:rsidRDefault="00796680" w:rsidP="00796680">
      <w:pPr>
        <w:spacing w:after="0" w:line="0" w:lineRule="atLeast"/>
        <w:jc w:val="center"/>
        <w:rPr>
          <w:rFonts w:ascii="Tahoma" w:hAnsi="Tahoma" w:cs="Tahoma"/>
          <w:b/>
          <w:sz w:val="24"/>
          <w:szCs w:val="24"/>
        </w:rPr>
      </w:pPr>
      <w:r w:rsidRPr="00796680">
        <w:rPr>
          <w:rFonts w:ascii="Tahoma" w:hAnsi="Tahoma" w:cs="Tahoma"/>
          <w:b/>
          <w:sz w:val="24"/>
          <w:szCs w:val="24"/>
        </w:rPr>
        <w:t>The initiative to declare 2020 as the International Year of Plant Health:</w:t>
      </w:r>
    </w:p>
    <w:p w:rsidR="00796680" w:rsidRPr="00796680" w:rsidRDefault="00796680" w:rsidP="00796680">
      <w:pPr>
        <w:spacing w:after="0" w:line="0" w:lineRule="atLeast"/>
        <w:jc w:val="center"/>
        <w:rPr>
          <w:rFonts w:ascii="Tahoma" w:hAnsi="Tahoma" w:cs="Tahoma"/>
          <w:b/>
          <w:sz w:val="24"/>
          <w:szCs w:val="24"/>
        </w:rPr>
      </w:pPr>
      <w:r w:rsidRPr="00796680">
        <w:rPr>
          <w:rFonts w:ascii="Tahoma" w:hAnsi="Tahoma" w:cs="Tahoma"/>
          <w:b/>
          <w:sz w:val="24"/>
          <w:szCs w:val="24"/>
        </w:rPr>
        <w:t>Impacts and opportunities for authorities, private enterprises and phytosanitary research</w:t>
      </w:r>
    </w:p>
    <w:p w:rsidR="00796680" w:rsidRDefault="00796680" w:rsidP="00796680">
      <w:pPr>
        <w:spacing w:after="0"/>
        <w:jc w:val="center"/>
        <w:rPr>
          <w:rFonts w:ascii="Times New Roman" w:hAnsi="Times New Roman" w:cs="Times New Roman"/>
          <w:bCs/>
          <w:i/>
          <w:iCs/>
        </w:rPr>
      </w:pPr>
    </w:p>
    <w:p w:rsidR="00796680" w:rsidRDefault="00796680" w:rsidP="00796680">
      <w:pPr>
        <w:spacing w:after="0" w:line="0" w:lineRule="atLeast"/>
        <w:jc w:val="center"/>
        <w:rPr>
          <w:rFonts w:ascii="Tahoma" w:hAnsi="Tahoma" w:cs="Tahoma"/>
          <w:b/>
          <w:sz w:val="24"/>
          <w:szCs w:val="24"/>
          <w:u w:val="single"/>
        </w:rPr>
      </w:pPr>
      <w:r w:rsidRPr="00435079">
        <w:rPr>
          <w:rFonts w:ascii="Tahoma" w:hAnsi="Tahoma" w:cs="Tahoma"/>
          <w:b/>
          <w:sz w:val="24"/>
          <w:szCs w:val="24"/>
          <w:u w:val="single"/>
        </w:rPr>
        <w:t>Ralf Lopian</w:t>
      </w:r>
    </w:p>
    <w:p w:rsidR="00435079" w:rsidRPr="00435079" w:rsidRDefault="00435079" w:rsidP="00796680">
      <w:pPr>
        <w:spacing w:after="0" w:line="0" w:lineRule="atLeast"/>
        <w:jc w:val="center"/>
        <w:rPr>
          <w:rFonts w:ascii="Tahoma" w:hAnsi="Tahoma" w:cs="Tahoma"/>
          <w:b/>
          <w:sz w:val="24"/>
          <w:szCs w:val="24"/>
          <w:u w:val="single"/>
        </w:rPr>
      </w:pPr>
    </w:p>
    <w:p w:rsidR="00796680" w:rsidRDefault="00796680" w:rsidP="00796680">
      <w:pPr>
        <w:spacing w:after="0" w:line="0" w:lineRule="atLeast"/>
        <w:jc w:val="center"/>
        <w:rPr>
          <w:rFonts w:ascii="Tahoma" w:hAnsi="Tahoma" w:cs="Tahoma"/>
          <w:sz w:val="24"/>
          <w:szCs w:val="24"/>
        </w:rPr>
      </w:pPr>
      <w:r w:rsidRPr="00796680">
        <w:rPr>
          <w:rFonts w:ascii="Tahoma" w:hAnsi="Tahoma" w:cs="Tahoma"/>
          <w:sz w:val="24"/>
          <w:szCs w:val="24"/>
        </w:rPr>
        <w:t>Ministry of Agriculture and Forestry of Finland</w:t>
      </w:r>
    </w:p>
    <w:p w:rsidR="00435079" w:rsidRPr="00796680" w:rsidRDefault="00435079" w:rsidP="00796680">
      <w:pPr>
        <w:spacing w:after="0" w:line="0" w:lineRule="atLeast"/>
        <w:jc w:val="center"/>
        <w:rPr>
          <w:rFonts w:ascii="Tahoma" w:hAnsi="Tahoma" w:cs="Tahoma"/>
          <w:sz w:val="24"/>
          <w:szCs w:val="24"/>
        </w:rPr>
      </w:pPr>
      <w:r>
        <w:rPr>
          <w:rFonts w:ascii="Tahoma" w:hAnsi="Tahoma" w:cs="Tahoma"/>
          <w:sz w:val="24"/>
          <w:szCs w:val="24"/>
        </w:rPr>
        <w:t xml:space="preserve">Email: </w:t>
      </w:r>
      <w:hyperlink r:id="rId30" w:history="1">
        <w:r w:rsidRPr="00682D29">
          <w:rPr>
            <w:rStyle w:val="Hyperlink"/>
            <w:rFonts w:ascii="Tahoma" w:hAnsi="Tahoma" w:cs="Tahoma"/>
            <w:sz w:val="24"/>
            <w:szCs w:val="24"/>
          </w:rPr>
          <w:t>Ralf.Lopian@mmm.fi</w:t>
        </w:r>
      </w:hyperlink>
      <w:r>
        <w:rPr>
          <w:rFonts w:ascii="Tahoma" w:hAnsi="Tahoma" w:cs="Tahoma"/>
          <w:sz w:val="24"/>
          <w:szCs w:val="24"/>
        </w:rPr>
        <w:t xml:space="preserve"> </w:t>
      </w:r>
    </w:p>
    <w:p w:rsidR="00796680" w:rsidRDefault="00796680" w:rsidP="00796680">
      <w:pPr>
        <w:spacing w:after="0"/>
        <w:jc w:val="both"/>
        <w:rPr>
          <w:rFonts w:ascii="Times New Roman" w:hAnsi="Times New Roman" w:cs="Times New Roman"/>
          <w:bCs/>
          <w:iCs/>
        </w:rPr>
      </w:pPr>
    </w:p>
    <w:p w:rsidR="00A92717" w:rsidRPr="00AD215F" w:rsidRDefault="00796680" w:rsidP="006C1BD9">
      <w:pPr>
        <w:spacing w:after="0"/>
        <w:jc w:val="both"/>
        <w:rPr>
          <w:rFonts w:ascii="Tahoma" w:hAnsi="Tahoma" w:cs="Tahoma"/>
          <w:b/>
          <w:sz w:val="28"/>
          <w:szCs w:val="28"/>
        </w:rPr>
      </w:pPr>
      <w:r w:rsidRPr="00796680">
        <w:rPr>
          <w:rFonts w:ascii="Tahoma" w:hAnsi="Tahoma" w:cs="Tahoma"/>
          <w:bCs/>
          <w:iCs/>
          <w:sz w:val="24"/>
        </w:rPr>
        <w:t xml:space="preserve">Plant health is usually considered the discipline that uses a range of measures to control and prevent pests, weeds and disease causing organisms to spread into new areas, especially through human interaction such as international trade. </w:t>
      </w:r>
      <w:r w:rsidRPr="00796680">
        <w:rPr>
          <w:rFonts w:ascii="Tahoma" w:hAnsi="Tahoma" w:cs="Tahoma"/>
          <w:sz w:val="24"/>
          <w:szCs w:val="24"/>
          <w:lang w:val="en-GB"/>
        </w:rPr>
        <w:t xml:space="preserve">The vast increase in the international trade of agricultural commodities as well as the effects of climate change epitomizes a dramatic increase in the risk of pest introductions and presents formidable new challenges to plant health. To </w:t>
      </w:r>
      <w:r w:rsidRPr="00796680">
        <w:rPr>
          <w:rFonts w:ascii="Tahoma" w:hAnsi="Tahoma" w:cs="Tahoma"/>
          <w:sz w:val="24"/>
          <w:szCs w:val="24"/>
        </w:rPr>
        <w:t xml:space="preserve">address these concerns Finland officially requested FAO to pursue the declaration of an International Year of Plant Health in the year 2020 (IYPH). </w:t>
      </w:r>
      <w:r w:rsidRPr="00796680">
        <w:rPr>
          <w:rFonts w:ascii="Tahoma" w:hAnsi="Tahoma" w:cs="Tahoma"/>
          <w:iCs/>
          <w:sz w:val="24"/>
          <w:szCs w:val="24"/>
        </w:rPr>
        <w:t xml:space="preserve">The IYPH is intended to raise the awareness of the importance and impacts of plant health in addressing issues of global importance, including hunger, poverty, threats to the environment and economic development. It especially aims at addressing new plant health challenges, such as </w:t>
      </w:r>
      <w:r w:rsidRPr="00796680">
        <w:rPr>
          <w:rFonts w:ascii="Tahoma" w:hAnsi="Tahoma" w:cs="Tahoma"/>
          <w:sz w:val="24"/>
          <w:szCs w:val="24"/>
        </w:rPr>
        <w:t>climate change impacts, significant increase in international trade and the rapid deterioration of biological diversity by developing more efficient national, regional and global policies, structures and mechanisms.</w:t>
      </w:r>
      <w:r w:rsidR="006C1BD9">
        <w:rPr>
          <w:rFonts w:ascii="Tahoma" w:hAnsi="Tahoma" w:cs="Tahoma"/>
          <w:sz w:val="24"/>
          <w:szCs w:val="24"/>
        </w:rPr>
        <w:t xml:space="preserve"> </w:t>
      </w:r>
      <w:r w:rsidRPr="00796680">
        <w:rPr>
          <w:rFonts w:ascii="Tahoma" w:hAnsi="Tahoma" w:cs="Tahoma"/>
          <w:sz w:val="24"/>
          <w:szCs w:val="24"/>
        </w:rPr>
        <w:t>The observance of an IYPH will have profound impacts on the linkages between national plant health authorities and academia, research institutions and other professional stakeholders. Private – public partnerships on national, regional and global levels will proliferate leading to a greater reflection of plant health issues in national educational curricula. Ideally it would also lead to greater stakeholder involvement in the development of plant health policies and their integration into phytosanitary actions. It is anticipated that the observance of the IYPY will lead to better trade opportunities. More plant health related research activities are needed to address new challenges in plant health. It is wished that the decline in plant health research of the past years is turned around and that the IYPH will cause improved national, regional and international research coordination and a stronger prominence of plant health related research projects in national research budgets.</w:t>
      </w:r>
      <w:r w:rsidR="00A92717" w:rsidRPr="00AD215F">
        <w:rPr>
          <w:rFonts w:ascii="Tahoma" w:hAnsi="Tahoma" w:cs="Tahoma"/>
          <w:b/>
          <w:sz w:val="28"/>
          <w:szCs w:val="28"/>
        </w:rPr>
        <w:br w:type="page"/>
      </w:r>
    </w:p>
    <w:p w:rsidR="0018471A" w:rsidRPr="00AD215F" w:rsidRDefault="0018471A" w:rsidP="0018471A">
      <w:pPr>
        <w:spacing w:after="0" w:line="0" w:lineRule="atLeast"/>
        <w:jc w:val="center"/>
        <w:rPr>
          <w:rFonts w:ascii="Tahoma" w:hAnsi="Tahoma" w:cs="Tahoma"/>
          <w:b/>
          <w:sz w:val="24"/>
          <w:szCs w:val="24"/>
        </w:rPr>
      </w:pPr>
      <w:r w:rsidRPr="00AD215F">
        <w:rPr>
          <w:rFonts w:ascii="Tahoma" w:hAnsi="Tahoma" w:cs="Tahoma"/>
          <w:b/>
          <w:sz w:val="24"/>
          <w:szCs w:val="24"/>
        </w:rPr>
        <w:lastRenderedPageBreak/>
        <w:t>Pest surveillance in phytosanitary systems</w:t>
      </w:r>
    </w:p>
    <w:p w:rsidR="0018471A" w:rsidRPr="00AD215F" w:rsidRDefault="0018471A" w:rsidP="0018471A">
      <w:pPr>
        <w:spacing w:after="0" w:line="0" w:lineRule="atLeast"/>
        <w:jc w:val="center"/>
        <w:rPr>
          <w:rFonts w:ascii="Tahoma" w:hAnsi="Tahoma" w:cs="Tahoma"/>
          <w:sz w:val="24"/>
          <w:szCs w:val="24"/>
        </w:rPr>
      </w:pPr>
    </w:p>
    <w:p w:rsidR="00435079" w:rsidRPr="00435079" w:rsidRDefault="00435079" w:rsidP="0018471A">
      <w:pPr>
        <w:spacing w:after="0" w:line="0" w:lineRule="atLeast"/>
        <w:jc w:val="center"/>
        <w:rPr>
          <w:rFonts w:ascii="Tahoma" w:hAnsi="Tahoma" w:cs="Tahoma"/>
          <w:b/>
          <w:sz w:val="24"/>
          <w:szCs w:val="24"/>
          <w:u w:val="single"/>
        </w:rPr>
      </w:pPr>
      <w:r w:rsidRPr="00435079">
        <w:rPr>
          <w:rFonts w:ascii="Tahoma" w:hAnsi="Tahoma" w:cs="Tahoma"/>
          <w:b/>
          <w:sz w:val="24"/>
          <w:szCs w:val="24"/>
          <w:u w:val="single"/>
        </w:rPr>
        <w:t>Marjan Folkers</w:t>
      </w:r>
    </w:p>
    <w:p w:rsidR="00435079" w:rsidRDefault="00435079" w:rsidP="0018471A">
      <w:pPr>
        <w:spacing w:after="0" w:line="0" w:lineRule="atLeast"/>
        <w:jc w:val="center"/>
        <w:rPr>
          <w:rFonts w:ascii="Tahoma" w:hAnsi="Tahoma" w:cs="Tahoma"/>
          <w:sz w:val="24"/>
          <w:szCs w:val="24"/>
        </w:rPr>
      </w:pPr>
    </w:p>
    <w:p w:rsidR="0018471A" w:rsidRDefault="0018471A" w:rsidP="0018471A">
      <w:pPr>
        <w:spacing w:after="0" w:line="0" w:lineRule="atLeast"/>
        <w:jc w:val="center"/>
        <w:rPr>
          <w:rFonts w:ascii="Tahoma" w:hAnsi="Tahoma" w:cs="Tahoma"/>
          <w:sz w:val="24"/>
          <w:szCs w:val="24"/>
        </w:rPr>
      </w:pPr>
      <w:r w:rsidRPr="00AD215F">
        <w:rPr>
          <w:rFonts w:ascii="Tahoma" w:hAnsi="Tahoma" w:cs="Tahoma"/>
          <w:sz w:val="24"/>
          <w:szCs w:val="24"/>
        </w:rPr>
        <w:t>NPPO Netherlands</w:t>
      </w:r>
    </w:p>
    <w:p w:rsidR="00435079" w:rsidRPr="00477B2E" w:rsidRDefault="00477B2E" w:rsidP="0018471A">
      <w:pPr>
        <w:spacing w:after="0" w:line="0" w:lineRule="atLeast"/>
        <w:jc w:val="center"/>
        <w:rPr>
          <w:rFonts w:ascii="Tahoma" w:hAnsi="Tahoma" w:cs="Tahoma"/>
          <w:sz w:val="28"/>
          <w:szCs w:val="24"/>
        </w:rPr>
      </w:pPr>
      <w:r>
        <w:rPr>
          <w:rStyle w:val="emailaddress"/>
          <w:rFonts w:ascii="Tahoma" w:hAnsi="Tahoma" w:cs="Tahoma"/>
          <w:sz w:val="24"/>
        </w:rPr>
        <w:t xml:space="preserve">Email: </w:t>
      </w:r>
      <w:hyperlink r:id="rId31" w:history="1">
        <w:r w:rsidRPr="00682D29">
          <w:rPr>
            <w:rStyle w:val="Hyperlink"/>
            <w:rFonts w:ascii="Tahoma" w:hAnsi="Tahoma" w:cs="Tahoma"/>
            <w:sz w:val="24"/>
          </w:rPr>
          <w:t>m.j.folkers@nvwa.nl</w:t>
        </w:r>
      </w:hyperlink>
      <w:r>
        <w:rPr>
          <w:rStyle w:val="emailaddress"/>
          <w:rFonts w:ascii="Tahoma" w:hAnsi="Tahoma" w:cs="Tahoma"/>
          <w:sz w:val="24"/>
        </w:rPr>
        <w:t xml:space="preserve"> </w:t>
      </w:r>
    </w:p>
    <w:p w:rsidR="008B0428" w:rsidRPr="00AD215F" w:rsidRDefault="008B0428" w:rsidP="008B0428">
      <w:pPr>
        <w:spacing w:after="0" w:line="0" w:lineRule="atLeast"/>
        <w:rPr>
          <w:rFonts w:ascii="Tahoma" w:hAnsi="Tahoma" w:cs="Tahoma"/>
          <w:sz w:val="24"/>
          <w:szCs w:val="24"/>
        </w:rPr>
      </w:pPr>
    </w:p>
    <w:p w:rsidR="008B0428" w:rsidRPr="00AD215F" w:rsidRDefault="008B0428" w:rsidP="008B0428">
      <w:pPr>
        <w:spacing w:after="0" w:line="0" w:lineRule="atLeast"/>
        <w:jc w:val="both"/>
        <w:rPr>
          <w:rFonts w:ascii="Tahoma" w:hAnsi="Tahoma" w:cs="Tahoma"/>
          <w:sz w:val="24"/>
          <w:szCs w:val="24"/>
        </w:rPr>
      </w:pPr>
      <w:r w:rsidRPr="00AD215F">
        <w:rPr>
          <w:rFonts w:ascii="Tahoma" w:hAnsi="Tahoma" w:cs="Tahoma"/>
          <w:sz w:val="24"/>
          <w:szCs w:val="24"/>
        </w:rPr>
        <w:t>National Plant Protection Organizations are responsible for the surveillance of plants. It is an obligation within IPPC for NPPO’s to collect data on pest occurrences, within the purpose of reporting the occurrence, outbreak and spread of pests. It follows from the basic principles of IPPC on transparency, technical justification, non-discrimination, etc. At the same time it will be explained how NPPO’s can benefit from knowledge on the presence and spread of pests in their country. Pest surveillance is an important tool to create awareness to local farmers and to develop domestic control systems to protect agriculture and to ensure food security. It will help NPPO’s to eradicate new introductions of pests in time. Official reports on confirmed absence of pests will help NPPO’s to justify import requirements. And to be able to export agricultural products with the correct phytosanitary guarantees for the country of final destination, it is necessary to have official reports on the spread of pests in the country. As such, the surveillance system will contribute to the increase of export possibilities. The national economy will benefit as such from the efforts of NPPO’s to keep records on pest occurrences or absences. Examples will be given to illustrate how the surveillance programme will contribute to the development of a sound phytosanitary system, and why you need to conduct surveys in your own interest. The presentation will include information on the IPPC standards that are relevant in this respect. A detailed Surveillance Program Design will be outlined step by step on the base of the very helpful guidelines developed by the Australian NPPO. The Netherlands surveillance plan will be used to show how it can work in practice, but also practical suggestions will be given to conduct surveys even with limited resources.</w:t>
      </w:r>
    </w:p>
    <w:p w:rsidR="00D91F29" w:rsidRDefault="00D91F29">
      <w:pPr>
        <w:rPr>
          <w:rFonts w:ascii="Tahoma" w:hAnsi="Tahoma" w:cs="Tahoma"/>
          <w:sz w:val="24"/>
          <w:szCs w:val="24"/>
        </w:rPr>
      </w:pPr>
      <w:r>
        <w:rPr>
          <w:rFonts w:ascii="Tahoma" w:hAnsi="Tahoma" w:cs="Tahoma"/>
          <w:sz w:val="24"/>
          <w:szCs w:val="24"/>
        </w:rPr>
        <w:br w:type="page"/>
      </w:r>
    </w:p>
    <w:p w:rsidR="00D91F29" w:rsidRPr="00963E56" w:rsidRDefault="00D91F29" w:rsidP="00D91F29">
      <w:pPr>
        <w:jc w:val="center"/>
        <w:rPr>
          <w:rFonts w:ascii="Tahoma" w:hAnsi="Tahoma" w:cs="Tahoma"/>
          <w:b/>
          <w:color w:val="000000"/>
          <w:sz w:val="24"/>
          <w:szCs w:val="24"/>
        </w:rPr>
      </w:pPr>
      <w:r w:rsidRPr="00963E56">
        <w:rPr>
          <w:rFonts w:ascii="Tahoma" w:hAnsi="Tahoma" w:cs="Tahoma"/>
          <w:b/>
          <w:color w:val="000000"/>
          <w:sz w:val="24"/>
          <w:szCs w:val="24"/>
        </w:rPr>
        <w:lastRenderedPageBreak/>
        <w:t>Pest diagnostics in phytosanitary systems</w:t>
      </w:r>
    </w:p>
    <w:p w:rsidR="00D91F29" w:rsidRDefault="00435079" w:rsidP="00D91F29">
      <w:pPr>
        <w:spacing w:after="0"/>
        <w:jc w:val="center"/>
        <w:rPr>
          <w:rFonts w:ascii="Tahoma" w:hAnsi="Tahoma" w:cs="Tahoma"/>
          <w:b/>
          <w:color w:val="000000"/>
          <w:sz w:val="24"/>
          <w:szCs w:val="24"/>
          <w:u w:val="single"/>
        </w:rPr>
      </w:pPr>
      <w:r>
        <w:rPr>
          <w:rFonts w:ascii="Tahoma" w:hAnsi="Tahoma" w:cs="Tahoma"/>
          <w:b/>
          <w:color w:val="000000"/>
          <w:sz w:val="24"/>
          <w:szCs w:val="24"/>
          <w:u w:val="single"/>
        </w:rPr>
        <w:t>James Muthomi</w:t>
      </w:r>
    </w:p>
    <w:p w:rsidR="00435079" w:rsidRPr="00435079" w:rsidRDefault="00435079" w:rsidP="00D91F29">
      <w:pPr>
        <w:spacing w:after="0"/>
        <w:jc w:val="center"/>
        <w:rPr>
          <w:rFonts w:ascii="Tahoma" w:hAnsi="Tahoma" w:cs="Tahoma"/>
          <w:b/>
          <w:color w:val="000000"/>
          <w:sz w:val="24"/>
          <w:szCs w:val="24"/>
          <w:u w:val="single"/>
        </w:rPr>
      </w:pPr>
    </w:p>
    <w:p w:rsidR="00D91F29" w:rsidRPr="00963E56" w:rsidRDefault="00D91F29" w:rsidP="00D91F29">
      <w:pPr>
        <w:spacing w:after="0"/>
        <w:jc w:val="center"/>
        <w:rPr>
          <w:rFonts w:ascii="Tahoma" w:hAnsi="Tahoma" w:cs="Tahoma"/>
          <w:color w:val="000000"/>
          <w:sz w:val="24"/>
          <w:szCs w:val="24"/>
        </w:rPr>
      </w:pPr>
      <w:r w:rsidRPr="00963E56">
        <w:rPr>
          <w:rFonts w:ascii="Tahoma" w:hAnsi="Tahoma" w:cs="Tahoma"/>
          <w:color w:val="000000"/>
          <w:sz w:val="24"/>
          <w:szCs w:val="24"/>
        </w:rPr>
        <w:t>Department of Plant Science and Crop Protection, University of Nairobi, Kenya</w:t>
      </w:r>
    </w:p>
    <w:p w:rsidR="00D91F29" w:rsidRPr="00B770D5" w:rsidRDefault="00D91F29" w:rsidP="00D91F29">
      <w:pPr>
        <w:spacing w:after="0"/>
        <w:jc w:val="center"/>
        <w:rPr>
          <w:rFonts w:ascii="Tahoma" w:hAnsi="Tahoma" w:cs="Tahoma"/>
          <w:color w:val="000000"/>
          <w:sz w:val="24"/>
          <w:szCs w:val="24"/>
          <w:lang w:val="fr-FR"/>
        </w:rPr>
      </w:pPr>
      <w:r w:rsidRPr="00B770D5">
        <w:rPr>
          <w:rFonts w:ascii="Tahoma" w:hAnsi="Tahoma" w:cs="Tahoma"/>
          <w:color w:val="000000"/>
          <w:sz w:val="24"/>
          <w:szCs w:val="24"/>
          <w:lang w:val="fr-FR"/>
        </w:rPr>
        <w:t xml:space="preserve">E-mail: </w:t>
      </w:r>
      <w:hyperlink r:id="rId32" w:history="1">
        <w:r w:rsidRPr="00B770D5">
          <w:rPr>
            <w:rStyle w:val="Hyperlink"/>
            <w:rFonts w:ascii="Tahoma" w:hAnsi="Tahoma" w:cs="Tahoma"/>
            <w:sz w:val="24"/>
            <w:szCs w:val="24"/>
            <w:lang w:val="fr-FR"/>
          </w:rPr>
          <w:t>james_wanjohi@yahoo.com</w:t>
        </w:r>
      </w:hyperlink>
      <w:r w:rsidRPr="00B770D5">
        <w:rPr>
          <w:rFonts w:ascii="Tahoma" w:hAnsi="Tahoma" w:cs="Tahoma"/>
          <w:color w:val="000000"/>
          <w:sz w:val="24"/>
          <w:szCs w:val="24"/>
          <w:lang w:val="fr-FR"/>
        </w:rPr>
        <w:t xml:space="preserve">; </w:t>
      </w:r>
      <w:hyperlink r:id="rId33" w:history="1">
        <w:r w:rsidRPr="00B770D5">
          <w:rPr>
            <w:rStyle w:val="Hyperlink"/>
            <w:rFonts w:ascii="Tahoma" w:hAnsi="Tahoma" w:cs="Tahoma"/>
            <w:sz w:val="24"/>
            <w:szCs w:val="24"/>
            <w:lang w:val="fr-FR"/>
          </w:rPr>
          <w:t>james.muthomi@uonbi.ac.ke</w:t>
        </w:r>
      </w:hyperlink>
      <w:r w:rsidRPr="00B770D5">
        <w:rPr>
          <w:rFonts w:ascii="Tahoma" w:hAnsi="Tahoma" w:cs="Tahoma"/>
          <w:color w:val="000000"/>
          <w:sz w:val="24"/>
          <w:szCs w:val="24"/>
          <w:lang w:val="fr-FR"/>
        </w:rPr>
        <w:t xml:space="preserve"> </w:t>
      </w:r>
    </w:p>
    <w:p w:rsidR="00D91F29" w:rsidRPr="00B770D5" w:rsidRDefault="00D91F29" w:rsidP="00D91F29">
      <w:pPr>
        <w:jc w:val="both"/>
        <w:rPr>
          <w:rFonts w:ascii="Tahoma" w:hAnsi="Tahoma" w:cs="Tahoma"/>
          <w:color w:val="000000"/>
          <w:sz w:val="19"/>
          <w:szCs w:val="19"/>
          <w:lang w:val="fr-FR"/>
        </w:rPr>
      </w:pPr>
    </w:p>
    <w:p w:rsidR="00D91F29" w:rsidRPr="00963E56" w:rsidRDefault="00D91F29" w:rsidP="00D91F29">
      <w:pPr>
        <w:jc w:val="both"/>
        <w:rPr>
          <w:rFonts w:ascii="Tahoma" w:hAnsi="Tahoma" w:cs="Tahoma"/>
          <w:sz w:val="24"/>
          <w:szCs w:val="24"/>
        </w:rPr>
      </w:pPr>
      <w:r w:rsidRPr="00963E56">
        <w:rPr>
          <w:rFonts w:ascii="Tahoma" w:hAnsi="Tahoma" w:cs="Tahoma"/>
          <w:sz w:val="24"/>
          <w:szCs w:val="24"/>
        </w:rPr>
        <w:t>Implementation of phytosanitary measures requires proper diagnosis of crop pests. Diagnosis is the basis of decision making in designing pest management strategies through timely detection and response to prevent introduction and spread of pests. Accurate diagnosis involves knowledge of the host crops, the pest, and the environmental factors that impact on the host plant. This requires accurate knowledge of the symptoms, signs and damage caused by the pest, as well as the cultural practices. Further laboratory tests are required for difficult cases. Therefore, a fully functional diagnostic system depends on the availability of trained human capacity, well equipped and accredited laboratories and resources. However, in many African countries the main challenge facing the functioning of diagnostic services include limited infrastructure, limited human capacity; few or non-existent reference laboratories, weak or lack of relevant institutional and national policies to guide diagnostic services. This calls for creation of national, regional and international diagnostic networks and collaboration among government agencies in order to enhance the diagnostic capacity in African countries.</w:t>
      </w:r>
    </w:p>
    <w:p w:rsidR="00D91F29" w:rsidRPr="00AD215F" w:rsidRDefault="00D91F29" w:rsidP="00D91F29">
      <w:pPr>
        <w:jc w:val="both"/>
        <w:rPr>
          <w:rFonts w:ascii="Tahoma" w:hAnsi="Tahoma" w:cs="Tahoma"/>
          <w:sz w:val="24"/>
          <w:szCs w:val="24"/>
        </w:rPr>
      </w:pPr>
      <w:r w:rsidRPr="00963E56">
        <w:rPr>
          <w:rFonts w:ascii="Tahoma" w:hAnsi="Tahoma" w:cs="Tahoma"/>
          <w:b/>
          <w:sz w:val="24"/>
          <w:szCs w:val="24"/>
        </w:rPr>
        <w:t>Key Words</w:t>
      </w:r>
      <w:r w:rsidRPr="00963E56">
        <w:rPr>
          <w:rFonts w:ascii="Tahoma" w:hAnsi="Tahoma" w:cs="Tahoma"/>
          <w:sz w:val="24"/>
          <w:szCs w:val="24"/>
        </w:rPr>
        <w:t>: Diagnosis, pests, phytosanitary systems, pest detection, pest surveillance</w:t>
      </w:r>
      <w:r w:rsidRPr="00AD215F">
        <w:rPr>
          <w:rFonts w:ascii="Tahoma" w:hAnsi="Tahoma" w:cs="Tahoma"/>
          <w:sz w:val="24"/>
          <w:szCs w:val="24"/>
        </w:rPr>
        <w:t xml:space="preserve"> </w:t>
      </w:r>
    </w:p>
    <w:p w:rsidR="008B0428" w:rsidRPr="00AD215F" w:rsidRDefault="008B0428" w:rsidP="008B0428">
      <w:pPr>
        <w:spacing w:after="0" w:line="0" w:lineRule="atLeast"/>
        <w:jc w:val="both"/>
        <w:rPr>
          <w:rFonts w:ascii="Tahoma" w:hAnsi="Tahoma" w:cs="Tahoma"/>
          <w:sz w:val="24"/>
          <w:szCs w:val="24"/>
        </w:rPr>
      </w:pPr>
    </w:p>
    <w:p w:rsidR="008B0428" w:rsidRPr="00AD215F" w:rsidRDefault="008B0428" w:rsidP="008B0428">
      <w:pPr>
        <w:spacing w:after="0" w:line="0" w:lineRule="atLeast"/>
        <w:jc w:val="both"/>
        <w:rPr>
          <w:rFonts w:ascii="Tahoma" w:hAnsi="Tahoma" w:cs="Tahoma"/>
          <w:sz w:val="24"/>
          <w:szCs w:val="24"/>
        </w:rPr>
      </w:pPr>
      <w:r w:rsidRPr="00AD215F">
        <w:rPr>
          <w:rFonts w:ascii="Tahoma" w:hAnsi="Tahoma" w:cs="Tahoma"/>
          <w:sz w:val="24"/>
          <w:szCs w:val="24"/>
        </w:rPr>
        <w:t xml:space="preserve"> </w:t>
      </w:r>
    </w:p>
    <w:p w:rsidR="008B0428" w:rsidRPr="00AD215F" w:rsidRDefault="008B0428" w:rsidP="008B0428">
      <w:pPr>
        <w:spacing w:after="0" w:line="0" w:lineRule="atLeast"/>
        <w:rPr>
          <w:rFonts w:ascii="Tahoma" w:hAnsi="Tahoma" w:cs="Tahoma"/>
          <w:sz w:val="24"/>
          <w:szCs w:val="24"/>
        </w:rPr>
      </w:pPr>
    </w:p>
    <w:p w:rsidR="0018471A" w:rsidRPr="00AD215F" w:rsidRDefault="0018471A" w:rsidP="0018471A">
      <w:pPr>
        <w:spacing w:after="0" w:line="0" w:lineRule="atLeast"/>
        <w:rPr>
          <w:rFonts w:ascii="Tahoma" w:hAnsi="Tahoma" w:cs="Tahoma"/>
          <w:sz w:val="24"/>
          <w:szCs w:val="24"/>
        </w:rPr>
      </w:pPr>
    </w:p>
    <w:p w:rsidR="008F5B12" w:rsidRPr="00AD215F" w:rsidRDefault="008F5B12">
      <w:pPr>
        <w:rPr>
          <w:rFonts w:ascii="Tahoma" w:hAnsi="Tahoma" w:cs="Tahoma"/>
          <w:sz w:val="24"/>
          <w:szCs w:val="24"/>
        </w:rPr>
      </w:pPr>
      <w:r w:rsidRPr="00AD215F">
        <w:rPr>
          <w:rFonts w:ascii="Tahoma" w:hAnsi="Tahoma" w:cs="Tahoma"/>
          <w:sz w:val="24"/>
          <w:szCs w:val="24"/>
        </w:rPr>
        <w:br w:type="page"/>
      </w:r>
    </w:p>
    <w:p w:rsidR="004F1E11" w:rsidRPr="00AD215F" w:rsidRDefault="004F1E11" w:rsidP="004F1E11">
      <w:pPr>
        <w:jc w:val="center"/>
        <w:rPr>
          <w:rFonts w:ascii="Tahoma" w:hAnsi="Tahoma" w:cs="Tahoma"/>
          <w:b/>
          <w:sz w:val="24"/>
          <w:szCs w:val="24"/>
        </w:rPr>
      </w:pPr>
      <w:r w:rsidRPr="00AD215F">
        <w:rPr>
          <w:rFonts w:ascii="Tahoma" w:hAnsi="Tahoma" w:cs="Tahoma"/>
          <w:b/>
          <w:sz w:val="24"/>
          <w:szCs w:val="24"/>
        </w:rPr>
        <w:lastRenderedPageBreak/>
        <w:t>Phytosanitary Regulation in International Trade</w:t>
      </w:r>
    </w:p>
    <w:p w:rsidR="004F1E11" w:rsidRPr="00435079" w:rsidRDefault="004F1E11" w:rsidP="004F1E11">
      <w:pPr>
        <w:jc w:val="center"/>
        <w:rPr>
          <w:rFonts w:ascii="Tahoma" w:hAnsi="Tahoma" w:cs="Tahoma"/>
          <w:b/>
          <w:sz w:val="24"/>
          <w:szCs w:val="24"/>
          <w:u w:val="single"/>
        </w:rPr>
      </w:pPr>
      <w:r w:rsidRPr="00435079">
        <w:rPr>
          <w:rFonts w:ascii="Tahoma" w:hAnsi="Tahoma" w:cs="Tahoma"/>
          <w:b/>
          <w:sz w:val="24"/>
          <w:szCs w:val="24"/>
          <w:u w:val="single"/>
        </w:rPr>
        <w:t>Roger Day</w:t>
      </w:r>
    </w:p>
    <w:p w:rsidR="004F1E11" w:rsidRPr="00AD215F" w:rsidRDefault="004F1E11" w:rsidP="004F1E11">
      <w:pPr>
        <w:jc w:val="center"/>
        <w:rPr>
          <w:rFonts w:ascii="Tahoma" w:hAnsi="Tahoma" w:cs="Tahoma"/>
          <w:sz w:val="24"/>
          <w:szCs w:val="24"/>
        </w:rPr>
      </w:pPr>
      <w:r w:rsidRPr="00AD215F">
        <w:rPr>
          <w:rFonts w:ascii="Tahoma" w:hAnsi="Tahoma" w:cs="Tahoma"/>
          <w:sz w:val="24"/>
          <w:szCs w:val="24"/>
        </w:rPr>
        <w:t>CABI, Canary Bird, 673 Limuru Road, Muthaiga, PO Box 633-00621, Nairobi, Kenya</w:t>
      </w:r>
    </w:p>
    <w:p w:rsidR="004F1E11" w:rsidRPr="00AD215F" w:rsidRDefault="00477B2E" w:rsidP="00477B2E">
      <w:pPr>
        <w:jc w:val="center"/>
        <w:rPr>
          <w:rFonts w:ascii="Tahoma" w:hAnsi="Tahoma" w:cs="Tahoma"/>
          <w:sz w:val="24"/>
          <w:szCs w:val="24"/>
        </w:rPr>
      </w:pPr>
      <w:r>
        <w:rPr>
          <w:rFonts w:ascii="Tahoma" w:hAnsi="Tahoma" w:cs="Tahoma"/>
          <w:sz w:val="24"/>
          <w:szCs w:val="24"/>
        </w:rPr>
        <w:t xml:space="preserve">Email: </w:t>
      </w:r>
      <w:hyperlink r:id="rId34" w:history="1">
        <w:r w:rsidRPr="00682D29">
          <w:rPr>
            <w:rStyle w:val="Hyperlink"/>
            <w:rFonts w:ascii="Tahoma" w:hAnsi="Tahoma" w:cs="Tahoma"/>
            <w:sz w:val="24"/>
            <w:szCs w:val="24"/>
          </w:rPr>
          <w:t>r.day@cabi.org</w:t>
        </w:r>
      </w:hyperlink>
    </w:p>
    <w:p w:rsidR="008F5B12" w:rsidRPr="00AD215F" w:rsidRDefault="004F1E11" w:rsidP="004F1E11">
      <w:pPr>
        <w:jc w:val="both"/>
        <w:rPr>
          <w:rFonts w:ascii="Tahoma" w:hAnsi="Tahoma" w:cs="Tahoma"/>
          <w:sz w:val="24"/>
          <w:szCs w:val="24"/>
        </w:rPr>
      </w:pPr>
      <w:r w:rsidRPr="00AD215F">
        <w:rPr>
          <w:rFonts w:ascii="Tahoma" w:hAnsi="Tahoma" w:cs="Tahoma"/>
          <w:sz w:val="24"/>
          <w:szCs w:val="24"/>
        </w:rPr>
        <w:t xml:space="preserve">The International Plant Protection Convention (IPPC) aims to prevent the spread and introduction of plant pests and to promote appropriate measures for their control. The World Trade Organisation’s Agreement on the Application of Sanitary and Phytosanitary Measures names the IPPC as the body responsible for setting international phytosanitary standards. But the primary aim of the SPS agreement is to prevent phytosanitary regulation unjustifiably restricting trade. As a result, phytosanitary capacity development in developing countries is often associated more with gaining and maintaining market access, than with protecting plant resources from new pests.  However, phytosanitary capacity to support trade can also be deployed to manage biosecurity risks, so meeting phytosanitary requirements for export agriculture is a useful entry point. According to the IPPC’s definition, national phytosanitary capacity has elements at individual, organisational and system levels. Some experiences of capacity development are described for each of these levels, and suggestions made on possible areas for further phytosanitary capacity development in Africa.  These areas include risk based approaches to regulation; regulation of biological control agents and beneficial organisms; phytosanitary regulation in the context of trade facilitation. In each case improved regulation can benefit a country’s trade as well as its biosecurity, contributing to food security and economic development. </w:t>
      </w:r>
    </w:p>
    <w:p w:rsidR="008F5B12" w:rsidRPr="00AD215F" w:rsidRDefault="008F5B12">
      <w:pPr>
        <w:rPr>
          <w:rFonts w:ascii="Tahoma" w:hAnsi="Tahoma" w:cs="Tahoma"/>
          <w:sz w:val="24"/>
          <w:szCs w:val="24"/>
        </w:rPr>
      </w:pPr>
      <w:r w:rsidRPr="00AD215F">
        <w:rPr>
          <w:rFonts w:ascii="Tahoma" w:hAnsi="Tahoma" w:cs="Tahoma"/>
          <w:sz w:val="24"/>
          <w:szCs w:val="24"/>
        </w:rPr>
        <w:br w:type="page"/>
      </w:r>
    </w:p>
    <w:p w:rsidR="008F5B12" w:rsidRPr="00AD215F" w:rsidRDefault="008F5B12" w:rsidP="008F5B12">
      <w:pPr>
        <w:spacing w:after="0" w:line="0" w:lineRule="atLeast"/>
        <w:jc w:val="center"/>
        <w:rPr>
          <w:rFonts w:ascii="Tahoma" w:hAnsi="Tahoma" w:cs="Tahoma"/>
          <w:color w:val="000000"/>
          <w:sz w:val="24"/>
          <w:szCs w:val="24"/>
        </w:rPr>
      </w:pPr>
    </w:p>
    <w:p w:rsidR="00EE3333" w:rsidRPr="00AD215F" w:rsidRDefault="00EE3333" w:rsidP="009E0644">
      <w:pPr>
        <w:spacing w:after="0" w:line="0" w:lineRule="atLeast"/>
        <w:jc w:val="center"/>
        <w:rPr>
          <w:rFonts w:ascii="Tahoma" w:hAnsi="Tahoma" w:cs="Tahoma"/>
          <w:b/>
          <w:color w:val="000000"/>
          <w:sz w:val="24"/>
          <w:szCs w:val="24"/>
        </w:rPr>
      </w:pPr>
      <w:r w:rsidRPr="00AD215F">
        <w:rPr>
          <w:rFonts w:ascii="Tahoma" w:hAnsi="Tahoma" w:cs="Tahoma"/>
          <w:b/>
          <w:color w:val="000000"/>
          <w:sz w:val="24"/>
          <w:szCs w:val="24"/>
        </w:rPr>
        <w:t>Countering emerging crop pest risks in Africa for food security and export trade</w:t>
      </w:r>
    </w:p>
    <w:p w:rsidR="00477B2E" w:rsidRDefault="00477B2E" w:rsidP="00EE3333">
      <w:pPr>
        <w:jc w:val="center"/>
        <w:rPr>
          <w:rFonts w:ascii="Tahoma" w:hAnsi="Tahoma" w:cs="Tahoma"/>
          <w:sz w:val="24"/>
          <w:szCs w:val="24"/>
        </w:rPr>
      </w:pPr>
    </w:p>
    <w:p w:rsidR="00477B2E" w:rsidRPr="00477B2E" w:rsidRDefault="00477B2E" w:rsidP="00EE3333">
      <w:pPr>
        <w:jc w:val="center"/>
        <w:rPr>
          <w:rFonts w:ascii="Tahoma" w:hAnsi="Tahoma" w:cs="Tahoma"/>
          <w:b/>
          <w:sz w:val="24"/>
          <w:szCs w:val="24"/>
          <w:u w:val="single"/>
        </w:rPr>
      </w:pPr>
      <w:r w:rsidRPr="00477B2E">
        <w:rPr>
          <w:rFonts w:ascii="Tahoma" w:hAnsi="Tahoma" w:cs="Tahoma"/>
          <w:b/>
          <w:sz w:val="24"/>
          <w:szCs w:val="24"/>
          <w:u w:val="single"/>
        </w:rPr>
        <w:t xml:space="preserve">Julian Smith </w:t>
      </w:r>
    </w:p>
    <w:p w:rsidR="00EE3333" w:rsidRDefault="00EE3333" w:rsidP="00EE3333">
      <w:pPr>
        <w:jc w:val="center"/>
        <w:rPr>
          <w:rFonts w:ascii="Tahoma" w:hAnsi="Tahoma" w:cs="Tahoma"/>
          <w:sz w:val="24"/>
          <w:szCs w:val="24"/>
        </w:rPr>
      </w:pPr>
      <w:r w:rsidRPr="00AD215F">
        <w:rPr>
          <w:rFonts w:ascii="Tahoma" w:hAnsi="Tahoma" w:cs="Tahoma"/>
          <w:sz w:val="24"/>
          <w:szCs w:val="24"/>
        </w:rPr>
        <w:t xml:space="preserve"> Fera Science Ltd UK.</w:t>
      </w:r>
    </w:p>
    <w:p w:rsidR="00477B2E" w:rsidRPr="00AD215F" w:rsidRDefault="00477B2E" w:rsidP="00EE3333">
      <w:pPr>
        <w:jc w:val="center"/>
        <w:rPr>
          <w:rFonts w:ascii="Tahoma" w:hAnsi="Tahoma" w:cs="Tahoma"/>
          <w:sz w:val="24"/>
          <w:szCs w:val="24"/>
        </w:rPr>
      </w:pPr>
      <w:r>
        <w:rPr>
          <w:rFonts w:ascii="Tahoma" w:hAnsi="Tahoma" w:cs="Tahoma"/>
          <w:sz w:val="24"/>
          <w:szCs w:val="24"/>
        </w:rPr>
        <w:t xml:space="preserve">Email: </w:t>
      </w:r>
      <w:hyperlink r:id="rId35" w:history="1">
        <w:r w:rsidRPr="00682D29">
          <w:rPr>
            <w:rStyle w:val="Hyperlink"/>
            <w:rFonts w:ascii="Tahoma" w:hAnsi="Tahoma" w:cs="Tahoma"/>
            <w:sz w:val="24"/>
            <w:szCs w:val="24"/>
          </w:rPr>
          <w:t>Julian.Smith@fera.co.uk</w:t>
        </w:r>
      </w:hyperlink>
      <w:r>
        <w:rPr>
          <w:rFonts w:ascii="Tahoma" w:hAnsi="Tahoma" w:cs="Tahoma"/>
          <w:sz w:val="24"/>
          <w:szCs w:val="24"/>
        </w:rPr>
        <w:t xml:space="preserve"> </w:t>
      </w:r>
    </w:p>
    <w:p w:rsidR="00675C8D" w:rsidRPr="00AD215F" w:rsidRDefault="00675C8D" w:rsidP="00EE3333">
      <w:pPr>
        <w:jc w:val="both"/>
        <w:rPr>
          <w:rFonts w:ascii="Tahoma" w:hAnsi="Tahoma" w:cs="Tahoma"/>
          <w:sz w:val="24"/>
          <w:szCs w:val="24"/>
        </w:rPr>
      </w:pPr>
    </w:p>
    <w:p w:rsidR="00EE3333" w:rsidRPr="00AD215F" w:rsidRDefault="00EE3333" w:rsidP="00EE3333">
      <w:pPr>
        <w:jc w:val="both"/>
        <w:rPr>
          <w:rFonts w:ascii="Tahoma" w:hAnsi="Tahoma" w:cs="Tahoma"/>
          <w:sz w:val="24"/>
          <w:szCs w:val="24"/>
        </w:rPr>
      </w:pPr>
      <w:r w:rsidRPr="00AD215F">
        <w:rPr>
          <w:rFonts w:ascii="Tahoma" w:hAnsi="Tahoma" w:cs="Tahoma"/>
          <w:sz w:val="24"/>
          <w:szCs w:val="24"/>
        </w:rPr>
        <w:t>Africa is beset by a track record of big pests and diseases.  Diseases, such as Banana Xanthomonas Wilt, Maize Lethal Necrosis Disease, Cassava Brown Streak Disease and Coconut Lethal Yellow Disease, have had catastrophic consequences.  Whereas, pests, such as fruit fly and false codling moth, have also been significant with export opportunities. A common factor to these ‘big’ pests and diseases has been their ‘small’ origins; either as new entry events or acquisition of new capabilities that evade control.  Increasingly the need for early intervention in mitigating emerging pest risks is recognized, yet the capability to transform words into timely action remains with substantial challenges.  Whilst, in the face of climate change, increased globalization of trade and the intensification of agricultural practices, the possibility of such future events remains high, investment in African agriculture runs with significant risk.  In this presentation I will discuss some of the underlying challenges and opportunities for mitigating risks from emerging crop pests that, unless addressed, will continue to undermine the potential of African agriculture and related sectors.</w:t>
      </w:r>
    </w:p>
    <w:p w:rsidR="00EE3333" w:rsidRPr="00AD215F" w:rsidRDefault="00EE3333" w:rsidP="00EE3333">
      <w:pPr>
        <w:rPr>
          <w:rFonts w:ascii="Tahoma" w:hAnsi="Tahoma" w:cs="Tahoma"/>
        </w:rPr>
      </w:pPr>
    </w:p>
    <w:p w:rsidR="008F5B12" w:rsidRPr="00AD215F" w:rsidRDefault="008F5B12" w:rsidP="008F5B12">
      <w:pPr>
        <w:rPr>
          <w:rFonts w:ascii="Tahoma" w:hAnsi="Tahoma" w:cs="Tahoma"/>
          <w:sz w:val="19"/>
          <w:szCs w:val="19"/>
        </w:rPr>
      </w:pPr>
    </w:p>
    <w:p w:rsidR="0019787B" w:rsidRPr="00AD215F" w:rsidRDefault="0019787B" w:rsidP="008F5B12">
      <w:pPr>
        <w:rPr>
          <w:rFonts w:ascii="Tahoma" w:hAnsi="Tahoma" w:cs="Tahoma"/>
          <w:b/>
          <w:sz w:val="19"/>
          <w:szCs w:val="19"/>
        </w:rPr>
      </w:pPr>
      <w:r w:rsidRPr="00AD215F">
        <w:rPr>
          <w:rFonts w:ascii="Tahoma" w:hAnsi="Tahoma" w:cs="Tahoma"/>
          <w:b/>
          <w:sz w:val="19"/>
          <w:szCs w:val="19"/>
        </w:rPr>
        <w:br w:type="page"/>
      </w:r>
    </w:p>
    <w:p w:rsidR="0052441F" w:rsidRPr="00AD215F" w:rsidRDefault="0052441F" w:rsidP="0052441F">
      <w:pPr>
        <w:pStyle w:val="Heading2"/>
        <w:numPr>
          <w:ilvl w:val="1"/>
          <w:numId w:val="8"/>
        </w:numPr>
        <w:ind w:left="720"/>
        <w:jc w:val="both"/>
        <w:rPr>
          <w:rFonts w:ascii="Tahoma" w:hAnsi="Tahoma" w:cs="Tahoma"/>
          <w:color w:val="000000" w:themeColor="text1"/>
          <w:sz w:val="24"/>
        </w:rPr>
      </w:pPr>
      <w:bookmarkStart w:id="15" w:name="_Toc461086871"/>
      <w:r w:rsidRPr="00AD215F">
        <w:rPr>
          <w:rFonts w:ascii="Tahoma" w:hAnsi="Tahoma" w:cs="Tahoma"/>
          <w:color w:val="000000" w:themeColor="text1"/>
          <w:sz w:val="24"/>
        </w:rPr>
        <w:lastRenderedPageBreak/>
        <w:t>Session 1: Import control and Quarantine Regulations</w:t>
      </w:r>
      <w:bookmarkEnd w:id="15"/>
      <w:r w:rsidRPr="00AD215F">
        <w:rPr>
          <w:rFonts w:ascii="Tahoma" w:hAnsi="Tahoma" w:cs="Tahoma"/>
          <w:color w:val="000000" w:themeColor="text1"/>
          <w:sz w:val="24"/>
        </w:rPr>
        <w:t xml:space="preserve"> </w:t>
      </w:r>
    </w:p>
    <w:p w:rsidR="0052441F" w:rsidRPr="00AD215F" w:rsidRDefault="0052441F">
      <w:pPr>
        <w:rPr>
          <w:rFonts w:ascii="Tahoma" w:hAnsi="Tahoma" w:cs="Tahoma"/>
          <w:b/>
          <w:sz w:val="19"/>
          <w:szCs w:val="19"/>
        </w:rPr>
      </w:pPr>
    </w:p>
    <w:p w:rsidR="004A3746" w:rsidRPr="00AD215F" w:rsidRDefault="004A3746" w:rsidP="004A3746">
      <w:pPr>
        <w:spacing w:after="0" w:line="240" w:lineRule="auto"/>
        <w:jc w:val="center"/>
        <w:rPr>
          <w:rFonts w:ascii="Tahoma" w:hAnsi="Tahoma" w:cs="Tahoma"/>
          <w:b/>
          <w:bCs/>
          <w:sz w:val="24"/>
          <w:szCs w:val="24"/>
        </w:rPr>
      </w:pPr>
      <w:r w:rsidRPr="00AD215F">
        <w:rPr>
          <w:rFonts w:ascii="Tahoma" w:hAnsi="Tahoma" w:cs="Tahoma"/>
          <w:b/>
          <w:bCs/>
          <w:sz w:val="24"/>
          <w:szCs w:val="24"/>
        </w:rPr>
        <w:t>Import Controls and Quarantine Regulations in Ghana</w:t>
      </w:r>
    </w:p>
    <w:p w:rsidR="00477B2E" w:rsidRDefault="00477B2E" w:rsidP="004A3746">
      <w:pPr>
        <w:pStyle w:val="NoSpacing"/>
        <w:jc w:val="center"/>
        <w:rPr>
          <w:rFonts w:ascii="Tahoma" w:hAnsi="Tahoma" w:cs="Tahoma"/>
          <w:sz w:val="24"/>
          <w:szCs w:val="24"/>
        </w:rPr>
      </w:pPr>
    </w:p>
    <w:p w:rsidR="004A3746" w:rsidRPr="00477B2E" w:rsidRDefault="004A3746" w:rsidP="004A3746">
      <w:pPr>
        <w:pStyle w:val="NoSpacing"/>
        <w:jc w:val="center"/>
        <w:rPr>
          <w:rFonts w:ascii="Tahoma" w:hAnsi="Tahoma" w:cs="Tahoma"/>
          <w:sz w:val="24"/>
          <w:szCs w:val="24"/>
        </w:rPr>
      </w:pPr>
      <w:r w:rsidRPr="00477B2E">
        <w:rPr>
          <w:rFonts w:ascii="Tahoma" w:hAnsi="Tahoma" w:cs="Tahoma"/>
          <w:sz w:val="24"/>
          <w:szCs w:val="24"/>
        </w:rPr>
        <w:t>Ebenezer Aboagye</w:t>
      </w:r>
      <w:r w:rsidR="00FD059C" w:rsidRPr="00477B2E">
        <w:rPr>
          <w:rFonts w:ascii="Tahoma" w:hAnsi="Tahoma" w:cs="Tahoma"/>
          <w:sz w:val="24"/>
          <w:szCs w:val="24"/>
        </w:rPr>
        <w:t xml:space="preserve"> and </w:t>
      </w:r>
      <w:r w:rsidR="00FD059C" w:rsidRPr="00477B2E">
        <w:rPr>
          <w:rFonts w:ascii="Tahoma" w:hAnsi="Tahoma" w:cs="Tahoma"/>
          <w:b/>
          <w:sz w:val="24"/>
          <w:szCs w:val="24"/>
          <w:u w:val="single"/>
        </w:rPr>
        <w:t>J</w:t>
      </w:r>
      <w:r w:rsidR="00FD059C" w:rsidRPr="00477B2E">
        <w:rPr>
          <w:rFonts w:ascii="Tahoma" w:hAnsi="Tahoma" w:cs="Tahoma"/>
          <w:b/>
          <w:color w:val="000000"/>
          <w:sz w:val="24"/>
          <w:szCs w:val="24"/>
          <w:u w:val="single"/>
        </w:rPr>
        <w:t>ennifer Addo</w:t>
      </w:r>
    </w:p>
    <w:p w:rsidR="004A3746" w:rsidRPr="00477B2E" w:rsidRDefault="004A3746" w:rsidP="004A3746">
      <w:pPr>
        <w:pStyle w:val="NoSpacing"/>
        <w:jc w:val="center"/>
        <w:rPr>
          <w:rFonts w:ascii="Tahoma" w:hAnsi="Tahoma" w:cs="Tahoma"/>
          <w:sz w:val="24"/>
          <w:szCs w:val="24"/>
        </w:rPr>
      </w:pPr>
      <w:r w:rsidRPr="00477B2E">
        <w:rPr>
          <w:rFonts w:ascii="Tahoma" w:hAnsi="Tahoma" w:cs="Tahoma"/>
          <w:sz w:val="24"/>
          <w:szCs w:val="24"/>
        </w:rPr>
        <w:t>Plant Protection and Regulatory Services Directorate</w:t>
      </w:r>
      <w:r w:rsidR="00FD059C" w:rsidRPr="00477B2E">
        <w:rPr>
          <w:rFonts w:ascii="Tahoma" w:hAnsi="Tahoma" w:cs="Tahoma"/>
          <w:sz w:val="24"/>
          <w:szCs w:val="24"/>
        </w:rPr>
        <w:t>, Ghana</w:t>
      </w:r>
    </w:p>
    <w:p w:rsidR="004A3746" w:rsidRPr="00AD215F" w:rsidRDefault="004A3746" w:rsidP="004A3746">
      <w:pPr>
        <w:pStyle w:val="NormalWeb"/>
        <w:spacing w:before="130" w:beforeAutospacing="0" w:after="0" w:afterAutospacing="0"/>
        <w:jc w:val="both"/>
        <w:rPr>
          <w:rFonts w:ascii="Tahoma" w:hAnsi="Tahoma" w:cs="Tahoma"/>
          <w:color w:val="000000"/>
          <w:kern w:val="24"/>
        </w:rPr>
      </w:pPr>
    </w:p>
    <w:p w:rsidR="004A3746" w:rsidRPr="00AD215F" w:rsidRDefault="004A3746" w:rsidP="004A3746">
      <w:pPr>
        <w:pStyle w:val="NormalWeb"/>
        <w:spacing w:before="130" w:beforeAutospacing="0" w:after="0" w:afterAutospacing="0"/>
        <w:jc w:val="both"/>
        <w:rPr>
          <w:rFonts w:ascii="Tahoma" w:hAnsi="Tahoma" w:cs="Tahoma"/>
        </w:rPr>
      </w:pPr>
      <w:r w:rsidRPr="00AD215F">
        <w:rPr>
          <w:rFonts w:ascii="Tahoma" w:hAnsi="Tahoma" w:cs="Tahoma"/>
          <w:color w:val="000000"/>
          <w:kern w:val="24"/>
        </w:rPr>
        <w:t xml:space="preserve">Plant Protection and Regulatory Services Directorate of the Ministry of Food and Agriculture is the National Plant Protection Organization (NPPO) of Ghana. </w:t>
      </w:r>
      <w:r w:rsidRPr="00AD215F">
        <w:rPr>
          <w:rFonts w:ascii="Tahoma" w:hAnsi="Tahoma" w:cs="Tahoma"/>
        </w:rPr>
        <w:t>The NPPO has national legislative laws that provide the legal basis to prevent the introduction and spread of harmful pest and management of introduced plant pest. The organization is also mandated to regulate the import and facilitate the export of plants, plant products and regulated articles. Ghana imports partially processed and fresh commodities such as fresh fruits and vegetables, polished rice, and wheat/flour. Planting materials including cuttings, seeds, bulb, in vitro banana plantlets, seedlings, mango scions, potted plants, bud wood and among other planting materials are also imported to be planted. During importations, the registered importers are required to apply to NPPO for an import permit at least seven (7) days before the importation of plants, plant products and regulated articles. Pest Risk Analysis is conducted to determine the likelihood of establishment and consequence potentials of pest associated with these commodities if introduced into the country. Upon importation, the commodity shall undergo the procedure for inspections</w:t>
      </w:r>
      <w:r w:rsidRPr="00AD215F">
        <w:rPr>
          <w:rFonts w:ascii="Tahoma" w:hAnsi="Tahoma" w:cs="Tahoma"/>
          <w:bCs/>
        </w:rPr>
        <w:t xml:space="preserve"> of plants, plant products and regulated articles which include document verification, product conformity, identity of plants, plant products and regulated articles checking and phytosanitary inspection.  Alt</w:t>
      </w:r>
      <w:r w:rsidRPr="00AD215F">
        <w:rPr>
          <w:rFonts w:ascii="Tahoma" w:hAnsi="Tahoma" w:cs="Tahoma"/>
        </w:rPr>
        <w:t>hough there are challenges associated with the importation of plants, plant products and regulated articles that pose risk to agriculture in Ghana, mitigation measures are put in place to reduce risks to acceptable levels. Ghana has committed financial and equipment resources for pest identification and surveillance, risk-based inspection and phytosanitary certification thereby ensuring phytosanitary requirements are adhered to.</w:t>
      </w:r>
    </w:p>
    <w:p w:rsidR="004A3746" w:rsidRPr="00AD215F" w:rsidRDefault="004A3746" w:rsidP="004A3746">
      <w:pPr>
        <w:pStyle w:val="NormalWeb"/>
        <w:spacing w:before="130" w:beforeAutospacing="0" w:after="0" w:afterAutospacing="0"/>
        <w:jc w:val="both"/>
        <w:rPr>
          <w:rFonts w:ascii="Tahoma" w:hAnsi="Tahoma" w:cs="Tahoma"/>
        </w:rPr>
      </w:pPr>
    </w:p>
    <w:p w:rsidR="004A3746" w:rsidRPr="00AD215F" w:rsidRDefault="004A3746" w:rsidP="005E22E0">
      <w:pPr>
        <w:spacing w:line="240" w:lineRule="auto"/>
        <w:ind w:left="1530" w:hanging="1530"/>
        <w:jc w:val="both"/>
        <w:rPr>
          <w:rFonts w:ascii="Tahoma" w:eastAsia="Times New Roman" w:hAnsi="Tahoma" w:cs="Tahoma"/>
          <w:b/>
          <w:bCs/>
          <w:kern w:val="32"/>
          <w:sz w:val="24"/>
          <w:szCs w:val="24"/>
        </w:rPr>
      </w:pPr>
      <w:r w:rsidRPr="00AD215F">
        <w:rPr>
          <w:rFonts w:ascii="Tahoma" w:hAnsi="Tahoma" w:cs="Tahoma"/>
          <w:b/>
          <w:sz w:val="24"/>
          <w:szCs w:val="24"/>
          <w:u w:val="single"/>
        </w:rPr>
        <w:t>Keywords</w:t>
      </w:r>
      <w:r w:rsidR="005E22E0">
        <w:rPr>
          <w:rFonts w:ascii="Tahoma" w:hAnsi="Tahoma" w:cs="Tahoma"/>
          <w:b/>
          <w:sz w:val="24"/>
          <w:szCs w:val="24"/>
          <w:u w:val="single"/>
        </w:rPr>
        <w:t>:</w:t>
      </w:r>
      <w:r w:rsidRPr="005E22E0">
        <w:rPr>
          <w:rFonts w:ascii="Tahoma" w:hAnsi="Tahoma" w:cs="Tahoma"/>
          <w:b/>
          <w:sz w:val="24"/>
          <w:szCs w:val="24"/>
        </w:rPr>
        <w:t xml:space="preserve"> </w:t>
      </w:r>
      <w:r w:rsidR="005E22E0">
        <w:rPr>
          <w:rFonts w:ascii="Tahoma" w:hAnsi="Tahoma" w:cs="Tahoma"/>
          <w:sz w:val="24"/>
          <w:szCs w:val="24"/>
        </w:rPr>
        <w:tab/>
      </w:r>
      <w:r w:rsidRPr="00AD215F">
        <w:rPr>
          <w:rFonts w:ascii="Tahoma" w:hAnsi="Tahoma" w:cs="Tahoma"/>
          <w:sz w:val="24"/>
          <w:szCs w:val="24"/>
        </w:rPr>
        <w:t>Pest, Import, Export, Risk, Likelihood, Consequence, Phytosanitary, Mitigation, Surveillance.</w:t>
      </w:r>
    </w:p>
    <w:p w:rsidR="008F53CC" w:rsidRPr="00AD215F" w:rsidRDefault="008F53CC">
      <w:pPr>
        <w:rPr>
          <w:rFonts w:ascii="Tahoma" w:hAnsi="Tahoma" w:cs="Tahoma"/>
          <w:sz w:val="24"/>
          <w:szCs w:val="24"/>
        </w:rPr>
      </w:pPr>
      <w:r w:rsidRPr="00AD215F">
        <w:rPr>
          <w:rFonts w:ascii="Tahoma" w:hAnsi="Tahoma" w:cs="Tahoma"/>
          <w:sz w:val="24"/>
          <w:szCs w:val="24"/>
        </w:rPr>
        <w:br w:type="page"/>
      </w:r>
    </w:p>
    <w:p w:rsidR="008F53CC" w:rsidRDefault="008F53CC" w:rsidP="008F53CC">
      <w:pPr>
        <w:spacing w:after="0" w:line="240" w:lineRule="auto"/>
        <w:jc w:val="center"/>
        <w:rPr>
          <w:rFonts w:ascii="Tahoma" w:hAnsi="Tahoma" w:cs="Tahoma"/>
          <w:b/>
          <w:bCs/>
          <w:sz w:val="24"/>
          <w:szCs w:val="24"/>
        </w:rPr>
      </w:pPr>
      <w:r w:rsidRPr="00AD215F">
        <w:rPr>
          <w:rFonts w:ascii="Tahoma" w:hAnsi="Tahoma" w:cs="Tahoma"/>
          <w:b/>
          <w:bCs/>
          <w:sz w:val="24"/>
          <w:szCs w:val="24"/>
        </w:rPr>
        <w:lastRenderedPageBreak/>
        <w:t>Enhancing plant biosecurity in Zambia: imminent threats from plant pests</w:t>
      </w:r>
    </w:p>
    <w:p w:rsidR="00477B2E" w:rsidRPr="00AD215F" w:rsidRDefault="00477B2E" w:rsidP="008F53CC">
      <w:pPr>
        <w:spacing w:after="0" w:line="240" w:lineRule="auto"/>
        <w:jc w:val="center"/>
        <w:rPr>
          <w:rFonts w:ascii="Tahoma" w:hAnsi="Tahoma" w:cs="Tahoma"/>
          <w:b/>
          <w:bCs/>
          <w:sz w:val="24"/>
          <w:szCs w:val="24"/>
        </w:rPr>
      </w:pPr>
    </w:p>
    <w:p w:rsidR="00C572D6" w:rsidRPr="00AD215F" w:rsidRDefault="00C572D6" w:rsidP="00C572D6">
      <w:pPr>
        <w:jc w:val="center"/>
        <w:rPr>
          <w:rFonts w:ascii="Tahoma" w:hAnsi="Tahoma" w:cs="Tahoma"/>
          <w:sz w:val="24"/>
          <w:szCs w:val="24"/>
          <w:u w:val="single"/>
        </w:rPr>
      </w:pPr>
      <w:r w:rsidRPr="00AD215F">
        <w:rPr>
          <w:rFonts w:ascii="Tahoma" w:hAnsi="Tahoma" w:cs="Tahoma"/>
          <w:sz w:val="24"/>
          <w:szCs w:val="24"/>
          <w:vertAlign w:val="superscript"/>
        </w:rPr>
        <w:t>1</w:t>
      </w:r>
      <w:r w:rsidRPr="00AD215F">
        <w:rPr>
          <w:rFonts w:ascii="Tahoma" w:hAnsi="Tahoma" w:cs="Tahoma"/>
          <w:sz w:val="24"/>
          <w:szCs w:val="24"/>
        </w:rPr>
        <w:t xml:space="preserve">Msiska K.K, </w:t>
      </w:r>
      <w:r w:rsidR="005E22E0" w:rsidRPr="00477B2E">
        <w:rPr>
          <w:rFonts w:ascii="Tahoma" w:hAnsi="Tahoma" w:cs="Tahoma"/>
          <w:b/>
          <w:sz w:val="24"/>
          <w:szCs w:val="24"/>
          <w:vertAlign w:val="superscript"/>
        </w:rPr>
        <w:t>1</w:t>
      </w:r>
      <w:r w:rsidRPr="00477B2E">
        <w:rPr>
          <w:rFonts w:ascii="Tahoma" w:hAnsi="Tahoma" w:cs="Tahoma"/>
          <w:b/>
          <w:sz w:val="24"/>
          <w:szCs w:val="24"/>
          <w:u w:val="single"/>
        </w:rPr>
        <w:t>Lupapula M.</w:t>
      </w:r>
    </w:p>
    <w:p w:rsidR="00C572D6" w:rsidRPr="00AD215F" w:rsidRDefault="00C572D6" w:rsidP="00C572D6">
      <w:pPr>
        <w:jc w:val="center"/>
        <w:rPr>
          <w:rFonts w:ascii="Tahoma" w:hAnsi="Tahoma" w:cs="Tahoma"/>
          <w:sz w:val="24"/>
          <w:szCs w:val="24"/>
        </w:rPr>
      </w:pPr>
      <w:r w:rsidRPr="00AD215F">
        <w:rPr>
          <w:rFonts w:ascii="Tahoma" w:hAnsi="Tahoma" w:cs="Tahoma"/>
          <w:sz w:val="24"/>
          <w:szCs w:val="24"/>
        </w:rPr>
        <w:t>Presenter: marian.lmwanza@gmail.com.</w:t>
      </w:r>
    </w:p>
    <w:p w:rsidR="00C572D6" w:rsidRPr="00AD215F" w:rsidRDefault="00C572D6" w:rsidP="00C572D6">
      <w:pPr>
        <w:rPr>
          <w:rFonts w:ascii="Tahoma" w:hAnsi="Tahoma" w:cs="Tahoma"/>
          <w:sz w:val="24"/>
          <w:szCs w:val="24"/>
        </w:rPr>
      </w:pPr>
      <w:r w:rsidRPr="00AD215F">
        <w:rPr>
          <w:rFonts w:ascii="Tahoma" w:hAnsi="Tahoma" w:cs="Tahoma"/>
          <w:sz w:val="24"/>
          <w:szCs w:val="24"/>
          <w:vertAlign w:val="superscript"/>
        </w:rPr>
        <w:t>1</w:t>
      </w:r>
      <w:r w:rsidRPr="00AD215F">
        <w:rPr>
          <w:rFonts w:ascii="Tahoma" w:hAnsi="Tahoma" w:cs="Tahoma"/>
          <w:sz w:val="24"/>
          <w:szCs w:val="24"/>
        </w:rPr>
        <w:t xml:space="preserve">Zambia Agriculture Research Institute, Plant Quarantine and Phytosanitary </w:t>
      </w:r>
      <w:r w:rsidR="00D92A41">
        <w:rPr>
          <w:rFonts w:ascii="Tahoma" w:hAnsi="Tahoma" w:cs="Tahoma"/>
          <w:sz w:val="24"/>
          <w:szCs w:val="24"/>
        </w:rPr>
        <w:t>Service P/B 7, Chilanga, Zambia</w:t>
      </w:r>
    </w:p>
    <w:p w:rsidR="00C572D6" w:rsidRDefault="00C572D6" w:rsidP="00C572D6">
      <w:pPr>
        <w:spacing w:line="240" w:lineRule="auto"/>
        <w:jc w:val="both"/>
        <w:rPr>
          <w:rFonts w:ascii="Tahoma" w:hAnsi="Tahoma" w:cs="Tahoma"/>
          <w:sz w:val="24"/>
          <w:szCs w:val="24"/>
        </w:rPr>
      </w:pPr>
      <w:r w:rsidRPr="00AD215F">
        <w:rPr>
          <w:rFonts w:ascii="Tahoma" w:hAnsi="Tahoma" w:cs="Tahoma"/>
          <w:sz w:val="24"/>
          <w:szCs w:val="24"/>
        </w:rPr>
        <w:t>A strengthened plant biosecurity system is vital for Zambia. Such a system has potential to save the agriculture industry and economy huge cost sums in the event of introduction of quarantine pests such as the Maize Lethal Necrosis (MLN) Disease. Maize is a staple food and source of livelihood for a large part of the Zambian population. MLN can cause significant negative impact on food security as well as market access for exports of the crop. The Plant Quarantine and Phytosanitary Service (PQPS), which is the Zambian National Plant Protection Organization (NPPO) has embarked on strengthening its plant biosecurity capacity at, border and post border frontiers.  In its approach, PQPS through its development partners has identified capacity building and sensitization as essential. Furthermore, the NPPO has prioritized information gathering of plant pests through targeted pest surveillance. . This information is a useful database which will support the NPPO to revise Zambia’s phytosanitary import requirements.</w:t>
      </w:r>
      <w:r w:rsidR="006C1BD9">
        <w:rPr>
          <w:rFonts w:ascii="Tahoma" w:hAnsi="Tahoma" w:cs="Tahoma"/>
          <w:sz w:val="24"/>
          <w:szCs w:val="24"/>
        </w:rPr>
        <w:t xml:space="preserve"> </w:t>
      </w:r>
      <w:r w:rsidRPr="00AD215F">
        <w:rPr>
          <w:rFonts w:ascii="Tahoma" w:hAnsi="Tahoma" w:cs="Tahoma"/>
          <w:sz w:val="24"/>
          <w:szCs w:val="24"/>
        </w:rPr>
        <w:t>The results are tangible, PQPS has facilitated professional training of all its 33 Plant Health Inspectors (PHIs) in plant health. Staff from other border agencies has also been trained in plant health to enhance biosecurity at borders. A pest database   has been created in order to determine high risk routes and entry points. Standard operating procedures and import requirements have also been reviewed. The private sector as key players has been engaged at different levels to enhance phytosanitary compliance. Media sensitization campaigns have been conducted to disseminate information to farmers, general public, traders, border agencies and other partners in plant biosecurity.</w:t>
      </w:r>
    </w:p>
    <w:p w:rsidR="006C1BD9" w:rsidRPr="00AD215F" w:rsidRDefault="006C1BD9" w:rsidP="00C572D6">
      <w:pPr>
        <w:spacing w:line="240" w:lineRule="auto"/>
        <w:jc w:val="both"/>
        <w:rPr>
          <w:rFonts w:ascii="Tahoma" w:hAnsi="Tahoma" w:cs="Tahoma"/>
          <w:sz w:val="24"/>
          <w:szCs w:val="24"/>
        </w:rPr>
      </w:pPr>
    </w:p>
    <w:p w:rsidR="00D53BB1" w:rsidRPr="00AD215F" w:rsidRDefault="00C572D6" w:rsidP="00D53BB1">
      <w:pPr>
        <w:spacing w:line="240" w:lineRule="auto"/>
        <w:jc w:val="both"/>
        <w:rPr>
          <w:rFonts w:ascii="Tahoma" w:hAnsi="Tahoma" w:cs="Tahoma"/>
          <w:sz w:val="24"/>
          <w:szCs w:val="24"/>
        </w:rPr>
      </w:pPr>
      <w:r w:rsidRPr="00177215">
        <w:rPr>
          <w:rFonts w:ascii="Tahoma" w:hAnsi="Tahoma" w:cs="Tahoma"/>
          <w:b/>
          <w:sz w:val="24"/>
          <w:szCs w:val="24"/>
          <w:u w:val="single"/>
        </w:rPr>
        <w:t>Key words:</w:t>
      </w:r>
      <w:r w:rsidRPr="00AD215F">
        <w:rPr>
          <w:rFonts w:ascii="Tahoma" w:hAnsi="Tahoma" w:cs="Tahoma"/>
          <w:sz w:val="24"/>
          <w:szCs w:val="24"/>
        </w:rPr>
        <w:t xml:space="preserve"> </w:t>
      </w:r>
      <w:r w:rsidR="00D53BB1" w:rsidRPr="00AD215F">
        <w:rPr>
          <w:rFonts w:ascii="Tahoma" w:hAnsi="Tahoma" w:cs="Tahoma"/>
          <w:sz w:val="24"/>
          <w:szCs w:val="24"/>
        </w:rPr>
        <w:t>Plant biosecurity, imminent pests, food security, market access, surveillance, capacity building, sensitization, risk analysis</w:t>
      </w:r>
    </w:p>
    <w:p w:rsidR="00C572D6" w:rsidRPr="00AD215F" w:rsidRDefault="00C572D6" w:rsidP="00C572D6">
      <w:pPr>
        <w:rPr>
          <w:rFonts w:ascii="Tahoma" w:hAnsi="Tahoma" w:cs="Tahoma"/>
          <w:sz w:val="24"/>
          <w:szCs w:val="24"/>
        </w:rPr>
      </w:pPr>
    </w:p>
    <w:p w:rsidR="00C572D6" w:rsidRPr="00AD215F" w:rsidRDefault="00C572D6" w:rsidP="00C572D6">
      <w:pPr>
        <w:rPr>
          <w:rFonts w:ascii="Tahoma" w:hAnsi="Tahoma" w:cs="Tahoma"/>
          <w:sz w:val="24"/>
          <w:szCs w:val="24"/>
        </w:rPr>
      </w:pPr>
    </w:p>
    <w:p w:rsidR="00C572D6" w:rsidRPr="00AD215F" w:rsidRDefault="00C572D6" w:rsidP="00C572D6">
      <w:pPr>
        <w:jc w:val="both"/>
        <w:rPr>
          <w:rFonts w:ascii="Tahoma" w:hAnsi="Tahoma" w:cs="Tahoma"/>
        </w:rPr>
      </w:pPr>
    </w:p>
    <w:p w:rsidR="008F53CC" w:rsidRPr="00AD215F" w:rsidRDefault="008F53CC" w:rsidP="008F53CC">
      <w:pPr>
        <w:rPr>
          <w:rFonts w:ascii="Tahoma" w:hAnsi="Tahoma" w:cs="Tahoma"/>
          <w:sz w:val="24"/>
          <w:szCs w:val="24"/>
        </w:rPr>
      </w:pPr>
    </w:p>
    <w:p w:rsidR="004A3746" w:rsidRPr="00AD215F" w:rsidRDefault="004A3746" w:rsidP="008F53CC">
      <w:pPr>
        <w:rPr>
          <w:rFonts w:ascii="Tahoma" w:eastAsia="Times New Roman" w:hAnsi="Tahoma" w:cs="Tahoma"/>
          <w:b/>
          <w:bCs/>
          <w:kern w:val="32"/>
          <w:sz w:val="24"/>
          <w:szCs w:val="24"/>
        </w:rPr>
      </w:pPr>
      <w:r w:rsidRPr="00AD215F">
        <w:rPr>
          <w:rFonts w:ascii="Tahoma" w:hAnsi="Tahoma" w:cs="Tahoma"/>
          <w:sz w:val="24"/>
          <w:szCs w:val="24"/>
        </w:rPr>
        <w:br w:type="page"/>
      </w:r>
    </w:p>
    <w:p w:rsidR="00B90F79" w:rsidRDefault="006445B1" w:rsidP="00643BCF">
      <w:pPr>
        <w:spacing w:after="0" w:line="240" w:lineRule="auto"/>
        <w:jc w:val="center"/>
        <w:rPr>
          <w:rFonts w:ascii="Tahoma" w:hAnsi="Tahoma" w:cs="Tahoma"/>
          <w:b/>
          <w:bCs/>
          <w:sz w:val="24"/>
          <w:szCs w:val="24"/>
        </w:rPr>
      </w:pPr>
      <w:bookmarkStart w:id="16" w:name="_Toc459620377"/>
      <w:r w:rsidRPr="00AD215F">
        <w:rPr>
          <w:rFonts w:ascii="Tahoma" w:hAnsi="Tahoma" w:cs="Tahoma"/>
          <w:b/>
          <w:bCs/>
          <w:sz w:val="24"/>
          <w:szCs w:val="24"/>
        </w:rPr>
        <w:lastRenderedPageBreak/>
        <w:t>Phytosanitary Concern in International Movement of Sea Containers</w:t>
      </w:r>
      <w:bookmarkEnd w:id="16"/>
    </w:p>
    <w:p w:rsidR="00477B2E" w:rsidRPr="00AD215F" w:rsidRDefault="00477B2E" w:rsidP="00643BCF">
      <w:pPr>
        <w:spacing w:after="0" w:line="240" w:lineRule="auto"/>
        <w:jc w:val="center"/>
        <w:rPr>
          <w:rFonts w:ascii="Tahoma" w:hAnsi="Tahoma" w:cs="Tahoma"/>
          <w:b/>
          <w:bCs/>
          <w:sz w:val="24"/>
          <w:szCs w:val="24"/>
        </w:rPr>
      </w:pPr>
    </w:p>
    <w:p w:rsidR="00B90F79" w:rsidRPr="00AD215F" w:rsidRDefault="00B90F79" w:rsidP="00B90F79">
      <w:pPr>
        <w:spacing w:line="240" w:lineRule="auto"/>
        <w:jc w:val="center"/>
        <w:rPr>
          <w:rFonts w:ascii="Tahoma" w:hAnsi="Tahoma" w:cs="Tahoma"/>
          <w:sz w:val="24"/>
          <w:szCs w:val="24"/>
        </w:rPr>
      </w:pPr>
      <w:r w:rsidRPr="00477B2E">
        <w:rPr>
          <w:rFonts w:ascii="Tahoma" w:hAnsi="Tahoma" w:cs="Tahoma"/>
          <w:b/>
          <w:sz w:val="24"/>
          <w:szCs w:val="24"/>
          <w:u w:val="single"/>
        </w:rPr>
        <w:t>James Wahome</w:t>
      </w:r>
      <w:r w:rsidRPr="00AD215F">
        <w:rPr>
          <w:rFonts w:ascii="Tahoma" w:hAnsi="Tahoma" w:cs="Tahoma"/>
          <w:sz w:val="24"/>
          <w:szCs w:val="24"/>
        </w:rPr>
        <w:t>, I. Macharia</w:t>
      </w:r>
      <w:r w:rsidR="00477B2E">
        <w:rPr>
          <w:rFonts w:ascii="Tahoma" w:hAnsi="Tahoma" w:cs="Tahoma"/>
          <w:sz w:val="24"/>
          <w:szCs w:val="24"/>
        </w:rPr>
        <w:t>, T. Kosiom &amp;</w:t>
      </w:r>
      <w:r w:rsidRPr="00AD215F">
        <w:rPr>
          <w:rFonts w:ascii="Tahoma" w:hAnsi="Tahoma" w:cs="Tahoma"/>
          <w:sz w:val="24"/>
          <w:szCs w:val="24"/>
        </w:rPr>
        <w:t xml:space="preserve"> F. Koome</w:t>
      </w:r>
    </w:p>
    <w:p w:rsidR="00477B2E" w:rsidRDefault="00B90F79" w:rsidP="00B90F79">
      <w:pPr>
        <w:spacing w:line="240" w:lineRule="auto"/>
        <w:jc w:val="center"/>
        <w:rPr>
          <w:rFonts w:ascii="Tahoma" w:hAnsi="Tahoma" w:cs="Tahoma"/>
          <w:sz w:val="24"/>
          <w:szCs w:val="24"/>
        </w:rPr>
      </w:pPr>
      <w:r w:rsidRPr="00AD215F">
        <w:rPr>
          <w:rFonts w:ascii="Tahoma" w:hAnsi="Tahoma" w:cs="Tahoma"/>
          <w:sz w:val="24"/>
          <w:szCs w:val="24"/>
        </w:rPr>
        <w:t>Kenya Plant Health</w:t>
      </w:r>
      <w:r w:rsidR="00477B2E">
        <w:rPr>
          <w:rFonts w:ascii="Tahoma" w:hAnsi="Tahoma" w:cs="Tahoma"/>
          <w:sz w:val="24"/>
          <w:szCs w:val="24"/>
        </w:rPr>
        <w:t xml:space="preserve"> Inspectorate Service (KEPHIS)</w:t>
      </w:r>
    </w:p>
    <w:p w:rsidR="00B90F79" w:rsidRPr="00AD215F" w:rsidRDefault="00477B2E" w:rsidP="00B90F79">
      <w:pPr>
        <w:spacing w:line="240" w:lineRule="auto"/>
        <w:jc w:val="center"/>
        <w:rPr>
          <w:rFonts w:ascii="Tahoma" w:hAnsi="Tahoma" w:cs="Tahoma"/>
          <w:sz w:val="24"/>
          <w:szCs w:val="24"/>
        </w:rPr>
      </w:pPr>
      <w:r>
        <w:rPr>
          <w:rFonts w:ascii="Tahoma" w:hAnsi="Tahoma" w:cs="Tahoma"/>
          <w:sz w:val="24"/>
          <w:szCs w:val="24"/>
        </w:rPr>
        <w:t>P.</w:t>
      </w:r>
      <w:r w:rsidR="00B90F79" w:rsidRPr="00AD215F">
        <w:rPr>
          <w:rFonts w:ascii="Tahoma" w:hAnsi="Tahoma" w:cs="Tahoma"/>
          <w:sz w:val="24"/>
          <w:szCs w:val="24"/>
        </w:rPr>
        <w:t>O. Box 49592-00100, Nairobi, Kenya</w:t>
      </w:r>
    </w:p>
    <w:p w:rsidR="00B90F79" w:rsidRPr="00AD215F" w:rsidRDefault="00477B2E" w:rsidP="00B90F79">
      <w:pPr>
        <w:spacing w:line="240" w:lineRule="auto"/>
        <w:jc w:val="center"/>
        <w:rPr>
          <w:rFonts w:ascii="Tahoma" w:hAnsi="Tahoma" w:cs="Tahoma"/>
          <w:sz w:val="24"/>
          <w:szCs w:val="24"/>
        </w:rPr>
      </w:pPr>
      <w:r>
        <w:rPr>
          <w:rFonts w:ascii="Tahoma" w:hAnsi="Tahoma" w:cs="Tahoma"/>
          <w:sz w:val="24"/>
          <w:szCs w:val="24"/>
        </w:rPr>
        <w:t xml:space="preserve">Email: </w:t>
      </w:r>
      <w:hyperlink r:id="rId36" w:history="1">
        <w:r w:rsidR="00B90F79" w:rsidRPr="00AD215F">
          <w:rPr>
            <w:rStyle w:val="Hyperlink"/>
            <w:rFonts w:ascii="Tahoma" w:hAnsi="Tahoma" w:cs="Tahoma"/>
            <w:sz w:val="24"/>
            <w:szCs w:val="24"/>
          </w:rPr>
          <w:t>jwahome@kephis.org</w:t>
        </w:r>
      </w:hyperlink>
    </w:p>
    <w:p w:rsidR="00477B2E" w:rsidRDefault="00477B2E" w:rsidP="00B90F79">
      <w:pPr>
        <w:spacing w:line="240" w:lineRule="auto"/>
        <w:jc w:val="both"/>
        <w:rPr>
          <w:rFonts w:ascii="Tahoma" w:hAnsi="Tahoma" w:cs="Tahoma"/>
          <w:sz w:val="24"/>
          <w:szCs w:val="24"/>
        </w:rPr>
      </w:pPr>
    </w:p>
    <w:p w:rsidR="00B90F79" w:rsidRPr="00AD215F" w:rsidRDefault="00B90F79" w:rsidP="00B90F79">
      <w:pPr>
        <w:spacing w:line="240" w:lineRule="auto"/>
        <w:jc w:val="both"/>
        <w:rPr>
          <w:rFonts w:ascii="Tahoma" w:hAnsi="Tahoma" w:cs="Tahoma"/>
          <w:sz w:val="24"/>
          <w:szCs w:val="24"/>
        </w:rPr>
      </w:pPr>
      <w:r w:rsidRPr="00AD215F">
        <w:rPr>
          <w:rFonts w:ascii="Tahoma" w:hAnsi="Tahoma" w:cs="Tahoma"/>
          <w:sz w:val="24"/>
          <w:szCs w:val="24"/>
        </w:rPr>
        <w:t>Sea containers in the form of 20- and 40-foot intermodal freight or shipping containers, play an increasingly important role in the transport of internationally traded goods. Container flows are complex and may involve multiple border crossings, handover of control and transport modes. The volumes of these containers have been increasing at an unprecedented rate due to the increasing preference of containers to transfer internationally traded goods and moving personal effects. This is evident by the number of TEU received at the port of Mombasa which last year reached one million annually However, there is substantial evidence that sea containers represent a significant pathway for the potential entry of pests, as insects, snails, other invertebrates and vertebrates may contaminate containers during storage or pa</w:t>
      </w:r>
      <w:r w:rsidR="00D820BA">
        <w:rPr>
          <w:rFonts w:ascii="Tahoma" w:hAnsi="Tahoma" w:cs="Tahoma"/>
          <w:sz w:val="24"/>
          <w:szCs w:val="24"/>
        </w:rPr>
        <w:t>cking</w:t>
      </w:r>
      <w:r w:rsidRPr="00AD215F">
        <w:rPr>
          <w:rFonts w:ascii="Tahoma" w:hAnsi="Tahoma" w:cs="Tahoma"/>
          <w:sz w:val="24"/>
          <w:szCs w:val="24"/>
        </w:rPr>
        <w:t xml:space="preserve">. Micro-organisms, seeds and other plant parts and plant debris may be present in contaminating soil, birds’ excrement on or inside containers. It also offers an opportunity for quarantine pests to multiply during transit. Sea containers are therefore a </w:t>
      </w:r>
      <w:r w:rsidR="00D820BA" w:rsidRPr="00AD215F">
        <w:rPr>
          <w:rFonts w:ascii="Tahoma" w:hAnsi="Tahoma" w:cs="Tahoma"/>
          <w:sz w:val="24"/>
          <w:szCs w:val="24"/>
        </w:rPr>
        <w:t>well-recognized</w:t>
      </w:r>
      <w:r w:rsidRPr="00AD215F">
        <w:rPr>
          <w:rFonts w:ascii="Tahoma" w:hAnsi="Tahoma" w:cs="Tahoma"/>
          <w:sz w:val="24"/>
          <w:szCs w:val="24"/>
        </w:rPr>
        <w:t xml:space="preserve"> pathway for a wide range of species that present a biosecurity risk to productive sectors and natural ecosystems. Of concern to KEPHIS, are pests such as Khapra beetle (</w:t>
      </w:r>
      <w:r w:rsidRPr="00AD215F">
        <w:rPr>
          <w:rFonts w:ascii="Tahoma" w:hAnsi="Tahoma" w:cs="Tahoma"/>
          <w:i/>
          <w:sz w:val="24"/>
          <w:szCs w:val="24"/>
        </w:rPr>
        <w:t>Trogoderma granarium</w:t>
      </w:r>
      <w:r w:rsidRPr="00AD215F">
        <w:rPr>
          <w:rFonts w:ascii="Tahoma" w:hAnsi="Tahoma" w:cs="Tahoma"/>
          <w:sz w:val="24"/>
          <w:szCs w:val="24"/>
        </w:rPr>
        <w:t>), Asian Gypsy moth (</w:t>
      </w:r>
      <w:r w:rsidRPr="00AD215F">
        <w:rPr>
          <w:rFonts w:ascii="Tahoma" w:hAnsi="Tahoma" w:cs="Tahoma"/>
          <w:i/>
          <w:sz w:val="24"/>
          <w:szCs w:val="24"/>
        </w:rPr>
        <w:t>Lymantriadis parasiatica</w:t>
      </w:r>
      <w:r w:rsidRPr="00AD215F">
        <w:rPr>
          <w:rFonts w:ascii="Tahoma" w:hAnsi="Tahoma" w:cs="Tahoma"/>
          <w:sz w:val="24"/>
          <w:szCs w:val="24"/>
        </w:rPr>
        <w:t>), mollusks (Mollusca), weed seeds, and fruit fly larvae (Tephritidae), among other quarantine pests which may be introduced into the country through containers that are not normally targeted by the inspection protocol. The threat of these quarantine pests spread via the sea container pathway is really a great concern to Kenya. Majority of goods arrive in containers transported by sea, which constitute a pathway by which unwanted organisms can travel to Kenya. Nevertheless, there is need for appropriate strategies to ensure inspection of empty containers since they have been reported as carriers of quarantine pests and other hikers. The proposed International Standard for Phytosanitary Measures “Minimizing Pest Movement by Sea Containers” is likely to provide economic net benefits as a result of avoided “damages” caused by invasive species that are moved with sea containers.</w:t>
      </w:r>
    </w:p>
    <w:p w:rsidR="00B90F79" w:rsidRPr="00AD215F" w:rsidRDefault="00B90F79" w:rsidP="00B90F79">
      <w:pPr>
        <w:spacing w:line="240" w:lineRule="auto"/>
        <w:jc w:val="both"/>
        <w:rPr>
          <w:rFonts w:ascii="Tahoma" w:hAnsi="Tahoma" w:cs="Tahoma"/>
          <w:sz w:val="24"/>
          <w:szCs w:val="24"/>
        </w:rPr>
      </w:pPr>
    </w:p>
    <w:p w:rsidR="00B90F79" w:rsidRPr="00AD215F" w:rsidRDefault="00B90F79" w:rsidP="00B90F79">
      <w:pPr>
        <w:spacing w:line="240" w:lineRule="auto"/>
        <w:rPr>
          <w:rFonts w:ascii="Tahoma" w:hAnsi="Tahoma" w:cs="Tahoma"/>
          <w:sz w:val="24"/>
          <w:szCs w:val="24"/>
        </w:rPr>
      </w:pPr>
      <w:r w:rsidRPr="00AD215F">
        <w:rPr>
          <w:rFonts w:ascii="Tahoma" w:hAnsi="Tahoma" w:cs="Tahoma"/>
          <w:b/>
          <w:sz w:val="24"/>
          <w:szCs w:val="24"/>
        </w:rPr>
        <w:t>Key words</w:t>
      </w:r>
      <w:r w:rsidRPr="00AD215F">
        <w:rPr>
          <w:rFonts w:ascii="Tahoma" w:hAnsi="Tahoma" w:cs="Tahoma"/>
          <w:sz w:val="24"/>
          <w:szCs w:val="24"/>
        </w:rPr>
        <w:t>: Sea containers, Quarantine pests, Trade, movement, standards</w:t>
      </w:r>
    </w:p>
    <w:p w:rsidR="00610D2D" w:rsidRPr="00AD215F" w:rsidRDefault="00610D2D" w:rsidP="00B90F79">
      <w:pPr>
        <w:spacing w:line="240" w:lineRule="auto"/>
        <w:rPr>
          <w:rFonts w:ascii="Tahoma" w:hAnsi="Tahoma" w:cs="Tahoma"/>
          <w:sz w:val="24"/>
          <w:szCs w:val="24"/>
        </w:rPr>
      </w:pPr>
    </w:p>
    <w:p w:rsidR="004A3746" w:rsidRPr="00AD215F" w:rsidRDefault="004A3746">
      <w:pPr>
        <w:rPr>
          <w:rFonts w:ascii="Tahoma" w:hAnsi="Tahoma" w:cs="Tahoma"/>
          <w:b/>
          <w:sz w:val="24"/>
          <w:szCs w:val="24"/>
        </w:rPr>
      </w:pPr>
      <w:r w:rsidRPr="00AD215F">
        <w:rPr>
          <w:rFonts w:ascii="Tahoma" w:hAnsi="Tahoma" w:cs="Tahoma"/>
          <w:b/>
          <w:sz w:val="24"/>
          <w:szCs w:val="24"/>
        </w:rPr>
        <w:br w:type="page"/>
      </w:r>
    </w:p>
    <w:p w:rsidR="00610D2D" w:rsidRPr="00AD215F" w:rsidRDefault="006445B1" w:rsidP="00610D2D">
      <w:pPr>
        <w:spacing w:after="0" w:line="240" w:lineRule="auto"/>
        <w:jc w:val="center"/>
        <w:rPr>
          <w:rFonts w:ascii="Tahoma" w:hAnsi="Tahoma" w:cs="Tahoma"/>
          <w:b/>
          <w:sz w:val="24"/>
          <w:szCs w:val="24"/>
        </w:rPr>
      </w:pPr>
      <w:r w:rsidRPr="00AD215F">
        <w:rPr>
          <w:rFonts w:ascii="Tahoma" w:hAnsi="Tahoma" w:cs="Tahoma"/>
          <w:b/>
          <w:sz w:val="24"/>
          <w:szCs w:val="24"/>
        </w:rPr>
        <w:lastRenderedPageBreak/>
        <w:t xml:space="preserve">National Seed Certification Standards as Phytosanitary Risk and Technical Barriers to International Seed Trade: </w:t>
      </w:r>
      <w:r w:rsidR="00D820BA">
        <w:rPr>
          <w:rFonts w:ascii="Tahoma" w:hAnsi="Tahoma" w:cs="Tahoma"/>
          <w:b/>
          <w:sz w:val="24"/>
          <w:szCs w:val="24"/>
        </w:rPr>
        <w:t xml:space="preserve">The </w:t>
      </w:r>
      <w:r w:rsidRPr="00AD215F">
        <w:rPr>
          <w:rFonts w:ascii="Tahoma" w:hAnsi="Tahoma" w:cs="Tahoma"/>
          <w:b/>
          <w:sz w:val="24"/>
          <w:szCs w:val="24"/>
        </w:rPr>
        <w:t xml:space="preserve">Case </w:t>
      </w:r>
      <w:r w:rsidR="00D820BA">
        <w:rPr>
          <w:rFonts w:ascii="Tahoma" w:hAnsi="Tahoma" w:cs="Tahoma"/>
          <w:b/>
          <w:sz w:val="24"/>
          <w:szCs w:val="24"/>
        </w:rPr>
        <w:t>of</w:t>
      </w:r>
      <w:r w:rsidRPr="00AD215F">
        <w:rPr>
          <w:rFonts w:ascii="Tahoma" w:hAnsi="Tahoma" w:cs="Tahoma"/>
          <w:b/>
          <w:sz w:val="24"/>
          <w:szCs w:val="24"/>
        </w:rPr>
        <w:t xml:space="preserve"> Kenya</w:t>
      </w:r>
    </w:p>
    <w:p w:rsidR="00610D2D" w:rsidRPr="00AD215F" w:rsidRDefault="00610D2D" w:rsidP="00610D2D">
      <w:pPr>
        <w:spacing w:after="0" w:line="240" w:lineRule="auto"/>
        <w:jc w:val="center"/>
        <w:rPr>
          <w:rFonts w:ascii="Tahoma" w:hAnsi="Tahoma" w:cs="Tahoma"/>
          <w:b/>
          <w:sz w:val="24"/>
          <w:szCs w:val="24"/>
        </w:rPr>
      </w:pPr>
    </w:p>
    <w:p w:rsidR="00610D2D" w:rsidRPr="00AD215F" w:rsidRDefault="00610D2D" w:rsidP="00610D2D">
      <w:pPr>
        <w:spacing w:after="0" w:line="240" w:lineRule="auto"/>
        <w:jc w:val="center"/>
        <w:rPr>
          <w:rFonts w:ascii="Tahoma" w:hAnsi="Tahoma" w:cs="Tahoma"/>
          <w:sz w:val="24"/>
          <w:szCs w:val="24"/>
        </w:rPr>
      </w:pPr>
      <w:r w:rsidRPr="00477B2E">
        <w:rPr>
          <w:rFonts w:ascii="Tahoma" w:hAnsi="Tahoma" w:cs="Tahoma"/>
          <w:b/>
          <w:sz w:val="24"/>
          <w:szCs w:val="24"/>
          <w:u w:val="single"/>
        </w:rPr>
        <w:t>Ephraim Wachira</w:t>
      </w:r>
      <w:r w:rsidRPr="00477B2E">
        <w:rPr>
          <w:rFonts w:ascii="Tahoma" w:hAnsi="Tahoma" w:cs="Tahoma"/>
          <w:b/>
          <w:sz w:val="24"/>
          <w:szCs w:val="24"/>
          <w:u w:val="single"/>
          <w:vertAlign w:val="superscript"/>
        </w:rPr>
        <w:t>1</w:t>
      </w:r>
      <w:r w:rsidRPr="00AD215F">
        <w:rPr>
          <w:rFonts w:ascii="Tahoma" w:hAnsi="Tahoma" w:cs="Tahoma"/>
          <w:sz w:val="24"/>
          <w:szCs w:val="24"/>
        </w:rPr>
        <w:t xml:space="preserve"> and Charles Owino</w:t>
      </w:r>
      <w:r w:rsidR="005E22E0" w:rsidRPr="00AD215F">
        <w:rPr>
          <w:rFonts w:ascii="Tahoma" w:hAnsi="Tahoma" w:cs="Tahoma"/>
          <w:sz w:val="24"/>
          <w:szCs w:val="24"/>
          <w:vertAlign w:val="superscript"/>
        </w:rPr>
        <w:t>1</w:t>
      </w:r>
    </w:p>
    <w:p w:rsidR="00610D2D" w:rsidRPr="00AD215F" w:rsidRDefault="00610D2D" w:rsidP="00610D2D">
      <w:pPr>
        <w:spacing w:after="0" w:line="240" w:lineRule="auto"/>
        <w:jc w:val="both"/>
        <w:rPr>
          <w:rFonts w:ascii="Tahoma" w:hAnsi="Tahoma" w:cs="Tahoma"/>
          <w:sz w:val="24"/>
          <w:szCs w:val="24"/>
        </w:rPr>
      </w:pPr>
    </w:p>
    <w:p w:rsidR="00610D2D" w:rsidRDefault="005E22E0" w:rsidP="00610D2D">
      <w:pPr>
        <w:jc w:val="center"/>
        <w:rPr>
          <w:rFonts w:ascii="Tahoma" w:hAnsi="Tahoma" w:cs="Tahoma"/>
          <w:sz w:val="24"/>
          <w:szCs w:val="24"/>
        </w:rPr>
      </w:pPr>
      <w:r w:rsidRPr="00AD215F">
        <w:rPr>
          <w:rFonts w:ascii="Tahoma" w:hAnsi="Tahoma" w:cs="Tahoma"/>
          <w:sz w:val="24"/>
          <w:szCs w:val="24"/>
          <w:vertAlign w:val="superscript"/>
        </w:rPr>
        <w:t>1</w:t>
      </w:r>
      <w:r w:rsidR="00610D2D" w:rsidRPr="00AD215F">
        <w:rPr>
          <w:rFonts w:ascii="Tahoma" w:hAnsi="Tahoma" w:cs="Tahoma"/>
          <w:sz w:val="24"/>
          <w:szCs w:val="24"/>
        </w:rPr>
        <w:t>Kenya Plant Heal</w:t>
      </w:r>
      <w:r w:rsidR="00477B2E">
        <w:rPr>
          <w:rFonts w:ascii="Tahoma" w:hAnsi="Tahoma" w:cs="Tahoma"/>
          <w:sz w:val="24"/>
          <w:szCs w:val="24"/>
        </w:rPr>
        <w:t>th Inspectorate Service (KEPHIS)</w:t>
      </w:r>
    </w:p>
    <w:p w:rsidR="00477B2E" w:rsidRPr="00AD215F" w:rsidRDefault="00477B2E" w:rsidP="00477B2E">
      <w:pPr>
        <w:spacing w:after="0" w:line="240" w:lineRule="auto"/>
        <w:jc w:val="center"/>
        <w:rPr>
          <w:rFonts w:ascii="Tahoma" w:hAnsi="Tahoma" w:cs="Tahoma"/>
          <w:sz w:val="24"/>
          <w:szCs w:val="24"/>
        </w:rPr>
      </w:pPr>
      <w:r>
        <w:rPr>
          <w:rFonts w:ascii="Tahoma" w:hAnsi="Tahoma" w:cs="Tahoma"/>
          <w:sz w:val="24"/>
          <w:szCs w:val="24"/>
        </w:rPr>
        <w:t>E</w:t>
      </w:r>
      <w:r w:rsidRPr="00AD215F">
        <w:rPr>
          <w:rFonts w:ascii="Tahoma" w:hAnsi="Tahoma" w:cs="Tahoma"/>
          <w:sz w:val="24"/>
          <w:szCs w:val="24"/>
        </w:rPr>
        <w:t xml:space="preserve">mail: </w:t>
      </w:r>
      <w:hyperlink r:id="rId37" w:history="1">
        <w:r w:rsidRPr="00AD215F">
          <w:rPr>
            <w:rStyle w:val="Hyperlink"/>
            <w:rFonts w:ascii="Tahoma" w:hAnsi="Tahoma" w:cs="Tahoma"/>
            <w:sz w:val="24"/>
            <w:szCs w:val="24"/>
          </w:rPr>
          <w:t>ewachira@kephis.org</w:t>
        </w:r>
      </w:hyperlink>
    </w:p>
    <w:p w:rsidR="00477B2E" w:rsidRPr="00AD215F" w:rsidRDefault="00477B2E" w:rsidP="00610D2D">
      <w:pPr>
        <w:jc w:val="center"/>
        <w:rPr>
          <w:rFonts w:ascii="Tahoma" w:hAnsi="Tahoma" w:cs="Tahoma"/>
          <w:sz w:val="24"/>
          <w:szCs w:val="24"/>
        </w:rPr>
      </w:pPr>
    </w:p>
    <w:p w:rsidR="00610D2D" w:rsidRPr="00AD215F" w:rsidRDefault="00610D2D" w:rsidP="00610D2D">
      <w:pPr>
        <w:spacing w:after="0" w:line="240" w:lineRule="auto"/>
        <w:jc w:val="both"/>
        <w:rPr>
          <w:rFonts w:ascii="Tahoma" w:hAnsi="Tahoma" w:cs="Tahoma"/>
          <w:sz w:val="24"/>
          <w:szCs w:val="24"/>
        </w:rPr>
      </w:pPr>
      <w:r w:rsidRPr="00AD215F">
        <w:rPr>
          <w:rFonts w:ascii="Tahoma" w:hAnsi="Tahoma" w:cs="Tahoma"/>
          <w:sz w:val="24"/>
          <w:szCs w:val="24"/>
        </w:rPr>
        <w:t xml:space="preserve">Seed is an important input for improving agricultural productivity and ensuring food security in any arable agricultural system. Because of this significant role of seed in agriculture, seed trade is a billion dollar industry worldwide. International seed trade is important in the transfer of new technology especially to developing economies. Kenya exported seed worth 9 million dollars in the year 2012 and imported seed worth 25 million dollars. If not regulated well, international seed trade is an easy pathway for movement of pests among countries which may lead to global food insecurity. The role of seed in dispersing pests and the resulting disasters has been documented. Seed certification assures seed quality standards, including freedom from seed borne diseases. There are various international organizations that regulate seed trade. However, not all countries are members of these organizations and there is need for common global approach to sanitary and phytosanitary measures in international seed trade. In Kenya importation of seed is regulated by KEPHIS through the Seed and Plant Varieties Act </w:t>
      </w:r>
      <w:smartTag w:uri="urn:schemas-microsoft-com:office:smarttags" w:element="stockticker">
        <w:r w:rsidRPr="00AD215F">
          <w:rPr>
            <w:rFonts w:ascii="Tahoma" w:hAnsi="Tahoma" w:cs="Tahoma"/>
            <w:sz w:val="24"/>
            <w:szCs w:val="24"/>
          </w:rPr>
          <w:t>CAP</w:t>
        </w:r>
      </w:smartTag>
      <w:r w:rsidRPr="00AD215F">
        <w:rPr>
          <w:rFonts w:ascii="Tahoma" w:hAnsi="Tahoma" w:cs="Tahoma"/>
          <w:sz w:val="24"/>
          <w:szCs w:val="24"/>
        </w:rPr>
        <w:t xml:space="preserve"> 326 and the Plant Protection Act </w:t>
      </w:r>
      <w:smartTag w:uri="urn:schemas-microsoft-com:office:smarttags" w:element="stockticker">
        <w:r w:rsidRPr="00AD215F">
          <w:rPr>
            <w:rFonts w:ascii="Tahoma" w:hAnsi="Tahoma" w:cs="Tahoma"/>
            <w:sz w:val="24"/>
            <w:szCs w:val="24"/>
          </w:rPr>
          <w:t>CAP</w:t>
        </w:r>
      </w:smartTag>
      <w:r w:rsidRPr="00AD215F">
        <w:rPr>
          <w:rFonts w:ascii="Tahoma" w:hAnsi="Tahoma" w:cs="Tahoma"/>
          <w:sz w:val="24"/>
          <w:szCs w:val="24"/>
        </w:rPr>
        <w:t xml:space="preserve"> 324. The IPPC through the</w:t>
      </w:r>
      <w:r w:rsidRPr="00AD215F">
        <w:rPr>
          <w:rFonts w:ascii="Tahoma" w:hAnsi="Tahoma" w:cs="Tahoma"/>
          <w:b/>
          <w:sz w:val="24"/>
          <w:szCs w:val="24"/>
        </w:rPr>
        <w:t xml:space="preserve"> </w:t>
      </w:r>
      <w:r w:rsidRPr="00AD215F">
        <w:rPr>
          <w:rFonts w:ascii="Tahoma" w:hAnsi="Tahoma" w:cs="Tahoma"/>
          <w:sz w:val="24"/>
          <w:szCs w:val="24"/>
        </w:rPr>
        <w:t>ISPM on the International Movement of Seeds is currently in the consultation stage with a view of providing inclusive guidelines on sanitary and phytosanitary measures to be taken to minimize phytosanitary risks in seed trade. The IPPC provides for regulation against quarantine pests and regulated non-quarantine pests with seeds imported into the country being required to be free from quarantine seed borne diseases and be treated with appropriate seed dressing. With rapid advances in science, it is necessary for NPPOs to adopt more sensitive and accurate pest detection and identification techniques. Countries should embrace harmonized certification standards and, build capacity in seed testing laboratory to be able to accurately diagnose seed borne diseases so as to reduce risk of disease spread among countries through international seed trade.</w:t>
      </w:r>
    </w:p>
    <w:p w:rsidR="00610D2D" w:rsidRPr="00AD215F" w:rsidRDefault="00610D2D" w:rsidP="00610D2D">
      <w:pPr>
        <w:spacing w:after="0" w:line="240" w:lineRule="auto"/>
        <w:jc w:val="both"/>
        <w:rPr>
          <w:rFonts w:ascii="Tahoma" w:hAnsi="Tahoma" w:cs="Tahoma"/>
          <w:sz w:val="24"/>
          <w:szCs w:val="24"/>
        </w:rPr>
      </w:pPr>
    </w:p>
    <w:p w:rsidR="00610D2D" w:rsidRPr="00AD215F" w:rsidRDefault="00610D2D" w:rsidP="00610D2D">
      <w:pPr>
        <w:spacing w:after="0" w:line="240" w:lineRule="auto"/>
        <w:jc w:val="both"/>
        <w:rPr>
          <w:rFonts w:ascii="Tahoma" w:hAnsi="Tahoma" w:cs="Tahoma"/>
          <w:sz w:val="24"/>
          <w:szCs w:val="24"/>
        </w:rPr>
      </w:pPr>
      <w:r w:rsidRPr="00AD215F">
        <w:rPr>
          <w:rFonts w:ascii="Tahoma" w:hAnsi="Tahoma" w:cs="Tahoma"/>
          <w:b/>
          <w:sz w:val="24"/>
          <w:szCs w:val="24"/>
        </w:rPr>
        <w:t>Key Words</w:t>
      </w:r>
      <w:r w:rsidRPr="00AD215F">
        <w:rPr>
          <w:rFonts w:ascii="Tahoma" w:hAnsi="Tahoma" w:cs="Tahoma"/>
          <w:sz w:val="24"/>
          <w:szCs w:val="24"/>
        </w:rPr>
        <w:t>: Certification, Phytosanitary risk, Seed, Standards, Technical barrier, Trade</w:t>
      </w:r>
    </w:p>
    <w:p w:rsidR="00610D2D" w:rsidRPr="00AD215F" w:rsidRDefault="00610D2D" w:rsidP="00610D2D">
      <w:pPr>
        <w:spacing w:after="0" w:line="240" w:lineRule="auto"/>
        <w:jc w:val="both"/>
        <w:rPr>
          <w:rFonts w:ascii="Tahoma" w:hAnsi="Tahoma" w:cs="Tahoma"/>
          <w:sz w:val="24"/>
          <w:szCs w:val="24"/>
        </w:rPr>
      </w:pPr>
    </w:p>
    <w:p w:rsidR="008F53CC" w:rsidRPr="00AD215F" w:rsidRDefault="008F53CC">
      <w:pPr>
        <w:rPr>
          <w:rFonts w:ascii="Tahoma" w:hAnsi="Tahoma" w:cs="Tahoma"/>
          <w:b/>
          <w:sz w:val="24"/>
          <w:szCs w:val="24"/>
        </w:rPr>
      </w:pPr>
      <w:r w:rsidRPr="00AD215F">
        <w:rPr>
          <w:rFonts w:ascii="Tahoma" w:hAnsi="Tahoma" w:cs="Tahoma"/>
          <w:b/>
          <w:sz w:val="24"/>
          <w:szCs w:val="24"/>
        </w:rPr>
        <w:br w:type="page"/>
      </w:r>
    </w:p>
    <w:p w:rsidR="00160CB6" w:rsidRPr="00AD215F" w:rsidRDefault="00160CB6" w:rsidP="00675C8D">
      <w:pPr>
        <w:spacing w:after="0" w:line="240" w:lineRule="auto"/>
        <w:jc w:val="center"/>
        <w:rPr>
          <w:rFonts w:ascii="Tahoma" w:hAnsi="Tahoma" w:cs="Tahoma"/>
          <w:b/>
          <w:sz w:val="24"/>
          <w:szCs w:val="24"/>
        </w:rPr>
      </w:pPr>
      <w:r w:rsidRPr="00AD215F">
        <w:rPr>
          <w:rFonts w:ascii="Tahoma" w:hAnsi="Tahoma" w:cs="Tahoma"/>
          <w:b/>
          <w:sz w:val="24"/>
          <w:szCs w:val="24"/>
        </w:rPr>
        <w:lastRenderedPageBreak/>
        <w:t>Monitoring of Imported Seaweed (</w:t>
      </w:r>
      <w:r w:rsidRPr="00AD215F">
        <w:rPr>
          <w:rFonts w:ascii="Tahoma" w:hAnsi="Tahoma" w:cs="Tahoma"/>
          <w:b/>
          <w:i/>
          <w:sz w:val="24"/>
          <w:szCs w:val="24"/>
        </w:rPr>
        <w:t>Kappaphycusalvarezii</w:t>
      </w:r>
      <w:r w:rsidRPr="00AD215F">
        <w:rPr>
          <w:rFonts w:ascii="Tahoma" w:hAnsi="Tahoma" w:cs="Tahoma"/>
          <w:b/>
          <w:sz w:val="24"/>
          <w:szCs w:val="24"/>
        </w:rPr>
        <w:t>) in Kwale County in Kenya</w:t>
      </w:r>
    </w:p>
    <w:p w:rsidR="00160CB6" w:rsidRPr="00AD215F" w:rsidRDefault="00160CB6" w:rsidP="00160CB6">
      <w:pPr>
        <w:spacing w:after="0" w:line="0" w:lineRule="atLeast"/>
        <w:rPr>
          <w:rFonts w:ascii="Tahoma" w:hAnsi="Tahoma" w:cs="Tahoma"/>
        </w:rPr>
      </w:pPr>
    </w:p>
    <w:p w:rsidR="00160CB6" w:rsidRPr="00AD215F" w:rsidRDefault="00160CB6" w:rsidP="00617A64">
      <w:pPr>
        <w:spacing w:after="0" w:line="0" w:lineRule="atLeast"/>
        <w:jc w:val="center"/>
        <w:rPr>
          <w:rFonts w:ascii="Tahoma" w:hAnsi="Tahoma" w:cs="Tahoma"/>
          <w:sz w:val="24"/>
          <w:szCs w:val="24"/>
        </w:rPr>
      </w:pPr>
      <w:r w:rsidRPr="00AD215F">
        <w:rPr>
          <w:rFonts w:ascii="Tahoma" w:hAnsi="Tahoma" w:cs="Tahoma"/>
          <w:b/>
          <w:sz w:val="24"/>
          <w:szCs w:val="24"/>
          <w:u w:val="single"/>
        </w:rPr>
        <w:t>Kosiom T</w:t>
      </w:r>
      <w:r w:rsidR="005E22E0" w:rsidRPr="00AD215F">
        <w:rPr>
          <w:rFonts w:ascii="Tahoma" w:hAnsi="Tahoma" w:cs="Tahoma"/>
          <w:sz w:val="24"/>
          <w:szCs w:val="24"/>
          <w:vertAlign w:val="superscript"/>
        </w:rPr>
        <w:t>1</w:t>
      </w:r>
      <w:r w:rsidRPr="00AD215F">
        <w:rPr>
          <w:rFonts w:ascii="Tahoma" w:hAnsi="Tahoma" w:cs="Tahoma"/>
          <w:b/>
          <w:sz w:val="24"/>
          <w:szCs w:val="24"/>
          <w:u w:val="single"/>
        </w:rPr>
        <w:t>,</w:t>
      </w:r>
      <w:r w:rsidRPr="00AD215F">
        <w:rPr>
          <w:rFonts w:ascii="Tahoma" w:hAnsi="Tahoma" w:cs="Tahoma"/>
          <w:sz w:val="24"/>
          <w:szCs w:val="24"/>
        </w:rPr>
        <w:t xml:space="preserve"> Mbae C.</w:t>
      </w:r>
      <w:r w:rsidRPr="00AD215F">
        <w:rPr>
          <w:rFonts w:ascii="Tahoma" w:hAnsi="Tahoma" w:cs="Tahoma"/>
          <w:sz w:val="24"/>
          <w:szCs w:val="24"/>
          <w:vertAlign w:val="superscript"/>
        </w:rPr>
        <w:t>1</w:t>
      </w:r>
      <w:r w:rsidRPr="00AD215F">
        <w:rPr>
          <w:rFonts w:ascii="Tahoma" w:hAnsi="Tahoma" w:cs="Tahoma"/>
          <w:sz w:val="24"/>
          <w:szCs w:val="24"/>
          <w:vertAlign w:val="subscript"/>
        </w:rPr>
        <w:t xml:space="preserve">, </w:t>
      </w:r>
      <w:r w:rsidRPr="00AD215F">
        <w:rPr>
          <w:rFonts w:ascii="Tahoma" w:hAnsi="Tahoma" w:cs="Tahoma"/>
          <w:sz w:val="24"/>
          <w:szCs w:val="24"/>
        </w:rPr>
        <w:t>M. Kabole</w:t>
      </w:r>
      <w:r w:rsidR="005E22E0" w:rsidRPr="00AD215F">
        <w:rPr>
          <w:rFonts w:ascii="Tahoma" w:hAnsi="Tahoma" w:cs="Tahoma"/>
          <w:sz w:val="24"/>
          <w:szCs w:val="24"/>
          <w:vertAlign w:val="superscript"/>
        </w:rPr>
        <w:t>1</w:t>
      </w:r>
      <w:r w:rsidRPr="00AD215F">
        <w:rPr>
          <w:rFonts w:ascii="Tahoma" w:hAnsi="Tahoma" w:cs="Tahoma"/>
          <w:sz w:val="24"/>
          <w:szCs w:val="24"/>
        </w:rPr>
        <w:t xml:space="preserve"> and Macharia I</w:t>
      </w:r>
      <w:r w:rsidR="005E22E0" w:rsidRPr="00AD215F">
        <w:rPr>
          <w:rFonts w:ascii="Tahoma" w:hAnsi="Tahoma" w:cs="Tahoma"/>
          <w:sz w:val="24"/>
          <w:szCs w:val="24"/>
          <w:vertAlign w:val="superscript"/>
        </w:rPr>
        <w:t>1</w:t>
      </w:r>
    </w:p>
    <w:p w:rsidR="00160CB6" w:rsidRPr="00AD215F" w:rsidRDefault="00160CB6" w:rsidP="00617A64">
      <w:pPr>
        <w:spacing w:after="0" w:line="0" w:lineRule="atLeast"/>
        <w:jc w:val="center"/>
        <w:rPr>
          <w:rFonts w:ascii="Tahoma" w:hAnsi="Tahoma" w:cs="Tahoma"/>
          <w:sz w:val="24"/>
          <w:szCs w:val="24"/>
        </w:rPr>
      </w:pPr>
    </w:p>
    <w:p w:rsidR="00160CB6" w:rsidRPr="00AD215F" w:rsidRDefault="005E22E0" w:rsidP="00617A64">
      <w:pPr>
        <w:spacing w:after="0" w:line="0" w:lineRule="atLeast"/>
        <w:jc w:val="center"/>
        <w:rPr>
          <w:rFonts w:ascii="Tahoma" w:hAnsi="Tahoma" w:cs="Tahoma"/>
          <w:sz w:val="24"/>
          <w:szCs w:val="24"/>
        </w:rPr>
      </w:pPr>
      <w:r w:rsidRPr="00AD215F">
        <w:rPr>
          <w:rFonts w:ascii="Tahoma" w:hAnsi="Tahoma" w:cs="Tahoma"/>
          <w:sz w:val="24"/>
          <w:szCs w:val="24"/>
          <w:vertAlign w:val="superscript"/>
        </w:rPr>
        <w:t>1</w:t>
      </w:r>
      <w:r w:rsidR="00160CB6" w:rsidRPr="00AD215F">
        <w:rPr>
          <w:rFonts w:ascii="Tahoma" w:hAnsi="Tahoma" w:cs="Tahoma"/>
          <w:sz w:val="24"/>
          <w:szCs w:val="24"/>
        </w:rPr>
        <w:t>Kenya Plant Health Inspectorate Service (KEPHIS), P. O. Box 49592-00100, Nairobi, Kenya</w:t>
      </w:r>
    </w:p>
    <w:p w:rsidR="00160CB6" w:rsidRPr="00AD215F" w:rsidRDefault="00160CB6" w:rsidP="00160CB6">
      <w:pPr>
        <w:spacing w:after="0" w:line="0" w:lineRule="atLeast"/>
        <w:rPr>
          <w:rFonts w:ascii="Tahoma" w:hAnsi="Tahoma" w:cs="Tahoma"/>
          <w:sz w:val="24"/>
          <w:szCs w:val="24"/>
        </w:rPr>
      </w:pPr>
    </w:p>
    <w:p w:rsidR="00160CB6" w:rsidRPr="00AD215F" w:rsidRDefault="00160CB6" w:rsidP="00160CB6">
      <w:pPr>
        <w:tabs>
          <w:tab w:val="left" w:pos="0"/>
          <w:tab w:val="left" w:pos="360"/>
        </w:tabs>
        <w:spacing w:after="0" w:line="0" w:lineRule="atLeast"/>
        <w:rPr>
          <w:rFonts w:ascii="Tahoma" w:hAnsi="Tahoma" w:cs="Tahoma"/>
          <w:sz w:val="20"/>
          <w:szCs w:val="20"/>
          <w:u w:val="single"/>
        </w:rPr>
      </w:pPr>
    </w:p>
    <w:p w:rsidR="00617A64" w:rsidRPr="00AD215F" w:rsidRDefault="00617A64" w:rsidP="00160CB6">
      <w:pPr>
        <w:tabs>
          <w:tab w:val="left" w:pos="0"/>
          <w:tab w:val="left" w:pos="360"/>
        </w:tabs>
        <w:spacing w:after="0" w:line="0" w:lineRule="atLeast"/>
        <w:rPr>
          <w:rFonts w:ascii="Tahoma" w:hAnsi="Tahoma" w:cs="Tahoma"/>
          <w:b/>
          <w:sz w:val="24"/>
          <w:szCs w:val="24"/>
          <w:u w:val="single"/>
        </w:rPr>
      </w:pPr>
    </w:p>
    <w:p w:rsidR="00160CB6" w:rsidRPr="00AD215F" w:rsidRDefault="00160CB6" w:rsidP="00160CB6">
      <w:pPr>
        <w:spacing w:after="0" w:line="0" w:lineRule="atLeast"/>
        <w:jc w:val="both"/>
        <w:rPr>
          <w:rFonts w:ascii="Tahoma" w:hAnsi="Tahoma" w:cs="Tahoma"/>
          <w:sz w:val="24"/>
          <w:szCs w:val="24"/>
        </w:rPr>
      </w:pPr>
      <w:r w:rsidRPr="00AD215F">
        <w:rPr>
          <w:rFonts w:ascii="Tahoma" w:hAnsi="Tahoma" w:cs="Tahoma"/>
          <w:sz w:val="24"/>
          <w:szCs w:val="24"/>
        </w:rPr>
        <w:t xml:space="preserve">Seaweed farming is viewed as a suitable form of aquaculture but suspected habitat alteration and invasiveness of the algae has led to limited utilization and introduction. Several species of seaweed such as </w:t>
      </w:r>
      <w:r w:rsidRPr="00AD215F">
        <w:rPr>
          <w:rFonts w:ascii="Tahoma" w:hAnsi="Tahoma" w:cs="Tahoma"/>
          <w:i/>
          <w:sz w:val="24"/>
          <w:szCs w:val="24"/>
        </w:rPr>
        <w:t>Eucheuma denticulatum</w:t>
      </w:r>
      <w:r w:rsidRPr="00AD215F">
        <w:rPr>
          <w:rFonts w:ascii="Tahoma" w:hAnsi="Tahoma" w:cs="Tahoma"/>
          <w:sz w:val="24"/>
          <w:szCs w:val="24"/>
        </w:rPr>
        <w:t xml:space="preserve"> and </w:t>
      </w:r>
      <w:r w:rsidRPr="00AD215F">
        <w:rPr>
          <w:rFonts w:ascii="Tahoma" w:hAnsi="Tahoma" w:cs="Tahoma"/>
          <w:i/>
          <w:sz w:val="24"/>
          <w:szCs w:val="24"/>
        </w:rPr>
        <w:t>Kappaphycus alvarezii</w:t>
      </w:r>
      <w:r w:rsidRPr="00AD215F">
        <w:rPr>
          <w:rFonts w:ascii="Tahoma" w:hAnsi="Tahoma" w:cs="Tahoma"/>
          <w:sz w:val="24"/>
          <w:szCs w:val="24"/>
        </w:rPr>
        <w:t xml:space="preserve"> have been introduced in various countries including Tanzania and Madagascar with various levels of success. The Kenya Marine and Fisheries Research Institute (KMFRI) sought permission to introduce </w:t>
      </w:r>
      <w:r w:rsidRPr="00AD215F">
        <w:rPr>
          <w:rFonts w:ascii="Tahoma" w:hAnsi="Tahoma" w:cs="Tahoma"/>
          <w:i/>
          <w:sz w:val="24"/>
          <w:szCs w:val="24"/>
        </w:rPr>
        <w:t>K. alvarezii</w:t>
      </w:r>
      <w:r w:rsidRPr="00AD215F">
        <w:rPr>
          <w:rFonts w:ascii="Tahoma" w:hAnsi="Tahoma" w:cs="Tahoma"/>
          <w:sz w:val="24"/>
          <w:szCs w:val="24"/>
        </w:rPr>
        <w:t xml:space="preserve"> for seaweed farming in the Kenya coastal area in 2010. A risk assessment was conducted by Kenya Standing Technical Committee on Imports &amp; Exports (KSTCIE) and Environmental Impact Assessment was undertaken before the seaweed was introduced in Kwale County, Kibuyuni site in 2011 under quarantine regulation. Monitoring of the sea weed was undertaken for 2 years jointly between Kenya Plant Health Inspectorate Service, KMFRI and the country government where the rate of establishment, invasiveness as well as it adaptability was recorded. During the monitoring period, it was observed that the seaweed was susceptible to fluctuations in environmental conditions which limited its establishment and invasiveness and hence it was concluded that the weed has no potential threat to marine environment. This was consistent with evaluation carried out in Tanzania and Madagascar where the seaweed farming is well established. However, since invasiveness can result with the change of environment condition further monitoring is required to fully confirm its invasiveness under Kenyan condition. Early detection of invasiveness and emergence response measures are required in case of invasiveness. There is also need to build capacity on seaweed monitoring due to the nature of the marine environment, and different seaweeds species in the ecosystem. </w:t>
      </w:r>
    </w:p>
    <w:p w:rsidR="00160CB6" w:rsidRPr="00AD215F" w:rsidRDefault="00160CB6" w:rsidP="00160CB6">
      <w:pPr>
        <w:spacing w:after="0" w:line="0" w:lineRule="atLeast"/>
        <w:jc w:val="both"/>
        <w:rPr>
          <w:rFonts w:ascii="Tahoma" w:hAnsi="Tahoma" w:cs="Tahoma"/>
          <w:sz w:val="24"/>
          <w:szCs w:val="24"/>
        </w:rPr>
      </w:pPr>
    </w:p>
    <w:p w:rsidR="007F2FA7" w:rsidRPr="00AD215F" w:rsidRDefault="00160CB6" w:rsidP="00160CB6">
      <w:pPr>
        <w:spacing w:after="0" w:line="0" w:lineRule="atLeast"/>
        <w:jc w:val="both"/>
        <w:rPr>
          <w:rFonts w:ascii="Tahoma" w:hAnsi="Tahoma" w:cs="Tahoma"/>
          <w:sz w:val="28"/>
          <w:szCs w:val="24"/>
        </w:rPr>
      </w:pPr>
      <w:r w:rsidRPr="005E22E0">
        <w:rPr>
          <w:rFonts w:ascii="Tahoma" w:hAnsi="Tahoma" w:cs="Tahoma"/>
          <w:b/>
          <w:sz w:val="24"/>
          <w:szCs w:val="24"/>
        </w:rPr>
        <w:t>Key words</w:t>
      </w:r>
      <w:r w:rsidRPr="00AD215F">
        <w:rPr>
          <w:rFonts w:ascii="Tahoma" w:hAnsi="Tahoma" w:cs="Tahoma"/>
          <w:sz w:val="24"/>
          <w:szCs w:val="24"/>
        </w:rPr>
        <w:t xml:space="preserve">: Seaweed, </w:t>
      </w:r>
      <w:r w:rsidRPr="00AD215F">
        <w:rPr>
          <w:rFonts w:ascii="Tahoma" w:hAnsi="Tahoma" w:cs="Tahoma"/>
          <w:i/>
          <w:sz w:val="24"/>
          <w:szCs w:val="24"/>
        </w:rPr>
        <w:t>invasive</w:t>
      </w:r>
      <w:r w:rsidRPr="00AD215F">
        <w:rPr>
          <w:rFonts w:ascii="Tahoma" w:hAnsi="Tahoma" w:cs="Tahoma"/>
          <w:sz w:val="24"/>
          <w:szCs w:val="24"/>
        </w:rPr>
        <w:t xml:space="preserve"> species, monitoring, international trade</w:t>
      </w:r>
    </w:p>
    <w:p w:rsidR="00F05CC7" w:rsidRPr="00AD215F" w:rsidRDefault="00F05CC7" w:rsidP="00F05CC7">
      <w:pPr>
        <w:rPr>
          <w:rFonts w:ascii="Tahoma" w:hAnsi="Tahoma" w:cs="Tahoma"/>
          <w:szCs w:val="24"/>
        </w:rPr>
      </w:pPr>
      <w:r w:rsidRPr="00AD215F">
        <w:rPr>
          <w:rFonts w:ascii="Tahoma" w:hAnsi="Tahoma" w:cs="Tahoma"/>
          <w:szCs w:val="24"/>
        </w:rPr>
        <w:br w:type="page"/>
      </w:r>
    </w:p>
    <w:p w:rsidR="00C174AA" w:rsidRPr="00AD215F" w:rsidRDefault="00C174AA" w:rsidP="00477B2E">
      <w:pPr>
        <w:jc w:val="center"/>
        <w:rPr>
          <w:rFonts w:ascii="Tahoma" w:eastAsia="Times New Roman" w:hAnsi="Tahoma" w:cs="Tahoma"/>
          <w:b/>
          <w:sz w:val="24"/>
          <w:szCs w:val="24"/>
        </w:rPr>
      </w:pPr>
      <w:r w:rsidRPr="00AD215F">
        <w:rPr>
          <w:rStyle w:val="Strong"/>
          <w:rFonts w:ascii="Tahoma" w:eastAsia="Times New Roman" w:hAnsi="Tahoma" w:cs="Tahoma"/>
          <w:sz w:val="24"/>
          <w:szCs w:val="24"/>
        </w:rPr>
        <w:lastRenderedPageBreak/>
        <w:t>Seed certification as a means of curbing emerging diseases: A case study of Maize Lethal Necrosis Disease in Kenya</w:t>
      </w:r>
    </w:p>
    <w:p w:rsidR="00C174AA" w:rsidRPr="00AD215F" w:rsidRDefault="00C174AA" w:rsidP="00C174AA">
      <w:pPr>
        <w:spacing w:after="0" w:line="240" w:lineRule="auto"/>
        <w:jc w:val="center"/>
        <w:rPr>
          <w:rFonts w:ascii="Tahoma" w:eastAsia="Times New Roman" w:hAnsi="Tahoma" w:cs="Tahoma"/>
          <w:sz w:val="24"/>
          <w:szCs w:val="24"/>
        </w:rPr>
      </w:pPr>
    </w:p>
    <w:p w:rsidR="00C174AA" w:rsidRPr="00AD215F" w:rsidRDefault="00C174AA" w:rsidP="00C174AA">
      <w:pPr>
        <w:spacing w:line="240" w:lineRule="auto"/>
        <w:jc w:val="center"/>
        <w:rPr>
          <w:rFonts w:ascii="Tahoma" w:eastAsia="Times New Roman" w:hAnsi="Tahoma" w:cs="Tahoma"/>
          <w:sz w:val="24"/>
          <w:szCs w:val="24"/>
          <w:vertAlign w:val="superscript"/>
        </w:rPr>
      </w:pPr>
      <w:r w:rsidRPr="00477B2E">
        <w:rPr>
          <w:rFonts w:ascii="Tahoma" w:eastAsia="Times New Roman" w:hAnsi="Tahoma" w:cs="Tahoma"/>
          <w:b/>
          <w:sz w:val="24"/>
          <w:szCs w:val="24"/>
          <w:u w:val="single"/>
        </w:rPr>
        <w:t>Peter Shango</w:t>
      </w:r>
      <w:r w:rsidR="005E22E0" w:rsidRPr="00477B2E">
        <w:rPr>
          <w:rFonts w:ascii="Tahoma" w:hAnsi="Tahoma" w:cs="Tahoma"/>
          <w:b/>
          <w:sz w:val="24"/>
          <w:szCs w:val="24"/>
          <w:u w:val="single"/>
          <w:vertAlign w:val="superscript"/>
        </w:rPr>
        <w:t>1</w:t>
      </w:r>
      <w:r w:rsidRPr="00AD215F">
        <w:rPr>
          <w:rFonts w:ascii="Tahoma" w:eastAsia="Times New Roman" w:hAnsi="Tahoma" w:cs="Tahoma"/>
          <w:sz w:val="24"/>
          <w:szCs w:val="24"/>
        </w:rPr>
        <w:t xml:space="preserve"> and</w:t>
      </w:r>
      <w:r w:rsidRPr="00AD215F">
        <w:rPr>
          <w:rFonts w:ascii="Tahoma" w:eastAsia="Times New Roman" w:hAnsi="Tahoma" w:cs="Tahoma"/>
          <w:sz w:val="24"/>
          <w:szCs w:val="24"/>
          <w:vertAlign w:val="superscript"/>
        </w:rPr>
        <w:t xml:space="preserve"> </w:t>
      </w:r>
      <w:r w:rsidRPr="00AD215F">
        <w:rPr>
          <w:rFonts w:ascii="Tahoma" w:eastAsia="Times New Roman" w:hAnsi="Tahoma" w:cs="Tahoma"/>
          <w:sz w:val="24"/>
          <w:szCs w:val="24"/>
        </w:rPr>
        <w:t>Charles Onyango Owino</w:t>
      </w:r>
      <w:r w:rsidR="005E22E0" w:rsidRPr="00AD215F">
        <w:rPr>
          <w:rFonts w:ascii="Tahoma" w:hAnsi="Tahoma" w:cs="Tahoma"/>
          <w:sz w:val="24"/>
          <w:szCs w:val="24"/>
          <w:vertAlign w:val="superscript"/>
        </w:rPr>
        <w:t>1</w:t>
      </w:r>
    </w:p>
    <w:p w:rsidR="00C174AA" w:rsidRPr="00AD215F" w:rsidRDefault="005E22E0" w:rsidP="00C174AA">
      <w:pPr>
        <w:spacing w:line="240" w:lineRule="auto"/>
        <w:jc w:val="center"/>
        <w:rPr>
          <w:rFonts w:ascii="Tahoma" w:eastAsia="Times New Roman" w:hAnsi="Tahoma" w:cs="Tahoma"/>
          <w:sz w:val="24"/>
          <w:szCs w:val="24"/>
        </w:rPr>
      </w:pPr>
      <w:r w:rsidRPr="00AD215F">
        <w:rPr>
          <w:rFonts w:ascii="Tahoma" w:hAnsi="Tahoma" w:cs="Tahoma"/>
          <w:sz w:val="24"/>
          <w:szCs w:val="24"/>
          <w:vertAlign w:val="superscript"/>
        </w:rPr>
        <w:t>1</w:t>
      </w:r>
      <w:r w:rsidR="00C174AA" w:rsidRPr="00AD215F">
        <w:rPr>
          <w:rFonts w:ascii="Tahoma" w:eastAsia="Times New Roman" w:hAnsi="Tahoma" w:cs="Tahoma"/>
          <w:sz w:val="24"/>
          <w:szCs w:val="24"/>
        </w:rPr>
        <w:t>KEPHIS</w:t>
      </w:r>
    </w:p>
    <w:p w:rsidR="00C174AA" w:rsidRPr="00AD215F" w:rsidRDefault="00477B2E" w:rsidP="00C174AA">
      <w:pPr>
        <w:spacing w:line="240" w:lineRule="auto"/>
        <w:jc w:val="center"/>
        <w:rPr>
          <w:rFonts w:ascii="Tahoma" w:eastAsia="Times New Roman" w:hAnsi="Tahoma" w:cs="Tahoma"/>
          <w:sz w:val="24"/>
          <w:szCs w:val="24"/>
        </w:rPr>
      </w:pPr>
      <w:r>
        <w:rPr>
          <w:rFonts w:ascii="Tahoma" w:eastAsia="Times New Roman" w:hAnsi="Tahoma" w:cs="Tahoma"/>
          <w:sz w:val="24"/>
          <w:szCs w:val="24"/>
        </w:rPr>
        <w:t>Email:</w:t>
      </w:r>
      <w:r w:rsidR="00C174AA" w:rsidRPr="00AD215F">
        <w:rPr>
          <w:rFonts w:ascii="Tahoma" w:hAnsi="Tahoma" w:cs="Tahoma"/>
          <w:sz w:val="24"/>
          <w:szCs w:val="24"/>
        </w:rPr>
        <w:t xml:space="preserve"> </w:t>
      </w:r>
      <w:hyperlink r:id="rId38" w:history="1">
        <w:r w:rsidR="00C174AA" w:rsidRPr="00AD215F">
          <w:rPr>
            <w:rStyle w:val="Hyperlink"/>
            <w:rFonts w:ascii="Tahoma" w:eastAsia="Times New Roman" w:hAnsi="Tahoma" w:cs="Tahoma"/>
            <w:sz w:val="24"/>
            <w:szCs w:val="24"/>
          </w:rPr>
          <w:t>pshango@kephis.org</w:t>
        </w:r>
      </w:hyperlink>
      <w:r w:rsidR="00C174AA" w:rsidRPr="00AD215F">
        <w:rPr>
          <w:rFonts w:ascii="Tahoma" w:hAnsi="Tahoma" w:cs="Tahoma"/>
          <w:sz w:val="24"/>
          <w:szCs w:val="24"/>
        </w:rPr>
        <w:t xml:space="preserve"> </w:t>
      </w:r>
    </w:p>
    <w:p w:rsidR="00C174AA" w:rsidRPr="00AD215F" w:rsidRDefault="00C174AA" w:rsidP="00C174AA">
      <w:pPr>
        <w:spacing w:after="0" w:line="240" w:lineRule="auto"/>
        <w:rPr>
          <w:rFonts w:ascii="Tahoma" w:eastAsia="Times New Roman" w:hAnsi="Tahoma" w:cs="Tahoma"/>
          <w:sz w:val="24"/>
          <w:szCs w:val="24"/>
        </w:rPr>
      </w:pPr>
    </w:p>
    <w:p w:rsidR="00C174AA" w:rsidRPr="00AD215F" w:rsidRDefault="00C174AA" w:rsidP="00C174AA">
      <w:pPr>
        <w:spacing w:after="0" w:line="240" w:lineRule="auto"/>
        <w:jc w:val="both"/>
        <w:rPr>
          <w:rFonts w:ascii="Tahoma" w:eastAsia="Times New Roman" w:hAnsi="Tahoma" w:cs="Tahoma"/>
          <w:sz w:val="24"/>
          <w:szCs w:val="24"/>
          <w:lang w:eastAsia="en-GB"/>
        </w:rPr>
      </w:pPr>
      <w:r w:rsidRPr="00AD215F">
        <w:rPr>
          <w:rFonts w:ascii="Tahoma" w:eastAsia="Times New Roman" w:hAnsi="Tahoma" w:cs="Tahoma"/>
          <w:sz w:val="24"/>
          <w:szCs w:val="24"/>
        </w:rPr>
        <w:t xml:space="preserve">Maize lethal necrosis disease (MLND) is an emerging constraint in maize production in sub-Sahara Africa that </w:t>
      </w:r>
      <w:r w:rsidRPr="00AD215F">
        <w:rPr>
          <w:rFonts w:ascii="Tahoma" w:eastAsia="Times New Roman" w:hAnsi="Tahoma" w:cs="Tahoma"/>
          <w:sz w:val="24"/>
          <w:szCs w:val="24"/>
          <w:lang w:eastAsia="en-GB"/>
        </w:rPr>
        <w:t>threatens food security and poses challenge in trade.</w:t>
      </w:r>
      <w:r w:rsidRPr="00AD215F">
        <w:rPr>
          <w:rFonts w:ascii="Tahoma" w:eastAsia="Times New Roman" w:hAnsi="Tahoma" w:cs="Tahoma"/>
          <w:sz w:val="24"/>
          <w:szCs w:val="24"/>
        </w:rPr>
        <w:t xml:space="preserve"> It was first reported in Kenya in 2011 and has since spread to other countries in the region. </w:t>
      </w:r>
      <w:r w:rsidRPr="00AD215F">
        <w:rPr>
          <w:rFonts w:ascii="Tahoma" w:eastAsia="Times New Roman" w:hAnsi="Tahoma" w:cs="Tahoma"/>
          <w:sz w:val="24"/>
          <w:szCs w:val="24"/>
          <w:lang w:eastAsia="en-GB"/>
        </w:rPr>
        <w:t>The disease is caused by a combination of Sugarcane Mosaic Virus (SCMV) and Maize Chlorotic Mottle Virus (MCMV), which are transmitted by aphids and thrips as vectors, respectively.  Maize is the main staple food in Kenya; hence the emergence of MLND necessitated establishment of mechanisms for combating the spread of the disease through seed. This resulted in the amendment of seed certification protocol which included testing of seed. In consultation with seed stakeholders, KEPHIS incorporated guidelines for MLND inspection in maize seed certification program where all maize seed crops are inspected three times including preliminary, first, second and third inspections. A seed sample is taken as per International Seed Testing Association (ISTA) Rules just before seed dressing for laboratory test to ascertain freedom from MLND. In KEPHIS Nakuru Molecular testing laboratory</w:t>
      </w:r>
      <w:r w:rsidR="00003D94" w:rsidRPr="00AD215F">
        <w:rPr>
          <w:rFonts w:ascii="Tahoma" w:eastAsia="Times New Roman" w:hAnsi="Tahoma" w:cs="Tahoma"/>
          <w:sz w:val="24"/>
          <w:szCs w:val="24"/>
          <w:lang w:eastAsia="en-GB"/>
        </w:rPr>
        <w:t>, 3</w:t>
      </w:r>
      <w:r w:rsidRPr="00AD215F">
        <w:rPr>
          <w:rFonts w:ascii="Tahoma" w:eastAsia="Times New Roman" w:hAnsi="Tahoma" w:cs="Tahoma"/>
          <w:sz w:val="24"/>
          <w:szCs w:val="24"/>
          <w:lang w:eastAsia="en-GB"/>
        </w:rPr>
        <w:t xml:space="preserve">% of submitted seed maize samples tested in 2015 using real time PCR were confirmed positive for MLND. In parallel, imported seeds are also sampled and tested for MLND before being accepted into the country. Furthermore, there have been concerted efforts by breeders and researchers to develop and screen maize lines for resistance to MLND. Amendments in seed certification program have led to drastic reduction of MLND. It is further hoped that resistant maize lines from the breeding program will further support the effort to manage the disease. </w:t>
      </w:r>
    </w:p>
    <w:p w:rsidR="00C174AA" w:rsidRPr="00AD215F" w:rsidRDefault="00C174AA" w:rsidP="00C174AA">
      <w:pPr>
        <w:spacing w:line="240" w:lineRule="auto"/>
        <w:jc w:val="both"/>
        <w:rPr>
          <w:rFonts w:ascii="Tahoma" w:eastAsia="Times New Roman" w:hAnsi="Tahoma" w:cs="Tahoma"/>
          <w:sz w:val="24"/>
          <w:szCs w:val="24"/>
          <w:lang w:eastAsia="en-GB"/>
        </w:rPr>
      </w:pPr>
    </w:p>
    <w:p w:rsidR="00C174AA" w:rsidRPr="00AD215F" w:rsidRDefault="00C174AA" w:rsidP="00C174AA">
      <w:pPr>
        <w:spacing w:after="0" w:line="240" w:lineRule="auto"/>
        <w:jc w:val="both"/>
        <w:rPr>
          <w:rFonts w:ascii="Tahoma" w:eastAsia="Times New Roman" w:hAnsi="Tahoma" w:cs="Tahoma"/>
          <w:sz w:val="24"/>
          <w:szCs w:val="24"/>
          <w:lang w:eastAsia="en-GB"/>
        </w:rPr>
      </w:pPr>
      <w:r w:rsidRPr="00AD215F">
        <w:rPr>
          <w:rFonts w:ascii="Tahoma" w:eastAsia="Times New Roman" w:hAnsi="Tahoma" w:cs="Tahoma"/>
          <w:b/>
          <w:sz w:val="24"/>
          <w:szCs w:val="24"/>
          <w:lang w:eastAsia="en-GB"/>
        </w:rPr>
        <w:t>Keywords</w:t>
      </w:r>
      <w:r w:rsidRPr="00AD215F">
        <w:rPr>
          <w:rFonts w:ascii="Tahoma" w:eastAsia="Times New Roman" w:hAnsi="Tahoma" w:cs="Tahoma"/>
          <w:sz w:val="24"/>
          <w:szCs w:val="24"/>
          <w:lang w:eastAsia="en-GB"/>
        </w:rPr>
        <w:t>: Maize, Maize Chlorotic Mottle Virus, Maize Lethal Necrosis Disease, Sugarcane Mosaic Virus, Resistance, Screening, Vectors</w:t>
      </w:r>
    </w:p>
    <w:p w:rsidR="00610D2D" w:rsidRPr="00AD215F" w:rsidRDefault="00610D2D" w:rsidP="00B90F79">
      <w:pPr>
        <w:spacing w:line="240" w:lineRule="auto"/>
        <w:rPr>
          <w:rFonts w:ascii="Tahoma" w:hAnsi="Tahoma" w:cs="Tahoma"/>
          <w:b/>
          <w:sz w:val="24"/>
          <w:szCs w:val="24"/>
        </w:rPr>
      </w:pPr>
    </w:p>
    <w:p w:rsidR="0052441F" w:rsidRPr="00AD215F" w:rsidRDefault="0052441F">
      <w:pPr>
        <w:rPr>
          <w:rFonts w:ascii="Tahoma" w:hAnsi="Tahoma" w:cs="Tahoma"/>
          <w:b/>
          <w:sz w:val="19"/>
          <w:szCs w:val="19"/>
        </w:rPr>
      </w:pPr>
      <w:r w:rsidRPr="00AD215F">
        <w:rPr>
          <w:rFonts w:ascii="Tahoma" w:hAnsi="Tahoma" w:cs="Tahoma"/>
          <w:b/>
          <w:sz w:val="19"/>
          <w:szCs w:val="19"/>
        </w:rPr>
        <w:br w:type="page"/>
      </w:r>
    </w:p>
    <w:p w:rsidR="0052441F" w:rsidRPr="00AD215F" w:rsidRDefault="0052441F" w:rsidP="00171254">
      <w:pPr>
        <w:pStyle w:val="Heading2"/>
        <w:numPr>
          <w:ilvl w:val="1"/>
          <w:numId w:val="8"/>
        </w:numPr>
        <w:ind w:left="720"/>
        <w:jc w:val="both"/>
        <w:rPr>
          <w:rFonts w:ascii="Tahoma" w:hAnsi="Tahoma" w:cs="Tahoma"/>
          <w:color w:val="000000" w:themeColor="text1"/>
          <w:sz w:val="24"/>
        </w:rPr>
      </w:pPr>
      <w:bookmarkStart w:id="17" w:name="_Toc461086872"/>
      <w:r w:rsidRPr="00AD215F">
        <w:rPr>
          <w:rFonts w:ascii="Tahoma" w:hAnsi="Tahoma" w:cs="Tahoma"/>
          <w:color w:val="000000" w:themeColor="text1"/>
          <w:sz w:val="24"/>
        </w:rPr>
        <w:lastRenderedPageBreak/>
        <w:t>Special section on Challenges to international exchange of germplasm</w:t>
      </w:r>
      <w:bookmarkEnd w:id="17"/>
    </w:p>
    <w:p w:rsidR="008F53CC" w:rsidRPr="00AD215F" w:rsidRDefault="008F53CC">
      <w:pPr>
        <w:rPr>
          <w:rFonts w:ascii="Tahoma" w:hAnsi="Tahoma" w:cs="Tahoma"/>
          <w:b/>
          <w:sz w:val="19"/>
          <w:szCs w:val="19"/>
        </w:rPr>
      </w:pPr>
    </w:p>
    <w:p w:rsidR="00643BCF" w:rsidRPr="00AD215F" w:rsidRDefault="00643BCF" w:rsidP="00643BCF">
      <w:pPr>
        <w:spacing w:after="0" w:line="240" w:lineRule="auto"/>
        <w:jc w:val="center"/>
        <w:rPr>
          <w:rFonts w:ascii="Tahoma" w:hAnsi="Tahoma" w:cs="Tahoma"/>
          <w:b/>
          <w:sz w:val="24"/>
          <w:szCs w:val="24"/>
        </w:rPr>
      </w:pPr>
      <w:r w:rsidRPr="00AD215F">
        <w:rPr>
          <w:rFonts w:ascii="Tahoma" w:hAnsi="Tahoma" w:cs="Tahoma"/>
          <w:b/>
          <w:sz w:val="24"/>
          <w:szCs w:val="24"/>
        </w:rPr>
        <w:t xml:space="preserve">Managing sanitary barriers to trade: Controlling aflatoxin producing </w:t>
      </w:r>
      <w:r w:rsidRPr="00AD215F">
        <w:rPr>
          <w:rFonts w:ascii="Tahoma" w:hAnsi="Tahoma" w:cs="Tahoma"/>
          <w:b/>
          <w:i/>
          <w:sz w:val="24"/>
          <w:szCs w:val="24"/>
        </w:rPr>
        <w:t>Aspergillus</w:t>
      </w:r>
      <w:r w:rsidRPr="00AD215F">
        <w:rPr>
          <w:rFonts w:ascii="Tahoma" w:hAnsi="Tahoma" w:cs="Tahoma"/>
          <w:b/>
          <w:sz w:val="24"/>
          <w:szCs w:val="24"/>
        </w:rPr>
        <w:t xml:space="preserve"> </w:t>
      </w:r>
      <w:r w:rsidRPr="00AD215F">
        <w:rPr>
          <w:rFonts w:ascii="Tahoma" w:hAnsi="Tahoma" w:cs="Tahoma"/>
          <w:b/>
          <w:i/>
          <w:sz w:val="24"/>
          <w:szCs w:val="24"/>
        </w:rPr>
        <w:t>flavus</w:t>
      </w:r>
      <w:r w:rsidRPr="00AD215F">
        <w:rPr>
          <w:rFonts w:ascii="Tahoma" w:hAnsi="Tahoma" w:cs="Tahoma"/>
          <w:b/>
          <w:sz w:val="24"/>
          <w:szCs w:val="24"/>
        </w:rPr>
        <w:t xml:space="preserve"> S-strain in lower Eastern Kenya using atoxigenic </w:t>
      </w:r>
      <w:r w:rsidRPr="00AD215F">
        <w:rPr>
          <w:rFonts w:ascii="Tahoma" w:hAnsi="Tahoma" w:cs="Tahoma"/>
          <w:b/>
          <w:i/>
          <w:sz w:val="24"/>
          <w:szCs w:val="24"/>
        </w:rPr>
        <w:t>A. flavus</w:t>
      </w:r>
      <w:r w:rsidRPr="00AD215F">
        <w:rPr>
          <w:rFonts w:ascii="Tahoma" w:hAnsi="Tahoma" w:cs="Tahoma"/>
          <w:b/>
          <w:sz w:val="24"/>
          <w:szCs w:val="24"/>
        </w:rPr>
        <w:t xml:space="preserve"> L-strain (Aflasafe KE01)</w:t>
      </w:r>
    </w:p>
    <w:p w:rsidR="00643BCF" w:rsidRPr="00AD215F" w:rsidRDefault="00643BCF" w:rsidP="00643BCF">
      <w:pPr>
        <w:spacing w:after="0" w:line="240" w:lineRule="auto"/>
        <w:jc w:val="center"/>
        <w:rPr>
          <w:rFonts w:ascii="Tahoma" w:hAnsi="Tahoma" w:cs="Tahoma"/>
          <w:sz w:val="24"/>
          <w:szCs w:val="24"/>
        </w:rPr>
      </w:pPr>
    </w:p>
    <w:p w:rsidR="00643BCF" w:rsidRPr="00AD215F" w:rsidRDefault="00643BCF" w:rsidP="00643BCF">
      <w:pPr>
        <w:pStyle w:val="NormalWeb"/>
        <w:spacing w:before="0" w:beforeAutospacing="0" w:after="0" w:afterAutospacing="0"/>
        <w:jc w:val="center"/>
        <w:rPr>
          <w:rFonts w:ascii="Tahoma" w:hAnsi="Tahoma" w:cs="Tahoma"/>
          <w:bCs/>
          <w:color w:val="000000"/>
          <w:kern w:val="24"/>
          <w:vertAlign w:val="superscript"/>
        </w:rPr>
      </w:pPr>
      <w:r w:rsidRPr="00AD215F">
        <w:rPr>
          <w:rFonts w:ascii="Tahoma" w:hAnsi="Tahoma" w:cs="Tahoma"/>
          <w:bCs/>
          <w:color w:val="000000"/>
          <w:kern w:val="24"/>
        </w:rPr>
        <w:t>Asha Bakari Mohamed</w:t>
      </w:r>
      <w:r w:rsidRPr="00AD215F">
        <w:rPr>
          <w:rFonts w:ascii="Tahoma" w:hAnsi="Tahoma" w:cs="Tahoma"/>
          <w:bCs/>
          <w:color w:val="000000"/>
          <w:kern w:val="24"/>
          <w:vertAlign w:val="superscript"/>
        </w:rPr>
        <w:t>1,2</w:t>
      </w:r>
      <w:r w:rsidRPr="00AD215F">
        <w:rPr>
          <w:rFonts w:ascii="Tahoma" w:hAnsi="Tahoma" w:cs="Tahoma"/>
          <w:bCs/>
          <w:color w:val="000000"/>
          <w:kern w:val="24"/>
        </w:rPr>
        <w:t xml:space="preserve">, </w:t>
      </w:r>
      <w:r w:rsidRPr="005E22E0">
        <w:rPr>
          <w:rFonts w:ascii="Tahoma" w:hAnsi="Tahoma" w:cs="Tahoma"/>
          <w:b/>
          <w:bCs/>
          <w:color w:val="000000"/>
          <w:kern w:val="24"/>
          <w:u w:val="single"/>
        </w:rPr>
        <w:t>Charity Mutegi</w:t>
      </w:r>
      <w:r w:rsidRPr="005E22E0">
        <w:rPr>
          <w:rFonts w:ascii="Tahoma" w:hAnsi="Tahoma" w:cs="Tahoma"/>
          <w:b/>
          <w:bCs/>
          <w:color w:val="000000"/>
          <w:kern w:val="24"/>
          <w:u w:val="single"/>
          <w:vertAlign w:val="superscript"/>
        </w:rPr>
        <w:t>2</w:t>
      </w:r>
      <w:r w:rsidRPr="00AD215F">
        <w:rPr>
          <w:rFonts w:ascii="Tahoma" w:hAnsi="Tahoma" w:cs="Tahoma"/>
          <w:bCs/>
          <w:color w:val="000000"/>
          <w:kern w:val="24"/>
        </w:rPr>
        <w:t>, Maina Wagacha</w:t>
      </w:r>
      <w:r w:rsidRPr="00AD215F">
        <w:rPr>
          <w:rFonts w:ascii="Tahoma" w:hAnsi="Tahoma" w:cs="Tahoma"/>
          <w:bCs/>
          <w:color w:val="000000"/>
          <w:kern w:val="24"/>
          <w:vertAlign w:val="superscript"/>
        </w:rPr>
        <w:t>1</w:t>
      </w:r>
      <w:r w:rsidRPr="00AD215F">
        <w:rPr>
          <w:rFonts w:ascii="Tahoma" w:hAnsi="Tahoma" w:cs="Tahoma"/>
          <w:bCs/>
          <w:color w:val="000000"/>
          <w:kern w:val="24"/>
        </w:rPr>
        <w:t xml:space="preserve"> James Muthomi</w:t>
      </w:r>
      <w:r w:rsidRPr="00AD215F">
        <w:rPr>
          <w:rFonts w:ascii="Tahoma" w:hAnsi="Tahoma" w:cs="Tahoma"/>
          <w:bCs/>
          <w:color w:val="000000"/>
          <w:kern w:val="24"/>
          <w:vertAlign w:val="superscript"/>
        </w:rPr>
        <w:t>1</w:t>
      </w:r>
      <w:r w:rsidRPr="00AD215F">
        <w:rPr>
          <w:rFonts w:ascii="Tahoma" w:hAnsi="Tahoma" w:cs="Tahoma"/>
          <w:bCs/>
          <w:color w:val="000000"/>
          <w:kern w:val="24"/>
        </w:rPr>
        <w:t>, Ranajit Bandyopadhyay</w:t>
      </w:r>
      <w:r w:rsidRPr="00AD215F">
        <w:rPr>
          <w:rFonts w:ascii="Tahoma" w:hAnsi="Tahoma" w:cs="Tahoma"/>
          <w:bCs/>
          <w:color w:val="000000"/>
          <w:kern w:val="24"/>
          <w:vertAlign w:val="superscript"/>
        </w:rPr>
        <w:t>3</w:t>
      </w:r>
      <w:r w:rsidRPr="00AD215F">
        <w:rPr>
          <w:rFonts w:ascii="Tahoma" w:hAnsi="Tahoma" w:cs="Tahoma"/>
          <w:bCs/>
          <w:color w:val="000000"/>
          <w:kern w:val="24"/>
        </w:rPr>
        <w:t>, Peter J. Cotty</w:t>
      </w:r>
      <w:r w:rsidRPr="00AD215F">
        <w:rPr>
          <w:rFonts w:ascii="Tahoma" w:hAnsi="Tahoma" w:cs="Tahoma"/>
          <w:bCs/>
          <w:color w:val="000000"/>
          <w:kern w:val="24"/>
          <w:vertAlign w:val="superscript"/>
        </w:rPr>
        <w:t>4</w:t>
      </w:r>
    </w:p>
    <w:p w:rsidR="00643BCF" w:rsidRPr="00AD215F" w:rsidRDefault="00643BCF" w:rsidP="00643BCF">
      <w:pPr>
        <w:pStyle w:val="NormalWeb"/>
        <w:spacing w:before="0" w:beforeAutospacing="0" w:after="0" w:afterAutospacing="0"/>
        <w:jc w:val="both"/>
        <w:rPr>
          <w:rFonts w:ascii="Tahoma" w:hAnsi="Tahoma" w:cs="Tahoma"/>
          <w:b/>
          <w:bCs/>
          <w:color w:val="000000"/>
          <w:kern w:val="24"/>
          <w:vertAlign w:val="superscript"/>
        </w:rPr>
      </w:pPr>
    </w:p>
    <w:p w:rsidR="00643BCF" w:rsidRPr="00AD215F" w:rsidRDefault="00643BCF" w:rsidP="00643BCF">
      <w:pPr>
        <w:pStyle w:val="NormalWeb"/>
        <w:spacing w:before="0" w:beforeAutospacing="0" w:after="0" w:afterAutospacing="0"/>
        <w:jc w:val="both"/>
        <w:rPr>
          <w:rFonts w:ascii="Tahoma" w:hAnsi="Tahoma" w:cs="Tahoma"/>
          <w:bCs/>
          <w:color w:val="000000"/>
          <w:kern w:val="24"/>
        </w:rPr>
      </w:pPr>
      <w:r w:rsidRPr="00AD215F">
        <w:rPr>
          <w:rFonts w:ascii="Tahoma" w:hAnsi="Tahoma" w:cs="Tahoma"/>
          <w:bCs/>
          <w:color w:val="000000"/>
          <w:kern w:val="24"/>
          <w:vertAlign w:val="superscript"/>
        </w:rPr>
        <w:t>1</w:t>
      </w:r>
      <w:r w:rsidRPr="00AD215F">
        <w:rPr>
          <w:rFonts w:ascii="Tahoma" w:hAnsi="Tahoma" w:cs="Tahoma"/>
          <w:bCs/>
          <w:color w:val="000000"/>
          <w:kern w:val="24"/>
        </w:rPr>
        <w:t xml:space="preserve">University of Nairobi, Nairobi, Kenya </w:t>
      </w:r>
    </w:p>
    <w:p w:rsidR="00643BCF" w:rsidRPr="00AD215F" w:rsidRDefault="00643BCF" w:rsidP="00643BCF">
      <w:pPr>
        <w:pStyle w:val="NormalWeb"/>
        <w:spacing w:before="0" w:beforeAutospacing="0" w:after="0" w:afterAutospacing="0"/>
        <w:jc w:val="both"/>
        <w:rPr>
          <w:rFonts w:ascii="Tahoma" w:hAnsi="Tahoma" w:cs="Tahoma"/>
          <w:bCs/>
          <w:color w:val="000000"/>
          <w:kern w:val="24"/>
        </w:rPr>
      </w:pPr>
      <w:r w:rsidRPr="00AD215F">
        <w:rPr>
          <w:rFonts w:ascii="Tahoma" w:hAnsi="Tahoma" w:cs="Tahoma"/>
          <w:bCs/>
          <w:color w:val="000000"/>
          <w:kern w:val="24"/>
          <w:vertAlign w:val="superscript"/>
        </w:rPr>
        <w:t>2</w:t>
      </w:r>
      <w:r w:rsidRPr="00AD215F">
        <w:rPr>
          <w:rFonts w:ascii="Tahoma" w:hAnsi="Tahoma" w:cs="Tahoma"/>
          <w:bCs/>
          <w:color w:val="000000"/>
          <w:kern w:val="24"/>
        </w:rPr>
        <w:t xml:space="preserve">International Institute of Tropical Agriculture (IITA), Nairobi, Kenya </w:t>
      </w:r>
    </w:p>
    <w:p w:rsidR="00643BCF" w:rsidRPr="00AD215F" w:rsidRDefault="00643BCF" w:rsidP="00643BCF">
      <w:pPr>
        <w:pStyle w:val="NormalWeb"/>
        <w:spacing w:before="0" w:beforeAutospacing="0" w:after="0" w:afterAutospacing="0"/>
        <w:jc w:val="both"/>
        <w:rPr>
          <w:rFonts w:ascii="Tahoma" w:hAnsi="Tahoma" w:cs="Tahoma"/>
          <w:vertAlign w:val="superscript"/>
        </w:rPr>
      </w:pPr>
      <w:r w:rsidRPr="00AD215F">
        <w:rPr>
          <w:rFonts w:ascii="Tahoma" w:hAnsi="Tahoma" w:cs="Tahoma"/>
          <w:vertAlign w:val="superscript"/>
        </w:rPr>
        <w:t>3</w:t>
      </w:r>
      <w:r w:rsidRPr="00AD215F">
        <w:rPr>
          <w:rFonts w:ascii="Tahoma" w:hAnsi="Tahoma" w:cs="Tahoma"/>
        </w:rPr>
        <w:t xml:space="preserve">IITA, PMB 5320, Oyo Road, Ibadan, Nigeria </w:t>
      </w:r>
    </w:p>
    <w:p w:rsidR="00643BCF" w:rsidRPr="00AD215F" w:rsidRDefault="00643BCF" w:rsidP="00643BCF">
      <w:pPr>
        <w:pStyle w:val="NormalWeb"/>
        <w:spacing w:before="0" w:beforeAutospacing="0" w:after="0" w:afterAutospacing="0"/>
        <w:jc w:val="both"/>
        <w:rPr>
          <w:rFonts w:ascii="Tahoma" w:hAnsi="Tahoma" w:cs="Tahoma"/>
        </w:rPr>
      </w:pPr>
      <w:r w:rsidRPr="00AD215F">
        <w:rPr>
          <w:rFonts w:ascii="Tahoma" w:hAnsi="Tahoma" w:cs="Tahoma"/>
          <w:vertAlign w:val="superscript"/>
        </w:rPr>
        <w:t>4</w:t>
      </w:r>
      <w:r w:rsidRPr="00AD215F">
        <w:rPr>
          <w:rFonts w:ascii="Tahoma" w:hAnsi="Tahoma" w:cs="Tahoma"/>
        </w:rPr>
        <w:t>USDA, ARS, University of Arizona, Tucson, USA</w:t>
      </w:r>
    </w:p>
    <w:p w:rsidR="00643BCF" w:rsidRPr="00AD215F" w:rsidRDefault="00477B2E" w:rsidP="00643BCF">
      <w:pPr>
        <w:pStyle w:val="NormalWeb"/>
        <w:spacing w:before="0" w:beforeAutospacing="0" w:after="0" w:afterAutospacing="0"/>
        <w:jc w:val="both"/>
        <w:rPr>
          <w:rFonts w:ascii="Tahoma" w:hAnsi="Tahoma" w:cs="Tahoma"/>
          <w:lang w:val="fr-FR"/>
        </w:rPr>
      </w:pPr>
      <w:r>
        <w:rPr>
          <w:rFonts w:ascii="Tahoma" w:hAnsi="Tahoma" w:cs="Tahoma"/>
          <w:lang w:val="fr-FR"/>
        </w:rPr>
        <w:t>E</w:t>
      </w:r>
      <w:r w:rsidR="00643BCF" w:rsidRPr="00AD215F">
        <w:rPr>
          <w:rFonts w:ascii="Tahoma" w:hAnsi="Tahoma" w:cs="Tahoma"/>
          <w:lang w:val="fr-FR"/>
        </w:rPr>
        <w:t>-mail: c.mutegi@cgiar.org</w:t>
      </w:r>
    </w:p>
    <w:p w:rsidR="00643BCF" w:rsidRPr="00AD215F" w:rsidRDefault="00643BCF" w:rsidP="00643BCF">
      <w:pPr>
        <w:pStyle w:val="NormalWeb"/>
        <w:spacing w:before="0" w:beforeAutospacing="0" w:after="0" w:afterAutospacing="0"/>
        <w:jc w:val="both"/>
        <w:rPr>
          <w:rFonts w:ascii="Tahoma" w:hAnsi="Tahoma" w:cs="Tahoma"/>
          <w:lang w:val="fr-FR"/>
        </w:rPr>
      </w:pPr>
    </w:p>
    <w:p w:rsidR="00643BCF" w:rsidRPr="00AD215F" w:rsidRDefault="00643BCF" w:rsidP="00643BCF">
      <w:pPr>
        <w:spacing w:after="0" w:line="0" w:lineRule="atLeast"/>
        <w:jc w:val="both"/>
        <w:rPr>
          <w:rFonts w:ascii="Tahoma" w:hAnsi="Tahoma" w:cs="Tahoma"/>
          <w:sz w:val="24"/>
          <w:szCs w:val="24"/>
        </w:rPr>
      </w:pPr>
      <w:r w:rsidRPr="00AD215F">
        <w:rPr>
          <w:rFonts w:ascii="Tahoma" w:hAnsi="Tahoma" w:cs="Tahoma"/>
          <w:i/>
          <w:sz w:val="24"/>
          <w:szCs w:val="24"/>
        </w:rPr>
        <w:t>Aspergillus</w:t>
      </w:r>
      <w:r w:rsidRPr="00AD215F">
        <w:rPr>
          <w:rFonts w:ascii="Tahoma" w:hAnsi="Tahoma" w:cs="Tahoma"/>
          <w:sz w:val="24"/>
          <w:szCs w:val="24"/>
        </w:rPr>
        <w:t xml:space="preserve"> </w:t>
      </w:r>
      <w:r w:rsidRPr="00AD215F">
        <w:rPr>
          <w:rFonts w:ascii="Tahoma" w:hAnsi="Tahoma" w:cs="Tahoma"/>
          <w:i/>
          <w:sz w:val="24"/>
          <w:szCs w:val="24"/>
        </w:rPr>
        <w:t>flavus</w:t>
      </w:r>
      <w:r w:rsidRPr="00AD215F">
        <w:rPr>
          <w:rFonts w:ascii="Tahoma" w:hAnsi="Tahoma" w:cs="Tahoma"/>
          <w:sz w:val="24"/>
          <w:szCs w:val="24"/>
        </w:rPr>
        <w:t xml:space="preserve"> S-strain has been implicated as the causative agent of lethal aflatoxicosis in lower Eastern Kenya producing copious amounts of aflatoxin B1 in maize. This study was carried out to determine the extent of </w:t>
      </w:r>
      <w:r w:rsidRPr="00AD215F">
        <w:rPr>
          <w:rFonts w:ascii="Tahoma" w:hAnsi="Tahoma" w:cs="Tahoma"/>
          <w:i/>
          <w:sz w:val="24"/>
          <w:szCs w:val="24"/>
        </w:rPr>
        <w:t>A. flavus</w:t>
      </w:r>
      <w:r w:rsidRPr="00AD215F">
        <w:rPr>
          <w:rFonts w:ascii="Tahoma" w:hAnsi="Tahoma" w:cs="Tahoma"/>
          <w:sz w:val="24"/>
          <w:szCs w:val="24"/>
        </w:rPr>
        <w:t xml:space="preserve"> S-strain contamination of maize and its possible management through the use of atoxigenic </w:t>
      </w:r>
      <w:r w:rsidRPr="00AD215F">
        <w:rPr>
          <w:rFonts w:ascii="Tahoma" w:hAnsi="Tahoma" w:cs="Tahoma"/>
          <w:i/>
          <w:sz w:val="24"/>
          <w:szCs w:val="24"/>
        </w:rPr>
        <w:t>A. flavus</w:t>
      </w:r>
      <w:r w:rsidRPr="00AD215F">
        <w:rPr>
          <w:rFonts w:ascii="Tahoma" w:hAnsi="Tahoma" w:cs="Tahoma"/>
          <w:sz w:val="24"/>
          <w:szCs w:val="24"/>
        </w:rPr>
        <w:t xml:space="preserve"> L-strain isolate (Aflasafe KE01). Maize grain samples were collected from Kitui, Makueni and Machakos Counties and </w:t>
      </w:r>
      <w:r w:rsidRPr="00AD215F">
        <w:rPr>
          <w:rFonts w:ascii="Tahoma" w:hAnsi="Tahoma" w:cs="Tahoma"/>
          <w:i/>
          <w:sz w:val="24"/>
          <w:szCs w:val="24"/>
        </w:rPr>
        <w:t>Aspergillus flavus</w:t>
      </w:r>
      <w:r w:rsidRPr="00AD215F">
        <w:rPr>
          <w:rFonts w:ascii="Tahoma" w:hAnsi="Tahoma" w:cs="Tahoma"/>
          <w:sz w:val="24"/>
          <w:szCs w:val="24"/>
        </w:rPr>
        <w:t xml:space="preserve"> S-strain isolated by agar plate method. The ability of the isolated </w:t>
      </w:r>
      <w:r w:rsidRPr="00AD215F">
        <w:rPr>
          <w:rFonts w:ascii="Tahoma" w:hAnsi="Tahoma" w:cs="Tahoma"/>
          <w:i/>
          <w:sz w:val="24"/>
          <w:szCs w:val="24"/>
        </w:rPr>
        <w:t>A. flavus</w:t>
      </w:r>
      <w:r w:rsidRPr="00AD215F">
        <w:rPr>
          <w:rFonts w:ascii="Tahoma" w:hAnsi="Tahoma" w:cs="Tahoma"/>
          <w:sz w:val="24"/>
          <w:szCs w:val="24"/>
        </w:rPr>
        <w:t xml:space="preserve"> S-strain isolates to produce aflatoxins was determined by inoculation on aflatoxin free maize incubated at 31</w:t>
      </w:r>
      <w:r w:rsidRPr="00AD215F">
        <w:rPr>
          <w:rFonts w:ascii="Cambria Math" w:hAnsi="Cambria Math" w:cs="Cambria Math"/>
          <w:sz w:val="24"/>
          <w:szCs w:val="24"/>
        </w:rPr>
        <w:t>℃</w:t>
      </w:r>
      <w:r w:rsidRPr="00AD215F">
        <w:rPr>
          <w:rFonts w:ascii="Tahoma" w:hAnsi="Tahoma" w:cs="Tahoma"/>
          <w:sz w:val="24"/>
          <w:szCs w:val="24"/>
        </w:rPr>
        <w:t xml:space="preserve"> for seven days and toxins quantified by thin layer chromatography. Efficacy of atoxigenic </w:t>
      </w:r>
      <w:r w:rsidRPr="00AD215F">
        <w:rPr>
          <w:rFonts w:ascii="Tahoma" w:hAnsi="Tahoma" w:cs="Tahoma"/>
          <w:i/>
          <w:sz w:val="24"/>
          <w:szCs w:val="24"/>
        </w:rPr>
        <w:t>Aspergillus</w:t>
      </w:r>
      <w:r w:rsidRPr="00AD215F">
        <w:rPr>
          <w:rFonts w:ascii="Tahoma" w:hAnsi="Tahoma" w:cs="Tahoma"/>
          <w:sz w:val="24"/>
          <w:szCs w:val="24"/>
        </w:rPr>
        <w:t xml:space="preserve"> </w:t>
      </w:r>
      <w:r w:rsidRPr="00AD215F">
        <w:rPr>
          <w:rFonts w:ascii="Tahoma" w:hAnsi="Tahoma" w:cs="Tahoma"/>
          <w:i/>
          <w:sz w:val="24"/>
          <w:szCs w:val="24"/>
        </w:rPr>
        <w:t>flavus</w:t>
      </w:r>
      <w:r w:rsidRPr="00AD215F">
        <w:rPr>
          <w:rFonts w:ascii="Tahoma" w:hAnsi="Tahoma" w:cs="Tahoma"/>
          <w:sz w:val="24"/>
          <w:szCs w:val="24"/>
        </w:rPr>
        <w:t xml:space="preserve"> L-strain to manage aflatoxin production was determined by application of impregnated sorghum seeds in maize fields at seventh leaf growth stage and maize grains sampled at harvest. Maize samples had high levels (61.8%) of </w:t>
      </w:r>
      <w:r w:rsidRPr="00AD215F">
        <w:rPr>
          <w:rFonts w:ascii="Tahoma" w:hAnsi="Tahoma" w:cs="Tahoma"/>
          <w:i/>
          <w:sz w:val="24"/>
          <w:szCs w:val="24"/>
        </w:rPr>
        <w:t>A. flavus</w:t>
      </w:r>
      <w:r w:rsidRPr="00AD215F">
        <w:rPr>
          <w:rFonts w:ascii="Tahoma" w:hAnsi="Tahoma" w:cs="Tahoma"/>
          <w:sz w:val="24"/>
          <w:szCs w:val="24"/>
        </w:rPr>
        <w:t xml:space="preserve"> S-strain than other </w:t>
      </w:r>
      <w:r w:rsidRPr="00AD215F">
        <w:rPr>
          <w:rFonts w:ascii="Tahoma" w:hAnsi="Tahoma" w:cs="Tahoma"/>
          <w:i/>
          <w:sz w:val="24"/>
          <w:szCs w:val="24"/>
        </w:rPr>
        <w:t>Aspergillus</w:t>
      </w:r>
      <w:r w:rsidRPr="00AD215F">
        <w:rPr>
          <w:rFonts w:ascii="Tahoma" w:hAnsi="Tahoma" w:cs="Tahoma"/>
          <w:sz w:val="24"/>
          <w:szCs w:val="24"/>
        </w:rPr>
        <w:t xml:space="preserve"> species. The </w:t>
      </w:r>
      <w:r w:rsidRPr="00AD215F">
        <w:rPr>
          <w:rFonts w:ascii="Tahoma" w:hAnsi="Tahoma" w:cs="Tahoma"/>
          <w:i/>
          <w:sz w:val="24"/>
          <w:szCs w:val="24"/>
        </w:rPr>
        <w:t>A. flavus</w:t>
      </w:r>
      <w:r w:rsidRPr="00AD215F">
        <w:rPr>
          <w:rFonts w:ascii="Tahoma" w:hAnsi="Tahoma" w:cs="Tahoma"/>
          <w:sz w:val="24"/>
          <w:szCs w:val="24"/>
        </w:rPr>
        <w:t xml:space="preserve"> S-strain isolates produced high levels of aflatoxin B1 of up to 22,000 ng/g in maize </w:t>
      </w:r>
      <w:r w:rsidRPr="00AD215F">
        <w:rPr>
          <w:rFonts w:ascii="Tahoma" w:hAnsi="Tahoma" w:cs="Tahoma"/>
          <w:i/>
          <w:sz w:val="24"/>
          <w:szCs w:val="24"/>
        </w:rPr>
        <w:t>in vitro</w:t>
      </w:r>
      <w:r w:rsidRPr="00AD215F">
        <w:rPr>
          <w:rFonts w:ascii="Tahoma" w:hAnsi="Tahoma" w:cs="Tahoma"/>
          <w:sz w:val="24"/>
          <w:szCs w:val="24"/>
        </w:rPr>
        <w:t xml:space="preserve">. However, field application of atoxigenic </w:t>
      </w:r>
      <w:r w:rsidRPr="00AD215F">
        <w:rPr>
          <w:rFonts w:ascii="Tahoma" w:hAnsi="Tahoma" w:cs="Tahoma"/>
          <w:i/>
          <w:sz w:val="24"/>
          <w:szCs w:val="24"/>
        </w:rPr>
        <w:t>A. flavus</w:t>
      </w:r>
      <w:r w:rsidRPr="00AD215F">
        <w:rPr>
          <w:rFonts w:ascii="Tahoma" w:hAnsi="Tahoma" w:cs="Tahoma"/>
          <w:sz w:val="24"/>
          <w:szCs w:val="24"/>
        </w:rPr>
        <w:t xml:space="preserve"> L-strain competitively excluded the aflatoxin producing </w:t>
      </w:r>
      <w:r w:rsidRPr="00AD215F">
        <w:rPr>
          <w:rFonts w:ascii="Tahoma" w:hAnsi="Tahoma" w:cs="Tahoma"/>
          <w:i/>
          <w:sz w:val="24"/>
          <w:szCs w:val="24"/>
        </w:rPr>
        <w:t>A. flavus</w:t>
      </w:r>
      <w:r w:rsidRPr="00AD215F">
        <w:rPr>
          <w:rFonts w:ascii="Tahoma" w:hAnsi="Tahoma" w:cs="Tahoma"/>
          <w:sz w:val="24"/>
          <w:szCs w:val="24"/>
        </w:rPr>
        <w:t xml:space="preserve"> S-strain by up to 77% and reduced aflatoxin level in the harvested maize grains by 47%. The study showed that Aflasafe KE01 is a promising biocontrol product in shifting the population of toxigenic strains of </w:t>
      </w:r>
      <w:r w:rsidRPr="00AD215F">
        <w:rPr>
          <w:rFonts w:ascii="Tahoma" w:hAnsi="Tahoma" w:cs="Tahoma"/>
          <w:i/>
          <w:sz w:val="24"/>
          <w:szCs w:val="24"/>
        </w:rPr>
        <w:t>Aspergillus</w:t>
      </w:r>
      <w:r w:rsidRPr="00AD215F">
        <w:rPr>
          <w:rFonts w:ascii="Tahoma" w:hAnsi="Tahoma" w:cs="Tahoma"/>
          <w:sz w:val="24"/>
          <w:szCs w:val="24"/>
        </w:rPr>
        <w:t xml:space="preserve"> section </w:t>
      </w:r>
      <w:r w:rsidRPr="00AD215F">
        <w:rPr>
          <w:rFonts w:ascii="Tahoma" w:hAnsi="Tahoma" w:cs="Tahoma"/>
          <w:i/>
          <w:sz w:val="24"/>
          <w:szCs w:val="24"/>
        </w:rPr>
        <w:t>Flavi</w:t>
      </w:r>
      <w:r w:rsidRPr="00AD215F">
        <w:rPr>
          <w:rFonts w:ascii="Tahoma" w:hAnsi="Tahoma" w:cs="Tahoma"/>
          <w:sz w:val="24"/>
          <w:szCs w:val="24"/>
        </w:rPr>
        <w:t xml:space="preserve"> and subsequently reducing aflatoxin levels in maize.</w:t>
      </w:r>
    </w:p>
    <w:p w:rsidR="005E22E0" w:rsidRDefault="005E22E0">
      <w:pPr>
        <w:rPr>
          <w:rFonts w:ascii="Tahoma" w:hAnsi="Tahoma" w:cs="Tahoma"/>
          <w:sz w:val="24"/>
          <w:szCs w:val="24"/>
        </w:rPr>
      </w:pPr>
    </w:p>
    <w:p w:rsidR="00643BCF" w:rsidRPr="00AD215F" w:rsidRDefault="005E22E0">
      <w:pPr>
        <w:rPr>
          <w:rFonts w:ascii="Tahoma" w:hAnsi="Tahoma" w:cs="Tahoma"/>
          <w:sz w:val="24"/>
          <w:szCs w:val="24"/>
        </w:rPr>
      </w:pPr>
      <w:r w:rsidRPr="00AD215F">
        <w:rPr>
          <w:rFonts w:ascii="Tahoma" w:hAnsi="Tahoma" w:cs="Tahoma"/>
          <w:b/>
        </w:rPr>
        <w:t xml:space="preserve">Keywords: </w:t>
      </w:r>
      <w:r w:rsidRPr="005E22E0">
        <w:rPr>
          <w:rFonts w:ascii="Tahoma" w:hAnsi="Tahoma" w:cs="Tahoma"/>
          <w:sz w:val="24"/>
          <w:szCs w:val="24"/>
        </w:rPr>
        <w:t xml:space="preserve">aflatoxin, </w:t>
      </w:r>
      <w:r w:rsidRPr="005E22E0">
        <w:rPr>
          <w:rFonts w:ascii="Tahoma" w:hAnsi="Tahoma" w:cs="Tahoma"/>
          <w:i/>
          <w:sz w:val="24"/>
          <w:szCs w:val="24"/>
        </w:rPr>
        <w:t>Aspergillus</w:t>
      </w:r>
      <w:r w:rsidRPr="005E22E0">
        <w:rPr>
          <w:rFonts w:ascii="Tahoma" w:hAnsi="Tahoma" w:cs="Tahoma"/>
          <w:sz w:val="24"/>
          <w:szCs w:val="24"/>
        </w:rPr>
        <w:t xml:space="preserve"> </w:t>
      </w:r>
      <w:r w:rsidRPr="005E22E0">
        <w:rPr>
          <w:rFonts w:ascii="Tahoma" w:hAnsi="Tahoma" w:cs="Tahoma"/>
          <w:i/>
          <w:sz w:val="24"/>
          <w:szCs w:val="24"/>
        </w:rPr>
        <w:t>flavus</w:t>
      </w:r>
      <w:r w:rsidRPr="005E22E0">
        <w:rPr>
          <w:rFonts w:ascii="Tahoma" w:hAnsi="Tahoma" w:cs="Tahoma"/>
          <w:sz w:val="24"/>
          <w:szCs w:val="24"/>
        </w:rPr>
        <w:t xml:space="preserve"> S-strain, </w:t>
      </w:r>
      <w:r w:rsidRPr="005E22E0">
        <w:rPr>
          <w:rFonts w:ascii="Tahoma" w:hAnsi="Tahoma" w:cs="Tahoma"/>
          <w:i/>
          <w:sz w:val="24"/>
          <w:szCs w:val="24"/>
        </w:rPr>
        <w:t>A. flavus</w:t>
      </w:r>
      <w:r w:rsidRPr="005E22E0">
        <w:rPr>
          <w:rFonts w:ascii="Tahoma" w:hAnsi="Tahoma" w:cs="Tahoma"/>
          <w:sz w:val="24"/>
          <w:szCs w:val="24"/>
        </w:rPr>
        <w:t xml:space="preserve"> L-strain (Aflasafe KE01)</w:t>
      </w:r>
      <w:r w:rsidR="00643BCF" w:rsidRPr="00AD215F">
        <w:rPr>
          <w:rFonts w:ascii="Tahoma" w:hAnsi="Tahoma" w:cs="Tahoma"/>
          <w:sz w:val="24"/>
          <w:szCs w:val="24"/>
        </w:rPr>
        <w:br w:type="page"/>
      </w:r>
    </w:p>
    <w:p w:rsidR="00643BCF" w:rsidRPr="00AD215F" w:rsidRDefault="00643BCF" w:rsidP="00643BCF">
      <w:pPr>
        <w:spacing w:line="240" w:lineRule="auto"/>
        <w:jc w:val="center"/>
        <w:rPr>
          <w:rFonts w:ascii="Tahoma" w:hAnsi="Tahoma" w:cs="Tahoma"/>
          <w:b/>
          <w:sz w:val="24"/>
        </w:rPr>
      </w:pPr>
      <w:r w:rsidRPr="00AD215F">
        <w:rPr>
          <w:rFonts w:ascii="Tahoma" w:hAnsi="Tahoma" w:cs="Tahoma"/>
          <w:b/>
          <w:sz w:val="24"/>
        </w:rPr>
        <w:lastRenderedPageBreak/>
        <w:t>Emerging phytosanitary challenges to international exchange of germplasm</w:t>
      </w:r>
    </w:p>
    <w:p w:rsidR="00643BCF" w:rsidRPr="00AD215F" w:rsidRDefault="00643BCF" w:rsidP="00643BCF">
      <w:pPr>
        <w:spacing w:line="240" w:lineRule="auto"/>
        <w:jc w:val="center"/>
        <w:rPr>
          <w:rFonts w:ascii="Tahoma" w:hAnsi="Tahoma" w:cs="Tahoma"/>
          <w:sz w:val="24"/>
        </w:rPr>
      </w:pPr>
    </w:p>
    <w:p w:rsidR="00643BCF" w:rsidRPr="00AD215F" w:rsidRDefault="00643BCF" w:rsidP="00643BCF">
      <w:pPr>
        <w:spacing w:line="240" w:lineRule="auto"/>
        <w:jc w:val="center"/>
        <w:rPr>
          <w:rFonts w:ascii="Tahoma" w:hAnsi="Tahoma" w:cs="Tahoma"/>
          <w:sz w:val="24"/>
        </w:rPr>
      </w:pPr>
      <w:r w:rsidRPr="005E22E0">
        <w:rPr>
          <w:rFonts w:ascii="Tahoma" w:hAnsi="Tahoma" w:cs="Tahoma"/>
          <w:b/>
          <w:sz w:val="24"/>
          <w:u w:val="single"/>
        </w:rPr>
        <w:t>P. Lava Kumar</w:t>
      </w:r>
      <w:r w:rsidR="005E22E0" w:rsidRPr="005E22E0">
        <w:rPr>
          <w:rFonts w:ascii="Tahoma" w:hAnsi="Tahoma" w:cs="Tahoma"/>
          <w:b/>
          <w:sz w:val="24"/>
          <w:szCs w:val="24"/>
          <w:u w:val="single"/>
          <w:vertAlign w:val="superscript"/>
        </w:rPr>
        <w:t>1</w:t>
      </w:r>
      <w:r w:rsidRPr="00AD215F">
        <w:rPr>
          <w:rFonts w:ascii="Tahoma" w:hAnsi="Tahoma" w:cs="Tahoma"/>
          <w:sz w:val="24"/>
        </w:rPr>
        <w:t xml:space="preserve"> and M. Abberton</w:t>
      </w:r>
      <w:r w:rsidR="005E22E0" w:rsidRPr="00AD215F">
        <w:rPr>
          <w:rFonts w:ascii="Tahoma" w:hAnsi="Tahoma" w:cs="Tahoma"/>
          <w:sz w:val="24"/>
          <w:szCs w:val="24"/>
          <w:vertAlign w:val="superscript"/>
        </w:rPr>
        <w:t>1</w:t>
      </w:r>
    </w:p>
    <w:p w:rsidR="00643BCF" w:rsidRPr="00AD215F" w:rsidRDefault="00643BCF" w:rsidP="00643BCF">
      <w:pPr>
        <w:spacing w:line="240" w:lineRule="auto"/>
        <w:jc w:val="center"/>
        <w:rPr>
          <w:rFonts w:ascii="Tahoma" w:hAnsi="Tahoma" w:cs="Tahoma"/>
          <w:sz w:val="24"/>
        </w:rPr>
      </w:pPr>
      <w:r w:rsidRPr="00AD215F">
        <w:rPr>
          <w:rFonts w:ascii="Tahoma" w:hAnsi="Tahoma" w:cs="Tahoma"/>
          <w:sz w:val="24"/>
        </w:rPr>
        <w:br/>
      </w:r>
      <w:r w:rsidR="005E22E0" w:rsidRPr="00AD215F">
        <w:rPr>
          <w:rFonts w:ascii="Tahoma" w:hAnsi="Tahoma" w:cs="Tahoma"/>
          <w:sz w:val="24"/>
          <w:szCs w:val="24"/>
          <w:vertAlign w:val="superscript"/>
        </w:rPr>
        <w:t>1</w:t>
      </w:r>
      <w:r w:rsidRPr="00AD215F">
        <w:rPr>
          <w:rFonts w:ascii="Tahoma" w:hAnsi="Tahoma" w:cs="Tahoma"/>
          <w:sz w:val="24"/>
        </w:rPr>
        <w:t>International Institute of Tropical Agriculture (IITA), Oyo Road PMB 5320, Ibadan, Nigeria</w:t>
      </w:r>
    </w:p>
    <w:p w:rsidR="00643BCF" w:rsidRPr="00AD215F" w:rsidRDefault="009A0E79" w:rsidP="00643BCF">
      <w:pPr>
        <w:spacing w:line="240" w:lineRule="auto"/>
        <w:jc w:val="center"/>
        <w:rPr>
          <w:rFonts w:ascii="Tahoma" w:hAnsi="Tahoma" w:cs="Tahoma"/>
          <w:sz w:val="24"/>
          <w:lang w:val="fr-FR"/>
        </w:rPr>
      </w:pPr>
      <w:r>
        <w:rPr>
          <w:rFonts w:ascii="Tahoma" w:hAnsi="Tahoma" w:cs="Tahoma"/>
          <w:sz w:val="24"/>
          <w:lang w:val="fr-FR"/>
        </w:rPr>
        <w:t>E</w:t>
      </w:r>
      <w:r w:rsidR="00643BCF" w:rsidRPr="00AD215F">
        <w:rPr>
          <w:rFonts w:ascii="Tahoma" w:hAnsi="Tahoma" w:cs="Tahoma"/>
          <w:sz w:val="24"/>
          <w:lang w:val="fr-FR"/>
        </w:rPr>
        <w:t>-mail: L.kumar@cgiar.org</w:t>
      </w:r>
    </w:p>
    <w:p w:rsidR="00643BCF" w:rsidRPr="00AD215F" w:rsidRDefault="00643BCF" w:rsidP="00643BCF">
      <w:pPr>
        <w:spacing w:line="240" w:lineRule="auto"/>
        <w:jc w:val="both"/>
        <w:rPr>
          <w:rFonts w:ascii="Tahoma" w:hAnsi="Tahoma" w:cs="Tahoma"/>
          <w:i/>
          <w:sz w:val="24"/>
          <w:lang w:val="fr-FR"/>
        </w:rPr>
      </w:pPr>
    </w:p>
    <w:p w:rsidR="00643BCF" w:rsidRPr="00AD215F" w:rsidRDefault="00643BCF" w:rsidP="00643BCF">
      <w:pPr>
        <w:spacing w:after="0" w:line="240" w:lineRule="auto"/>
        <w:jc w:val="both"/>
        <w:rPr>
          <w:rFonts w:ascii="Tahoma" w:hAnsi="Tahoma" w:cs="Tahoma"/>
        </w:rPr>
      </w:pPr>
      <w:r w:rsidRPr="00AD215F">
        <w:rPr>
          <w:rFonts w:ascii="Tahoma" w:hAnsi="Tahoma" w:cs="Tahoma"/>
          <w:sz w:val="24"/>
        </w:rPr>
        <w:t>Crop germplasm (landraces, wild relatives, breeder lines) is frequently exchanged as true seed or vegetative propagules between countries for use in agricultural research and also to enrich national and international germplasm repositories. This activity however has an inherent risk of introducing exotic and endemic pests and pathogens, particularly viruses, associated with the germplasm. Procedures, including methods for generating pest and pathogen-free germplasm and diagnostic for assessing germplasm health and certification have been established for safe international exchange of germplasm between countries. These procedures depend on knowledge of the occurrence of pathogens or pests in a given species and geographic region and availability of reliable diagnostic tools. Emerging knowledge shows the dynamic state of pests and pathogens, with increasing new reports of their occurrence in previously unreported geographies or hosts hitherto. In addition, the discovery of several new virus species or new strains of existing species from known as well as in new hosts, including in plants thought to be healthy, by next-generation sequencing technologies is exposing the limitations of current germplasm screening procedures in eliminating known and unknown risks. This scenario poses daunting challenges to international genebanks</w:t>
      </w:r>
      <w:r w:rsidR="00175847">
        <w:rPr>
          <w:rFonts w:ascii="Tahoma" w:hAnsi="Tahoma" w:cs="Tahoma"/>
          <w:sz w:val="24"/>
        </w:rPr>
        <w:t xml:space="preserve">, like </w:t>
      </w:r>
      <w:r w:rsidRPr="00AD215F">
        <w:rPr>
          <w:rFonts w:ascii="Tahoma" w:hAnsi="Tahoma" w:cs="Tahoma"/>
          <w:sz w:val="24"/>
        </w:rPr>
        <w:t>those of CGIAR centres</w:t>
      </w:r>
      <w:r w:rsidR="00175847">
        <w:rPr>
          <w:rFonts w:ascii="Tahoma" w:hAnsi="Tahoma" w:cs="Tahoma"/>
          <w:sz w:val="24"/>
        </w:rPr>
        <w:t xml:space="preserve"> that</w:t>
      </w:r>
      <w:r w:rsidRPr="00AD215F">
        <w:rPr>
          <w:rFonts w:ascii="Tahoma" w:hAnsi="Tahoma" w:cs="Tahoma"/>
          <w:sz w:val="24"/>
        </w:rPr>
        <w:t xml:space="preserve"> collect and conserves germplasm from countries around the world following the best phytosanitary procedures applicable at the time of conservation. The new scenarios cast doubt on the health status of germplasm held in the past and necessitate retesting to establish pest-free germplasm for conservation and distribution. This is not only an expensive process but delays germplasm distribution plans. This presentation outlines IITA perspectives on the strengths and limitations of current screening procedures for testing staple crop germplasm, especially banana, cassava, cowpea, maize, soybean and yam. It describes new challenges due to emerging knowledge of pest occurrence in these crops and outlines some solutions to overcome these challenges.</w:t>
      </w:r>
    </w:p>
    <w:p w:rsidR="007F2FA7" w:rsidRPr="00AD215F" w:rsidRDefault="007F2FA7">
      <w:pPr>
        <w:rPr>
          <w:rFonts w:ascii="Tahoma" w:hAnsi="Tahoma" w:cs="Tahoma"/>
        </w:rPr>
      </w:pPr>
    </w:p>
    <w:p w:rsidR="00643BCF" w:rsidRPr="00AD215F" w:rsidRDefault="007F2FA7">
      <w:pPr>
        <w:rPr>
          <w:rFonts w:ascii="Tahoma" w:hAnsi="Tahoma" w:cs="Tahoma"/>
          <w:b/>
        </w:rPr>
      </w:pPr>
      <w:r w:rsidRPr="00AD215F">
        <w:rPr>
          <w:rFonts w:ascii="Tahoma" w:hAnsi="Tahoma" w:cs="Tahoma"/>
          <w:b/>
        </w:rPr>
        <w:t xml:space="preserve">Keywords: </w:t>
      </w:r>
      <w:r w:rsidR="005E22E0" w:rsidRPr="00AD215F">
        <w:rPr>
          <w:rFonts w:ascii="Tahoma" w:hAnsi="Tahoma" w:cs="Tahoma"/>
          <w:sz w:val="24"/>
        </w:rPr>
        <w:t>germplasm</w:t>
      </w:r>
      <w:r w:rsidR="009310AC">
        <w:rPr>
          <w:rFonts w:ascii="Tahoma" w:hAnsi="Tahoma" w:cs="Tahoma"/>
          <w:sz w:val="24"/>
        </w:rPr>
        <w:t xml:space="preserve">, </w:t>
      </w:r>
      <w:r w:rsidR="009310AC" w:rsidRPr="00AD215F">
        <w:rPr>
          <w:rFonts w:ascii="Tahoma" w:hAnsi="Tahoma" w:cs="Tahoma"/>
          <w:sz w:val="24"/>
        </w:rPr>
        <w:t>virus</w:t>
      </w:r>
      <w:r w:rsidR="009310AC">
        <w:rPr>
          <w:rFonts w:ascii="Tahoma" w:hAnsi="Tahoma" w:cs="Tahoma"/>
          <w:sz w:val="24"/>
        </w:rPr>
        <w:t xml:space="preserve">, </w:t>
      </w:r>
      <w:r w:rsidR="009310AC" w:rsidRPr="00AD215F">
        <w:rPr>
          <w:rFonts w:ascii="Tahoma" w:hAnsi="Tahoma" w:cs="Tahoma"/>
          <w:sz w:val="24"/>
        </w:rPr>
        <w:t xml:space="preserve">screening procedures </w:t>
      </w:r>
      <w:r w:rsidR="00643BCF" w:rsidRPr="00AD215F">
        <w:rPr>
          <w:rFonts w:ascii="Tahoma" w:hAnsi="Tahoma" w:cs="Tahoma"/>
          <w:b/>
        </w:rPr>
        <w:br w:type="page"/>
      </w:r>
    </w:p>
    <w:p w:rsidR="00643BCF" w:rsidRPr="00AD215F" w:rsidRDefault="00643BCF" w:rsidP="00643BCF">
      <w:pPr>
        <w:spacing w:after="0" w:line="240" w:lineRule="auto"/>
        <w:jc w:val="center"/>
        <w:rPr>
          <w:rFonts w:ascii="Tahoma" w:hAnsi="Tahoma" w:cs="Tahoma"/>
          <w:b/>
          <w:sz w:val="24"/>
          <w:szCs w:val="24"/>
        </w:rPr>
      </w:pPr>
      <w:r w:rsidRPr="00AD215F">
        <w:rPr>
          <w:rFonts w:ascii="Tahoma" w:hAnsi="Tahoma" w:cs="Tahoma"/>
          <w:b/>
          <w:sz w:val="24"/>
          <w:szCs w:val="24"/>
        </w:rPr>
        <w:lastRenderedPageBreak/>
        <w:t>Phytosanitary challenges in tree germplasm exchanges within and among East African countries</w:t>
      </w:r>
    </w:p>
    <w:p w:rsidR="00643BCF" w:rsidRPr="00AD215F" w:rsidRDefault="00643BCF" w:rsidP="00643BCF">
      <w:pPr>
        <w:spacing w:after="0" w:line="240" w:lineRule="auto"/>
        <w:jc w:val="center"/>
        <w:rPr>
          <w:rFonts w:ascii="Tahoma" w:eastAsia="Times New Roman" w:hAnsi="Tahoma" w:cs="Tahoma"/>
          <w:sz w:val="24"/>
          <w:szCs w:val="24"/>
          <w:lang w:eastAsia="en-GB"/>
        </w:rPr>
      </w:pPr>
    </w:p>
    <w:p w:rsidR="00643BCF" w:rsidRPr="00AD215F" w:rsidRDefault="00643BCF" w:rsidP="00643BCF">
      <w:pPr>
        <w:spacing w:after="0" w:line="240" w:lineRule="auto"/>
        <w:jc w:val="center"/>
        <w:rPr>
          <w:rFonts w:ascii="Tahoma" w:eastAsia="Times New Roman" w:hAnsi="Tahoma" w:cs="Tahoma"/>
          <w:sz w:val="24"/>
          <w:szCs w:val="24"/>
          <w:lang w:eastAsia="en-GB"/>
        </w:rPr>
      </w:pPr>
      <w:r w:rsidRPr="00AD215F">
        <w:rPr>
          <w:rFonts w:ascii="Tahoma" w:eastAsia="Times New Roman" w:hAnsi="Tahoma" w:cs="Tahoma"/>
          <w:sz w:val="24"/>
          <w:szCs w:val="24"/>
          <w:lang w:eastAsia="en-GB"/>
        </w:rPr>
        <w:t>J. Njuguna</w:t>
      </w:r>
      <w:r w:rsidRPr="00AD215F">
        <w:rPr>
          <w:rFonts w:ascii="Tahoma" w:eastAsia="Times New Roman" w:hAnsi="Tahoma" w:cs="Tahoma"/>
          <w:sz w:val="24"/>
          <w:szCs w:val="24"/>
          <w:vertAlign w:val="superscript"/>
          <w:lang w:eastAsia="en-GB"/>
        </w:rPr>
        <w:t>a</w:t>
      </w:r>
      <w:r w:rsidRPr="00AD215F">
        <w:rPr>
          <w:rFonts w:ascii="Tahoma" w:eastAsia="Times New Roman" w:hAnsi="Tahoma" w:cs="Tahoma"/>
          <w:sz w:val="24"/>
          <w:szCs w:val="24"/>
          <w:lang w:eastAsia="en-GB"/>
        </w:rPr>
        <w:t xml:space="preserve">, </w:t>
      </w:r>
      <w:r w:rsidRPr="009310AC">
        <w:rPr>
          <w:rFonts w:ascii="Tahoma" w:eastAsia="Times New Roman" w:hAnsi="Tahoma" w:cs="Tahoma"/>
          <w:b/>
          <w:sz w:val="24"/>
          <w:szCs w:val="24"/>
          <w:u w:val="single"/>
          <w:lang w:eastAsia="en-GB"/>
        </w:rPr>
        <w:t>A. Muchugi</w:t>
      </w:r>
      <w:r w:rsidRPr="009310AC">
        <w:rPr>
          <w:rFonts w:ascii="Tahoma" w:eastAsia="Times New Roman" w:hAnsi="Tahoma" w:cs="Tahoma"/>
          <w:b/>
          <w:sz w:val="24"/>
          <w:szCs w:val="24"/>
          <w:u w:val="single"/>
          <w:vertAlign w:val="superscript"/>
          <w:lang w:eastAsia="en-GB"/>
        </w:rPr>
        <w:t>b</w:t>
      </w:r>
      <w:r w:rsidRPr="00AD215F">
        <w:rPr>
          <w:rFonts w:ascii="Tahoma" w:eastAsia="Times New Roman" w:hAnsi="Tahoma" w:cs="Tahoma"/>
          <w:sz w:val="24"/>
          <w:szCs w:val="24"/>
          <w:lang w:eastAsia="en-GB"/>
        </w:rPr>
        <w:t>, W. Omondi</w:t>
      </w:r>
      <w:r w:rsidRPr="00AD215F">
        <w:rPr>
          <w:rFonts w:ascii="Tahoma" w:eastAsia="Times New Roman" w:hAnsi="Tahoma" w:cs="Tahoma"/>
          <w:sz w:val="24"/>
          <w:szCs w:val="24"/>
          <w:vertAlign w:val="superscript"/>
          <w:lang w:eastAsia="en-GB"/>
        </w:rPr>
        <w:t>a</w:t>
      </w:r>
      <w:r w:rsidRPr="00AD215F">
        <w:rPr>
          <w:rFonts w:ascii="Tahoma" w:eastAsia="Times New Roman" w:hAnsi="Tahoma" w:cs="Tahoma"/>
          <w:sz w:val="24"/>
          <w:szCs w:val="24"/>
          <w:lang w:eastAsia="en-GB"/>
        </w:rPr>
        <w:t xml:space="preserve"> and Z. Kinyanjui</w:t>
      </w:r>
      <w:r w:rsidRPr="00AD215F">
        <w:rPr>
          <w:rFonts w:ascii="Tahoma" w:eastAsia="Times New Roman" w:hAnsi="Tahoma" w:cs="Tahoma"/>
          <w:sz w:val="24"/>
          <w:szCs w:val="24"/>
          <w:vertAlign w:val="superscript"/>
          <w:lang w:eastAsia="en-GB"/>
        </w:rPr>
        <w:t>b</w:t>
      </w:r>
      <w:r w:rsidRPr="00AD215F">
        <w:rPr>
          <w:rFonts w:ascii="Tahoma" w:eastAsia="Times New Roman" w:hAnsi="Tahoma" w:cs="Tahoma"/>
          <w:sz w:val="24"/>
          <w:szCs w:val="24"/>
          <w:lang w:eastAsia="en-GB"/>
        </w:rPr>
        <w:t>.</w:t>
      </w:r>
    </w:p>
    <w:p w:rsidR="00643BCF" w:rsidRPr="00AD215F" w:rsidRDefault="00643BCF" w:rsidP="00643BCF">
      <w:pPr>
        <w:spacing w:after="0" w:line="240" w:lineRule="auto"/>
        <w:jc w:val="both"/>
        <w:rPr>
          <w:rFonts w:ascii="Tahoma" w:eastAsia="Times New Roman" w:hAnsi="Tahoma" w:cs="Tahoma"/>
          <w:sz w:val="24"/>
          <w:szCs w:val="24"/>
          <w:vertAlign w:val="superscript"/>
          <w:lang w:eastAsia="en-GB"/>
        </w:rPr>
      </w:pPr>
    </w:p>
    <w:p w:rsidR="00643BCF" w:rsidRPr="00AD215F" w:rsidRDefault="00643BCF" w:rsidP="00643BCF">
      <w:pPr>
        <w:spacing w:after="0" w:line="240" w:lineRule="auto"/>
        <w:jc w:val="both"/>
        <w:rPr>
          <w:rFonts w:ascii="Tahoma" w:eastAsia="Times New Roman" w:hAnsi="Tahoma" w:cs="Tahoma"/>
          <w:sz w:val="24"/>
          <w:szCs w:val="24"/>
          <w:lang w:eastAsia="en-GB"/>
        </w:rPr>
      </w:pPr>
      <w:r w:rsidRPr="00AD215F">
        <w:rPr>
          <w:rFonts w:ascii="Tahoma" w:eastAsia="Times New Roman" w:hAnsi="Tahoma" w:cs="Tahoma"/>
          <w:sz w:val="24"/>
          <w:szCs w:val="24"/>
          <w:vertAlign w:val="superscript"/>
          <w:lang w:eastAsia="en-GB"/>
        </w:rPr>
        <w:t>a</w:t>
      </w:r>
      <w:r w:rsidRPr="00AD215F">
        <w:rPr>
          <w:rFonts w:ascii="Tahoma" w:eastAsia="Times New Roman" w:hAnsi="Tahoma" w:cs="Tahoma"/>
          <w:sz w:val="24"/>
          <w:szCs w:val="24"/>
          <w:lang w:eastAsia="en-GB"/>
        </w:rPr>
        <w:t>Kenya Forestry Research Institute (KEFRI), PO Box</w:t>
      </w:r>
      <w:r w:rsidRPr="00AD215F">
        <w:rPr>
          <w:rFonts w:ascii="Tahoma" w:hAnsi="Tahoma" w:cs="Tahoma"/>
          <w:sz w:val="24"/>
          <w:szCs w:val="24"/>
        </w:rPr>
        <w:t xml:space="preserve"> 20412 - 00200, Nairobi Kenya</w:t>
      </w:r>
    </w:p>
    <w:p w:rsidR="00643BCF" w:rsidRPr="00AD215F" w:rsidRDefault="00643BCF" w:rsidP="00643BCF">
      <w:pPr>
        <w:spacing w:after="0" w:line="240" w:lineRule="auto"/>
        <w:jc w:val="both"/>
        <w:rPr>
          <w:rFonts w:ascii="Tahoma" w:eastAsia="Times New Roman" w:hAnsi="Tahoma" w:cs="Tahoma"/>
          <w:sz w:val="24"/>
          <w:szCs w:val="24"/>
          <w:lang w:eastAsia="en-GB"/>
        </w:rPr>
      </w:pPr>
      <w:r w:rsidRPr="00AD215F">
        <w:rPr>
          <w:rFonts w:ascii="Tahoma" w:eastAsia="Times New Roman" w:hAnsi="Tahoma" w:cs="Tahoma"/>
          <w:sz w:val="24"/>
          <w:szCs w:val="24"/>
          <w:vertAlign w:val="superscript"/>
          <w:lang w:eastAsia="en-GB"/>
        </w:rPr>
        <w:t>b</w:t>
      </w:r>
      <w:r w:rsidRPr="00AD215F">
        <w:rPr>
          <w:rFonts w:ascii="Tahoma" w:eastAsia="Times New Roman" w:hAnsi="Tahoma" w:cs="Tahoma"/>
          <w:sz w:val="24"/>
          <w:szCs w:val="24"/>
          <w:lang w:eastAsia="en-GB"/>
        </w:rPr>
        <w:t>World Agroforestry Centre (ICRAF), PO Box 30677-00100 Nairobi Kenya</w:t>
      </w:r>
    </w:p>
    <w:p w:rsidR="00643BCF" w:rsidRPr="00AD215F" w:rsidRDefault="009A0E79" w:rsidP="00643BCF">
      <w:pPr>
        <w:spacing w:after="0" w:line="240" w:lineRule="auto"/>
        <w:jc w:val="both"/>
        <w:rPr>
          <w:rFonts w:ascii="Tahoma" w:eastAsia="Times New Roman" w:hAnsi="Tahoma" w:cs="Tahoma"/>
          <w:sz w:val="24"/>
          <w:szCs w:val="24"/>
          <w:lang w:val="fr-FR" w:eastAsia="en-GB"/>
        </w:rPr>
      </w:pPr>
      <w:r>
        <w:rPr>
          <w:rFonts w:ascii="Tahoma" w:eastAsia="Times New Roman" w:hAnsi="Tahoma" w:cs="Tahoma"/>
          <w:sz w:val="24"/>
          <w:szCs w:val="24"/>
          <w:lang w:val="fr-FR" w:eastAsia="en-GB"/>
        </w:rPr>
        <w:t>E</w:t>
      </w:r>
      <w:r w:rsidR="00643BCF" w:rsidRPr="00AD215F">
        <w:rPr>
          <w:rFonts w:ascii="Tahoma" w:eastAsia="Times New Roman" w:hAnsi="Tahoma" w:cs="Tahoma"/>
          <w:sz w:val="24"/>
          <w:szCs w:val="24"/>
          <w:lang w:val="fr-FR" w:eastAsia="en-GB"/>
        </w:rPr>
        <w:t>-mail: a.muchugi@cgiar.org</w:t>
      </w:r>
    </w:p>
    <w:p w:rsidR="00643BCF" w:rsidRPr="00AD215F" w:rsidRDefault="00643BCF" w:rsidP="00643BCF">
      <w:pPr>
        <w:spacing w:after="0" w:line="240" w:lineRule="auto"/>
        <w:jc w:val="both"/>
        <w:rPr>
          <w:rFonts w:ascii="Tahoma" w:eastAsia="Times New Roman" w:hAnsi="Tahoma" w:cs="Tahoma"/>
          <w:sz w:val="24"/>
          <w:szCs w:val="24"/>
          <w:lang w:val="fr-FR" w:eastAsia="en-GB"/>
        </w:rPr>
      </w:pPr>
    </w:p>
    <w:p w:rsidR="008F53CC" w:rsidRPr="00AD215F" w:rsidRDefault="00643BCF" w:rsidP="00643BCF">
      <w:pPr>
        <w:spacing w:after="0" w:line="0" w:lineRule="atLeast"/>
        <w:jc w:val="both"/>
        <w:rPr>
          <w:rFonts w:ascii="Tahoma" w:hAnsi="Tahoma" w:cs="Tahoma"/>
          <w:color w:val="000000"/>
          <w:sz w:val="24"/>
          <w:szCs w:val="24"/>
        </w:rPr>
      </w:pPr>
      <w:r w:rsidRPr="00AD215F">
        <w:rPr>
          <w:rFonts w:ascii="Tahoma" w:eastAsia="Times New Roman" w:hAnsi="Tahoma" w:cs="Tahoma"/>
          <w:sz w:val="24"/>
          <w:szCs w:val="24"/>
          <w:lang w:eastAsia="en-GB"/>
        </w:rPr>
        <w:t>The sale and distribution of tree germplasm have several challenges that limit adherence to laid out phytosanitary protocols generally observed in germplasm exchange. Unlike many annual crops, trees are mostly propagated using various plant parts such as buds (grafting scions) and cutting and the main material sold and distributed for planting are seedlings, rooted cuttings, marcotts or grafted propagules. These planting materials are generally raised by private nurseries and national tree seed centres across the eastern Africa from where they are purchased and transported to various locations within and across the eastern Africa countries. Without proper phytosanitary measures, these germplasm exchanges is a good medium of disease and pest distribution in the region. For example in Kenya the Blue Gum Chalcid (BGC) was spread from Western Kenya to the coastal region by one farmer in 2004. Major challenges to implementing phytosanitary regulations on tree germplasm exchange include; lack of tree seeds trade control, lack of tree seed/seedling quality stands legislations especially for tree indigenous tree species, ignorance of stakeholders on trees seedlings health, weak enforcement of phytosanitary measures and use of porous borders in cross border distribution. Tree logs transported across the region for timber production can also transfer tree disease and pests. It is also evident that farmers sometimes raise seedlings from seeds of imported fruits from other regions e.g. citruses from South Africa. This paper presents the potential phytosanitary challenges in the movement of tree germplasm within and across east Africa and proposes possible ways in which the challenges can be addressed.</w:t>
      </w:r>
    </w:p>
    <w:p w:rsidR="00DB49A2" w:rsidRPr="00AD215F" w:rsidRDefault="00DB49A2" w:rsidP="008F53CC">
      <w:pPr>
        <w:spacing w:after="0" w:line="0" w:lineRule="atLeast"/>
        <w:rPr>
          <w:rFonts w:ascii="Tahoma" w:hAnsi="Tahoma" w:cs="Tahoma"/>
          <w:color w:val="000000"/>
          <w:sz w:val="24"/>
          <w:szCs w:val="24"/>
        </w:rPr>
      </w:pPr>
    </w:p>
    <w:p w:rsidR="00643BCF" w:rsidRPr="00AD215F" w:rsidRDefault="007F2FA7">
      <w:pPr>
        <w:rPr>
          <w:rFonts w:ascii="Tahoma" w:hAnsi="Tahoma" w:cs="Tahoma"/>
          <w:b/>
          <w:color w:val="000000"/>
          <w:sz w:val="24"/>
          <w:szCs w:val="24"/>
        </w:rPr>
      </w:pPr>
      <w:r w:rsidRPr="00AD215F">
        <w:rPr>
          <w:rFonts w:ascii="Tahoma" w:hAnsi="Tahoma" w:cs="Tahoma"/>
          <w:b/>
          <w:color w:val="000000"/>
          <w:sz w:val="24"/>
          <w:szCs w:val="24"/>
        </w:rPr>
        <w:t>Key words:</w:t>
      </w:r>
      <w:r w:rsidR="009310AC">
        <w:rPr>
          <w:rFonts w:ascii="Tahoma" w:hAnsi="Tahoma" w:cs="Tahoma"/>
          <w:b/>
          <w:color w:val="000000"/>
          <w:sz w:val="24"/>
          <w:szCs w:val="24"/>
        </w:rPr>
        <w:t xml:space="preserve"> </w:t>
      </w:r>
      <w:r w:rsidR="009310AC" w:rsidRPr="00AD215F">
        <w:rPr>
          <w:rFonts w:ascii="Tahoma" w:eastAsia="Times New Roman" w:hAnsi="Tahoma" w:cs="Tahoma"/>
          <w:sz w:val="24"/>
          <w:szCs w:val="24"/>
          <w:lang w:eastAsia="en-GB"/>
        </w:rPr>
        <w:t>tree germplasm</w:t>
      </w:r>
      <w:r w:rsidR="009310AC">
        <w:rPr>
          <w:rFonts w:ascii="Tahoma" w:eastAsia="Times New Roman" w:hAnsi="Tahoma" w:cs="Tahoma"/>
          <w:sz w:val="24"/>
          <w:szCs w:val="24"/>
          <w:lang w:eastAsia="en-GB"/>
        </w:rPr>
        <w:t xml:space="preserve">, </w:t>
      </w:r>
      <w:r w:rsidR="009310AC" w:rsidRPr="00AD215F">
        <w:rPr>
          <w:rFonts w:ascii="Tahoma" w:eastAsia="Times New Roman" w:hAnsi="Tahoma" w:cs="Tahoma"/>
          <w:sz w:val="24"/>
          <w:szCs w:val="24"/>
          <w:lang w:eastAsia="en-GB"/>
        </w:rPr>
        <w:t>phytosanitary regulations</w:t>
      </w:r>
      <w:r w:rsidR="009310AC">
        <w:rPr>
          <w:rFonts w:ascii="Tahoma" w:hAnsi="Tahoma" w:cs="Tahoma"/>
          <w:b/>
          <w:color w:val="000000"/>
          <w:sz w:val="24"/>
          <w:szCs w:val="24"/>
        </w:rPr>
        <w:t xml:space="preserve">, </w:t>
      </w:r>
      <w:r w:rsidR="009310AC" w:rsidRPr="00AD215F">
        <w:rPr>
          <w:rFonts w:ascii="Tahoma" w:eastAsia="Times New Roman" w:hAnsi="Tahoma" w:cs="Tahoma"/>
          <w:sz w:val="24"/>
          <w:szCs w:val="24"/>
          <w:lang w:eastAsia="en-GB"/>
        </w:rPr>
        <w:t>phytosanitary challenges</w:t>
      </w:r>
      <w:r w:rsidR="00643BCF" w:rsidRPr="00AD215F">
        <w:rPr>
          <w:rFonts w:ascii="Tahoma" w:hAnsi="Tahoma" w:cs="Tahoma"/>
          <w:b/>
          <w:color w:val="000000"/>
          <w:sz w:val="24"/>
          <w:szCs w:val="24"/>
        </w:rPr>
        <w:br w:type="page"/>
      </w:r>
    </w:p>
    <w:p w:rsidR="00DB49A2" w:rsidRPr="00AD215F" w:rsidRDefault="00DB49A2" w:rsidP="008F53CC">
      <w:pPr>
        <w:spacing w:after="0" w:line="0" w:lineRule="atLeast"/>
        <w:rPr>
          <w:rFonts w:ascii="Tahoma" w:hAnsi="Tahoma" w:cs="Tahoma"/>
          <w:color w:val="000000"/>
          <w:sz w:val="24"/>
          <w:szCs w:val="24"/>
        </w:rPr>
      </w:pPr>
    </w:p>
    <w:p w:rsidR="00643BCF" w:rsidRPr="00AD215F" w:rsidRDefault="00643BCF" w:rsidP="00643BCF">
      <w:pPr>
        <w:spacing w:after="0" w:line="240" w:lineRule="auto"/>
        <w:jc w:val="center"/>
        <w:rPr>
          <w:rFonts w:ascii="Tahoma" w:hAnsi="Tahoma" w:cs="Tahoma"/>
          <w:b/>
          <w:bCs/>
          <w:color w:val="000000" w:themeColor="text1"/>
          <w:sz w:val="24"/>
          <w:szCs w:val="24"/>
        </w:rPr>
      </w:pPr>
      <w:r w:rsidRPr="00AD215F">
        <w:rPr>
          <w:rFonts w:ascii="Tahoma" w:hAnsi="Tahoma" w:cs="Tahoma"/>
          <w:b/>
          <w:bCs/>
          <w:color w:val="000000" w:themeColor="text1"/>
          <w:sz w:val="24"/>
          <w:szCs w:val="24"/>
        </w:rPr>
        <w:t>Safe movement of food and forage crops germplasm at ICARDA</w:t>
      </w:r>
    </w:p>
    <w:p w:rsidR="00643BCF" w:rsidRPr="00AD215F" w:rsidRDefault="00643BCF" w:rsidP="00643BCF">
      <w:pPr>
        <w:tabs>
          <w:tab w:val="left" w:pos="3240"/>
        </w:tabs>
        <w:spacing w:after="0" w:line="240" w:lineRule="auto"/>
        <w:jc w:val="center"/>
        <w:rPr>
          <w:rFonts w:ascii="Tahoma" w:hAnsi="Tahoma" w:cs="Tahoma"/>
          <w:bCs/>
          <w:color w:val="000000" w:themeColor="text1"/>
          <w:sz w:val="24"/>
          <w:szCs w:val="24"/>
        </w:rPr>
      </w:pPr>
    </w:p>
    <w:p w:rsidR="00643BCF" w:rsidRPr="00AD215F" w:rsidRDefault="00643BCF" w:rsidP="00643BCF">
      <w:pPr>
        <w:tabs>
          <w:tab w:val="left" w:pos="3240"/>
        </w:tabs>
        <w:spacing w:after="0" w:line="240" w:lineRule="auto"/>
        <w:jc w:val="center"/>
        <w:rPr>
          <w:rStyle w:val="Emphasis"/>
          <w:rFonts w:ascii="Tahoma" w:hAnsi="Tahoma" w:cs="Tahoma"/>
          <w:color w:val="000000" w:themeColor="text1"/>
          <w:sz w:val="24"/>
          <w:szCs w:val="24"/>
          <w:lang w:bidi="ar-LB"/>
        </w:rPr>
      </w:pPr>
      <w:r w:rsidRPr="009310AC">
        <w:rPr>
          <w:rFonts w:ascii="Tahoma" w:hAnsi="Tahoma" w:cs="Tahoma"/>
          <w:b/>
          <w:color w:val="000000" w:themeColor="text1"/>
          <w:sz w:val="24"/>
          <w:szCs w:val="24"/>
          <w:u w:val="single"/>
        </w:rPr>
        <w:t>Safaa G. Kumari</w:t>
      </w:r>
      <w:r w:rsidRPr="009310AC">
        <w:rPr>
          <w:rFonts w:ascii="Tahoma" w:hAnsi="Tahoma" w:cs="Tahoma"/>
          <w:b/>
          <w:color w:val="000000" w:themeColor="text1"/>
          <w:sz w:val="24"/>
          <w:szCs w:val="24"/>
          <w:u w:val="single"/>
          <w:vertAlign w:val="superscript"/>
        </w:rPr>
        <w:t>1</w:t>
      </w:r>
      <w:r w:rsidRPr="00AD215F">
        <w:rPr>
          <w:rFonts w:ascii="Tahoma" w:hAnsi="Tahoma" w:cs="Tahoma"/>
          <w:color w:val="000000" w:themeColor="text1"/>
          <w:sz w:val="24"/>
          <w:szCs w:val="24"/>
        </w:rPr>
        <w:t>, Abdoul Aziz Niane</w:t>
      </w:r>
      <w:r w:rsidRPr="00AD215F">
        <w:rPr>
          <w:rFonts w:ascii="Tahoma" w:hAnsi="Tahoma" w:cs="Tahoma"/>
          <w:color w:val="000000" w:themeColor="text1"/>
          <w:sz w:val="24"/>
          <w:szCs w:val="24"/>
          <w:vertAlign w:val="superscript"/>
        </w:rPr>
        <w:t>2</w:t>
      </w:r>
      <w:r w:rsidRPr="00AD215F">
        <w:rPr>
          <w:rFonts w:ascii="Tahoma" w:hAnsi="Tahoma" w:cs="Tahoma"/>
          <w:iCs/>
          <w:color w:val="000000" w:themeColor="text1"/>
          <w:sz w:val="24"/>
          <w:szCs w:val="24"/>
        </w:rPr>
        <w:t xml:space="preserve"> and </w:t>
      </w:r>
      <w:r w:rsidRPr="00AD215F">
        <w:rPr>
          <w:rStyle w:val="Emphasis"/>
          <w:rFonts w:ascii="Tahoma" w:hAnsi="Tahoma" w:cs="Tahoma"/>
          <w:color w:val="000000" w:themeColor="text1"/>
          <w:sz w:val="24"/>
          <w:szCs w:val="24"/>
          <w:lang w:bidi="ar-LB"/>
        </w:rPr>
        <w:t>Abdul Rahman Moukahel</w:t>
      </w:r>
      <w:r w:rsidRPr="00AD215F">
        <w:rPr>
          <w:rFonts w:ascii="Tahoma" w:hAnsi="Tahoma" w:cs="Tahoma"/>
          <w:b/>
          <w:color w:val="000000" w:themeColor="text1"/>
          <w:sz w:val="24"/>
          <w:szCs w:val="24"/>
          <w:vertAlign w:val="superscript"/>
        </w:rPr>
        <w:t>1</w:t>
      </w:r>
    </w:p>
    <w:p w:rsidR="00643BCF" w:rsidRPr="00AD215F" w:rsidRDefault="00643BCF" w:rsidP="00643BCF">
      <w:pPr>
        <w:spacing w:after="0" w:line="240" w:lineRule="auto"/>
        <w:jc w:val="both"/>
        <w:rPr>
          <w:rFonts w:ascii="Tahoma" w:hAnsi="Tahoma" w:cs="Tahoma"/>
          <w:b/>
          <w:color w:val="000000" w:themeColor="text1"/>
          <w:sz w:val="24"/>
          <w:szCs w:val="24"/>
          <w:vertAlign w:val="superscript"/>
        </w:rPr>
      </w:pPr>
    </w:p>
    <w:p w:rsidR="00643BCF" w:rsidRPr="00AD215F" w:rsidRDefault="00643BCF" w:rsidP="00643BCF">
      <w:pPr>
        <w:spacing w:after="0" w:line="240" w:lineRule="auto"/>
        <w:jc w:val="both"/>
        <w:rPr>
          <w:rStyle w:val="Emphasis"/>
          <w:rFonts w:ascii="Tahoma" w:hAnsi="Tahoma" w:cs="Tahoma"/>
          <w:b/>
          <w:bCs/>
          <w:color w:val="000000" w:themeColor="text1"/>
          <w:sz w:val="24"/>
          <w:szCs w:val="24"/>
          <w:lang w:bidi="ar-LB"/>
        </w:rPr>
      </w:pPr>
      <w:r w:rsidRPr="00AD215F">
        <w:rPr>
          <w:rFonts w:ascii="Tahoma" w:hAnsi="Tahoma" w:cs="Tahoma"/>
          <w:b/>
          <w:color w:val="000000" w:themeColor="text1"/>
          <w:sz w:val="24"/>
          <w:szCs w:val="24"/>
          <w:vertAlign w:val="superscript"/>
        </w:rPr>
        <w:t>1</w:t>
      </w:r>
      <w:r w:rsidRPr="00AD215F">
        <w:rPr>
          <w:rStyle w:val="Emphasis"/>
          <w:rFonts w:ascii="Tahoma" w:hAnsi="Tahoma" w:cs="Tahoma"/>
          <w:color w:val="000000" w:themeColor="text1"/>
          <w:sz w:val="24"/>
          <w:szCs w:val="24"/>
          <w:lang w:bidi="ar-LB"/>
        </w:rPr>
        <w:t xml:space="preserve">Seed Health Laboratory &amp; </w:t>
      </w:r>
      <w:r w:rsidRPr="00AD215F">
        <w:rPr>
          <w:rFonts w:ascii="Tahoma" w:hAnsi="Tahoma" w:cs="Tahoma"/>
          <w:b/>
          <w:color w:val="000000" w:themeColor="text1"/>
          <w:sz w:val="24"/>
          <w:szCs w:val="24"/>
          <w:vertAlign w:val="superscript"/>
        </w:rPr>
        <w:t>2</w:t>
      </w:r>
      <w:r w:rsidRPr="00AD215F">
        <w:rPr>
          <w:rStyle w:val="Emphasis"/>
          <w:rFonts w:ascii="Tahoma" w:hAnsi="Tahoma" w:cs="Tahoma"/>
          <w:color w:val="000000" w:themeColor="text1"/>
          <w:sz w:val="24"/>
          <w:szCs w:val="24"/>
          <w:lang w:bidi="ar-LB"/>
        </w:rPr>
        <w:t xml:space="preserve">Seed Section, International Center for Agricultural Research in the Dry Areas (ICARDA), Terbol Station, Beka’a valley, Lebanon </w:t>
      </w:r>
    </w:p>
    <w:p w:rsidR="00643BCF" w:rsidRPr="009A0E79" w:rsidRDefault="009A0E79" w:rsidP="00643BCF">
      <w:pPr>
        <w:spacing w:after="0" w:line="240" w:lineRule="auto"/>
        <w:jc w:val="both"/>
        <w:rPr>
          <w:rStyle w:val="Emphasis"/>
          <w:rFonts w:ascii="Tahoma" w:hAnsi="Tahoma" w:cs="Tahoma"/>
          <w:b/>
          <w:bCs/>
          <w:i w:val="0"/>
          <w:color w:val="000000" w:themeColor="text1"/>
          <w:sz w:val="24"/>
          <w:szCs w:val="24"/>
          <w:rtl/>
          <w:lang w:bidi="ar-LB"/>
        </w:rPr>
      </w:pPr>
      <w:r w:rsidRPr="009A0E79">
        <w:rPr>
          <w:rStyle w:val="Emphasis"/>
          <w:rFonts w:ascii="Tahoma" w:hAnsi="Tahoma" w:cs="Tahoma"/>
          <w:i w:val="0"/>
          <w:color w:val="000000" w:themeColor="text1"/>
          <w:sz w:val="24"/>
          <w:szCs w:val="24"/>
          <w:lang w:bidi="ar-LB"/>
        </w:rPr>
        <w:t>E</w:t>
      </w:r>
      <w:r w:rsidR="00643BCF" w:rsidRPr="009A0E79">
        <w:rPr>
          <w:rStyle w:val="Emphasis"/>
          <w:rFonts w:ascii="Tahoma" w:hAnsi="Tahoma" w:cs="Tahoma"/>
          <w:i w:val="0"/>
          <w:color w:val="000000" w:themeColor="text1"/>
          <w:sz w:val="24"/>
          <w:szCs w:val="24"/>
          <w:lang w:bidi="ar-LB"/>
        </w:rPr>
        <w:t>mail: s.kumari@cgiar.org</w:t>
      </w:r>
    </w:p>
    <w:p w:rsidR="00643BCF" w:rsidRPr="00AD215F" w:rsidRDefault="00643BCF" w:rsidP="00643BCF">
      <w:pPr>
        <w:tabs>
          <w:tab w:val="left" w:pos="3240"/>
        </w:tabs>
        <w:spacing w:after="0" w:line="240" w:lineRule="auto"/>
        <w:jc w:val="both"/>
        <w:rPr>
          <w:rStyle w:val="Emphasis"/>
          <w:rFonts w:ascii="Tahoma" w:hAnsi="Tahoma" w:cs="Tahoma"/>
          <w:b/>
          <w:bCs/>
          <w:iCs w:val="0"/>
          <w:color w:val="000000" w:themeColor="text1"/>
          <w:sz w:val="24"/>
          <w:szCs w:val="24"/>
          <w:lang w:bidi="ar-LB"/>
        </w:rPr>
      </w:pPr>
    </w:p>
    <w:p w:rsidR="00643BCF" w:rsidRPr="00AD215F" w:rsidRDefault="00643BCF" w:rsidP="00643BCF">
      <w:pPr>
        <w:jc w:val="both"/>
        <w:rPr>
          <w:rFonts w:ascii="Tahoma" w:hAnsi="Tahoma" w:cs="Tahoma"/>
          <w:color w:val="000000" w:themeColor="text1"/>
          <w:sz w:val="24"/>
          <w:szCs w:val="24"/>
        </w:rPr>
      </w:pPr>
      <w:r w:rsidRPr="00AD215F">
        <w:rPr>
          <w:rFonts w:ascii="Tahoma" w:hAnsi="Tahoma" w:cs="Tahoma"/>
          <w:color w:val="000000" w:themeColor="text1"/>
          <w:sz w:val="24"/>
          <w:szCs w:val="24"/>
        </w:rPr>
        <w:t>As a crop breeding research centre, ICARDA has a large collections of food and forage legumes, wheat and barley and breeding lines to be used in variety development to increase the productivity and quality of crops grown by small holder farmers. Germplasm accessions and breeding lines are shared with national programs through international nurseries platforms. To protect the collaborating countries from quarantine pest risks (insect pests, pathogens and weeds) associated with germplasm movement, ICARDA has established a robust and highly process oriented safe germplasm movement system for its mandated crops (wheat, barley, lentil, kabuli chickpea, field pea, forage legumes and faba bean).  The system which handles about 60,000 samples a year consists of five main components: (i) Planting incoming seeds in a dedicated “post entry quarantine field”  to  monitor diseases and pests in all incoming germplasm for a complete growing cycle; (ii) Implementation of a process focused germplasm rejuvenation and nursery production, processing, storage and distribution system; (iii) Adopting a comprehensive field inspection system covering the whole crop growing cycle; (iv) Making available a fully equipped and well-staffed seed health testing laboratory applying up to date pest monitoring and clearance techniques for seed borne diseases and viruses; (v) Undertaking research, capacity building and training on pests and diseases. This paper describes the four decades old ICARDA facilities, experiences and achievements in safe movement of germplasm across the globe.</w:t>
      </w:r>
    </w:p>
    <w:p w:rsidR="00643BCF" w:rsidRPr="00AD215F" w:rsidRDefault="009310AC">
      <w:pPr>
        <w:rPr>
          <w:rFonts w:ascii="Tahoma" w:hAnsi="Tahoma" w:cs="Tahoma"/>
          <w:color w:val="000000" w:themeColor="text1"/>
          <w:sz w:val="24"/>
          <w:szCs w:val="24"/>
        </w:rPr>
      </w:pPr>
      <w:r w:rsidRPr="00AD215F">
        <w:rPr>
          <w:rFonts w:ascii="Tahoma" w:hAnsi="Tahoma" w:cs="Tahoma"/>
          <w:b/>
          <w:color w:val="000000"/>
          <w:sz w:val="24"/>
          <w:szCs w:val="24"/>
        </w:rPr>
        <w:t>Key words:</w:t>
      </w:r>
      <w:r>
        <w:rPr>
          <w:rFonts w:ascii="Tahoma" w:hAnsi="Tahoma" w:cs="Tahoma"/>
          <w:b/>
          <w:color w:val="000000"/>
          <w:sz w:val="24"/>
          <w:szCs w:val="24"/>
        </w:rPr>
        <w:t xml:space="preserve"> </w:t>
      </w:r>
      <w:r w:rsidRPr="00AD215F">
        <w:rPr>
          <w:rFonts w:ascii="Tahoma" w:hAnsi="Tahoma" w:cs="Tahoma"/>
          <w:color w:val="000000" w:themeColor="text1"/>
          <w:sz w:val="24"/>
          <w:szCs w:val="24"/>
        </w:rPr>
        <w:t>ICARDA facilities</w:t>
      </w:r>
      <w:r>
        <w:rPr>
          <w:rFonts w:ascii="Tahoma" w:hAnsi="Tahoma" w:cs="Tahoma"/>
          <w:color w:val="000000" w:themeColor="text1"/>
          <w:sz w:val="24"/>
          <w:szCs w:val="24"/>
        </w:rPr>
        <w:t xml:space="preserve">, </w:t>
      </w:r>
      <w:r w:rsidRPr="00AD215F">
        <w:rPr>
          <w:rFonts w:ascii="Tahoma" w:hAnsi="Tahoma" w:cs="Tahoma"/>
          <w:color w:val="000000" w:themeColor="text1"/>
          <w:sz w:val="24"/>
          <w:szCs w:val="24"/>
        </w:rPr>
        <w:t>experiences</w:t>
      </w:r>
      <w:r>
        <w:rPr>
          <w:rFonts w:ascii="Tahoma" w:hAnsi="Tahoma" w:cs="Tahoma"/>
          <w:color w:val="000000" w:themeColor="text1"/>
          <w:sz w:val="24"/>
          <w:szCs w:val="24"/>
        </w:rPr>
        <w:t xml:space="preserve">, </w:t>
      </w:r>
      <w:r w:rsidRPr="00AD215F">
        <w:rPr>
          <w:rFonts w:ascii="Tahoma" w:hAnsi="Tahoma" w:cs="Tahoma"/>
          <w:color w:val="000000" w:themeColor="text1"/>
          <w:sz w:val="24"/>
          <w:szCs w:val="24"/>
        </w:rPr>
        <w:t>safe movement</w:t>
      </w:r>
      <w:r>
        <w:rPr>
          <w:rFonts w:ascii="Tahoma" w:hAnsi="Tahoma" w:cs="Tahoma"/>
          <w:color w:val="000000" w:themeColor="text1"/>
          <w:sz w:val="24"/>
          <w:szCs w:val="24"/>
        </w:rPr>
        <w:t xml:space="preserve">, </w:t>
      </w:r>
      <w:r w:rsidRPr="00AD215F">
        <w:rPr>
          <w:rFonts w:ascii="Tahoma" w:hAnsi="Tahoma" w:cs="Tahoma"/>
          <w:color w:val="000000" w:themeColor="text1"/>
          <w:sz w:val="24"/>
          <w:szCs w:val="24"/>
        </w:rPr>
        <w:t>germplasm</w:t>
      </w:r>
      <w:r>
        <w:rPr>
          <w:rFonts w:ascii="Tahoma" w:hAnsi="Tahoma" w:cs="Tahoma"/>
          <w:color w:val="000000" w:themeColor="text1"/>
          <w:sz w:val="24"/>
          <w:szCs w:val="24"/>
        </w:rPr>
        <w:t xml:space="preserve">  </w:t>
      </w:r>
      <w:r w:rsidRPr="00AD215F">
        <w:rPr>
          <w:rFonts w:ascii="Tahoma" w:hAnsi="Tahoma" w:cs="Tahoma"/>
          <w:color w:val="000000" w:themeColor="text1"/>
          <w:sz w:val="24"/>
          <w:szCs w:val="24"/>
        </w:rPr>
        <w:t xml:space="preserve"> </w:t>
      </w:r>
      <w:r w:rsidR="00643BCF" w:rsidRPr="00AD215F">
        <w:rPr>
          <w:rFonts w:ascii="Tahoma" w:hAnsi="Tahoma" w:cs="Tahoma"/>
          <w:color w:val="000000" w:themeColor="text1"/>
          <w:sz w:val="24"/>
          <w:szCs w:val="24"/>
        </w:rPr>
        <w:br w:type="page"/>
      </w:r>
    </w:p>
    <w:p w:rsidR="00643BCF" w:rsidRPr="00AD215F" w:rsidRDefault="00643BCF" w:rsidP="00643BCF">
      <w:pPr>
        <w:pStyle w:val="CABInormal"/>
        <w:jc w:val="center"/>
        <w:rPr>
          <w:rFonts w:ascii="Tahoma" w:hAnsi="Tahoma" w:cs="Tahoma"/>
          <w:b/>
          <w:sz w:val="24"/>
          <w:szCs w:val="24"/>
        </w:rPr>
      </w:pPr>
      <w:r w:rsidRPr="00AD215F">
        <w:rPr>
          <w:rFonts w:ascii="Tahoma" w:hAnsi="Tahoma" w:cs="Tahoma"/>
          <w:b/>
          <w:sz w:val="24"/>
          <w:szCs w:val="24"/>
        </w:rPr>
        <w:lastRenderedPageBreak/>
        <w:t>Policy gaps in restricting transboundary movement of pests through plant germplasm exchange</w:t>
      </w:r>
    </w:p>
    <w:p w:rsidR="00643BCF" w:rsidRPr="00AD215F" w:rsidRDefault="00643BCF" w:rsidP="00643BCF">
      <w:pPr>
        <w:pStyle w:val="CABInormal"/>
        <w:jc w:val="center"/>
        <w:rPr>
          <w:rFonts w:ascii="Tahoma" w:hAnsi="Tahoma" w:cs="Tahoma"/>
          <w:sz w:val="24"/>
          <w:szCs w:val="24"/>
        </w:rPr>
      </w:pPr>
    </w:p>
    <w:p w:rsidR="00643BCF" w:rsidRPr="00AD215F" w:rsidRDefault="00643BCF" w:rsidP="00643BCF">
      <w:pPr>
        <w:pStyle w:val="CABInormal"/>
        <w:jc w:val="center"/>
        <w:rPr>
          <w:rFonts w:ascii="Tahoma" w:hAnsi="Tahoma" w:cs="Tahoma"/>
          <w:sz w:val="24"/>
          <w:szCs w:val="24"/>
          <w:vertAlign w:val="superscript"/>
        </w:rPr>
      </w:pPr>
      <w:r w:rsidRPr="009310AC">
        <w:rPr>
          <w:rFonts w:ascii="Tahoma" w:hAnsi="Tahoma" w:cs="Tahoma"/>
          <w:b/>
          <w:sz w:val="24"/>
          <w:szCs w:val="24"/>
          <w:u w:val="single"/>
        </w:rPr>
        <w:t>R. K. Khetarpal</w:t>
      </w:r>
      <w:r w:rsidRPr="009310AC">
        <w:rPr>
          <w:rFonts w:ascii="Tahoma" w:hAnsi="Tahoma" w:cs="Tahoma"/>
          <w:b/>
          <w:sz w:val="24"/>
          <w:szCs w:val="24"/>
          <w:u w:val="single"/>
          <w:vertAlign w:val="superscript"/>
        </w:rPr>
        <w:t>1</w:t>
      </w:r>
      <w:r w:rsidRPr="00AD215F">
        <w:rPr>
          <w:rFonts w:ascii="Tahoma" w:hAnsi="Tahoma" w:cs="Tahoma"/>
          <w:sz w:val="24"/>
          <w:szCs w:val="24"/>
        </w:rPr>
        <w:t xml:space="preserve"> and P. Lava Kumar</w:t>
      </w:r>
      <w:r w:rsidRPr="00AD215F">
        <w:rPr>
          <w:rFonts w:ascii="Tahoma" w:hAnsi="Tahoma" w:cs="Tahoma"/>
          <w:sz w:val="24"/>
          <w:szCs w:val="24"/>
          <w:vertAlign w:val="superscript"/>
        </w:rPr>
        <w:t>2</w:t>
      </w:r>
    </w:p>
    <w:p w:rsidR="00643BCF" w:rsidRPr="00AD215F" w:rsidRDefault="00643BCF" w:rsidP="00643BCF">
      <w:pPr>
        <w:pStyle w:val="CABInormal"/>
        <w:jc w:val="both"/>
        <w:rPr>
          <w:rFonts w:ascii="Tahoma" w:hAnsi="Tahoma" w:cs="Tahoma"/>
          <w:sz w:val="24"/>
          <w:szCs w:val="24"/>
          <w:vertAlign w:val="superscript"/>
        </w:rPr>
      </w:pPr>
    </w:p>
    <w:p w:rsidR="00643BCF" w:rsidRPr="00AD215F" w:rsidRDefault="00643BCF" w:rsidP="00643BCF">
      <w:pPr>
        <w:pStyle w:val="CABInormal"/>
        <w:jc w:val="both"/>
        <w:rPr>
          <w:rFonts w:ascii="Tahoma" w:hAnsi="Tahoma" w:cs="Tahoma"/>
          <w:sz w:val="24"/>
          <w:szCs w:val="24"/>
        </w:rPr>
      </w:pPr>
      <w:r w:rsidRPr="00AD215F">
        <w:rPr>
          <w:rFonts w:ascii="Tahoma" w:hAnsi="Tahoma" w:cs="Tahoma"/>
          <w:sz w:val="24"/>
          <w:szCs w:val="24"/>
          <w:vertAlign w:val="superscript"/>
        </w:rPr>
        <w:t>1</w:t>
      </w:r>
      <w:r w:rsidRPr="00AD215F">
        <w:rPr>
          <w:rFonts w:ascii="Tahoma" w:hAnsi="Tahoma" w:cs="Tahoma"/>
          <w:sz w:val="24"/>
          <w:szCs w:val="24"/>
        </w:rPr>
        <w:t>CABI South Asia, NASC Complex, Pusa New Delhi-110012, India</w:t>
      </w:r>
    </w:p>
    <w:p w:rsidR="00643BCF" w:rsidRPr="00AD215F" w:rsidRDefault="00643BCF" w:rsidP="00643BCF">
      <w:pPr>
        <w:pStyle w:val="CABInormal"/>
        <w:jc w:val="both"/>
        <w:rPr>
          <w:rFonts w:ascii="Tahoma" w:hAnsi="Tahoma" w:cs="Tahoma"/>
          <w:sz w:val="24"/>
          <w:szCs w:val="24"/>
        </w:rPr>
      </w:pPr>
      <w:r w:rsidRPr="00AD215F">
        <w:rPr>
          <w:rFonts w:ascii="Tahoma" w:hAnsi="Tahoma" w:cs="Tahoma"/>
          <w:sz w:val="24"/>
          <w:szCs w:val="24"/>
          <w:vertAlign w:val="superscript"/>
        </w:rPr>
        <w:t>2</w:t>
      </w:r>
      <w:r w:rsidRPr="00AD215F">
        <w:rPr>
          <w:rFonts w:ascii="Tahoma" w:hAnsi="Tahoma" w:cs="Tahoma"/>
          <w:sz w:val="24"/>
          <w:szCs w:val="24"/>
        </w:rPr>
        <w:t>International Institute of Tropical Agriculture (IITA), PMB 5320, Oyo road, Ibadan, Nigeria</w:t>
      </w:r>
    </w:p>
    <w:p w:rsidR="00643BCF" w:rsidRPr="00AD215F" w:rsidRDefault="009A0E79" w:rsidP="00643BCF">
      <w:pPr>
        <w:pStyle w:val="CABInormal"/>
        <w:jc w:val="both"/>
        <w:rPr>
          <w:rFonts w:ascii="Tahoma" w:hAnsi="Tahoma" w:cs="Tahoma"/>
          <w:sz w:val="24"/>
          <w:szCs w:val="24"/>
          <w:lang w:val="fr-FR"/>
        </w:rPr>
      </w:pPr>
      <w:r>
        <w:rPr>
          <w:rFonts w:ascii="Tahoma" w:hAnsi="Tahoma" w:cs="Tahoma"/>
          <w:sz w:val="24"/>
          <w:szCs w:val="24"/>
          <w:lang w:val="fr-FR"/>
        </w:rPr>
        <w:t>E</w:t>
      </w:r>
      <w:r w:rsidR="00643BCF" w:rsidRPr="00AD215F">
        <w:rPr>
          <w:rFonts w:ascii="Tahoma" w:hAnsi="Tahoma" w:cs="Tahoma"/>
          <w:sz w:val="24"/>
          <w:szCs w:val="24"/>
          <w:lang w:val="fr-FR"/>
        </w:rPr>
        <w:t>-mail: r.khetarpal@cabi.org</w:t>
      </w:r>
    </w:p>
    <w:p w:rsidR="00643BCF" w:rsidRPr="00AD215F" w:rsidRDefault="00643BCF" w:rsidP="00643BCF">
      <w:pPr>
        <w:pStyle w:val="CABInormal"/>
        <w:jc w:val="both"/>
        <w:rPr>
          <w:rFonts w:ascii="Tahoma" w:hAnsi="Tahoma" w:cs="Tahoma"/>
          <w:sz w:val="24"/>
          <w:szCs w:val="24"/>
          <w:lang w:val="fr-FR"/>
        </w:rPr>
      </w:pPr>
    </w:p>
    <w:p w:rsidR="00643BCF" w:rsidRPr="00AD215F" w:rsidRDefault="00643BCF" w:rsidP="00643BCF">
      <w:pPr>
        <w:jc w:val="both"/>
        <w:rPr>
          <w:rFonts w:ascii="Tahoma" w:hAnsi="Tahoma" w:cs="Tahoma"/>
          <w:sz w:val="24"/>
          <w:szCs w:val="24"/>
        </w:rPr>
      </w:pPr>
      <w:r w:rsidRPr="00AD215F">
        <w:rPr>
          <w:rFonts w:ascii="Tahoma" w:hAnsi="Tahoma" w:cs="Tahoma"/>
          <w:sz w:val="24"/>
          <w:szCs w:val="24"/>
        </w:rPr>
        <w:t xml:space="preserve">Mitigating the risk of introduction of transboundary pests and adopting means to stop the entry and establishment of exotic pests into new areas continues to be a major concern of phytosanitary and quarantine programs. To overcome the undue trade restrictions the Agreement on Application of Sanitary and Phytosanitary (SPS) measures commonly known as SPS Agreement of WTO (World Trade Organization) was put into place. This allows importing countries to have a policy to adopt SPS measures which must be scientifically justifiable and preferably based on International Standards for Phytosanitary Measures (ISPMs) developed by the International Plant Protection Convention (IPPC) of FAO. The situation gets a bit complicated in terms of norms for movement of plant germplasm intended for research, crop improvement and for enriching the national germplasm banks. The National Plant Protection Organizations (NPPOs) have made their own country norms of dealing with germplasm which are loosely followed under the gamut of ISPMs and also SPS measures. A standard global policy and mechanism has not been worked out by international agencies to deal with the international exchange of plant germplasm. For instance, There is no specific ISPM developed till date by IPPC for germplasm risk analysis prior to exchange and on procedure for processing for quarantine and post entry quarantine given the fact that they are exchanged in small quantities, thus often cannot be subjected to sampling procedures and still need to be tested holistically and a part to be released to indenters and in some cases a part to be conserved in gene banks as voucher samples. The presentation will discuss the policy gaps and needs for standard norms for expedited exchange of pest-free germplasm of various national, private and international institutes worldwide and propose options for a way forward to harmonise the germplasm quarantine procedures being undertaken arbitrarily by various NPPOs. </w:t>
      </w:r>
    </w:p>
    <w:p w:rsidR="00DB49A2" w:rsidRPr="00AD215F" w:rsidRDefault="009310AC" w:rsidP="00BD3EBC">
      <w:pPr>
        <w:jc w:val="both"/>
        <w:rPr>
          <w:rFonts w:ascii="Tahoma" w:hAnsi="Tahoma" w:cs="Tahoma"/>
          <w:color w:val="000000"/>
          <w:sz w:val="24"/>
          <w:szCs w:val="24"/>
        </w:rPr>
      </w:pPr>
      <w:r w:rsidRPr="00AD215F">
        <w:rPr>
          <w:rFonts w:ascii="Tahoma" w:hAnsi="Tahoma" w:cs="Tahoma"/>
          <w:b/>
          <w:color w:val="000000"/>
          <w:sz w:val="24"/>
          <w:szCs w:val="24"/>
        </w:rPr>
        <w:t>Key words:</w:t>
      </w:r>
      <w:r>
        <w:rPr>
          <w:rFonts w:ascii="Tahoma" w:hAnsi="Tahoma" w:cs="Tahoma"/>
          <w:b/>
          <w:color w:val="000000"/>
          <w:sz w:val="24"/>
          <w:szCs w:val="24"/>
        </w:rPr>
        <w:t xml:space="preserve"> </w:t>
      </w:r>
      <w:r w:rsidRPr="009310AC">
        <w:rPr>
          <w:rFonts w:ascii="Tahoma" w:hAnsi="Tahoma" w:cs="Tahoma"/>
          <w:color w:val="000000"/>
          <w:sz w:val="24"/>
          <w:szCs w:val="24"/>
        </w:rPr>
        <w:t>G</w:t>
      </w:r>
      <w:r w:rsidRPr="00AD215F">
        <w:rPr>
          <w:rFonts w:ascii="Tahoma" w:hAnsi="Tahoma" w:cs="Tahoma"/>
          <w:color w:val="000000" w:themeColor="text1"/>
          <w:sz w:val="24"/>
          <w:szCs w:val="24"/>
        </w:rPr>
        <w:t>ermplasm</w:t>
      </w:r>
      <w:r>
        <w:rPr>
          <w:rFonts w:ascii="Tahoma" w:hAnsi="Tahoma" w:cs="Tahoma"/>
          <w:color w:val="000000" w:themeColor="text1"/>
          <w:sz w:val="24"/>
          <w:szCs w:val="24"/>
        </w:rPr>
        <w:t xml:space="preserve"> exchange, </w:t>
      </w:r>
      <w:r w:rsidRPr="00AD215F">
        <w:rPr>
          <w:rFonts w:ascii="Tahoma" w:hAnsi="Tahoma" w:cs="Tahoma"/>
          <w:color w:val="000000" w:themeColor="text1"/>
          <w:sz w:val="24"/>
          <w:szCs w:val="24"/>
        </w:rPr>
        <w:t>SPS</w:t>
      </w:r>
      <w:r w:rsidRPr="00AD215F">
        <w:rPr>
          <w:rFonts w:ascii="Tahoma" w:hAnsi="Tahoma" w:cs="Tahoma"/>
          <w:sz w:val="24"/>
          <w:szCs w:val="24"/>
        </w:rPr>
        <w:t xml:space="preserve"> Agreement</w:t>
      </w:r>
      <w:r>
        <w:rPr>
          <w:rFonts w:ascii="Tahoma" w:hAnsi="Tahoma" w:cs="Tahoma"/>
          <w:sz w:val="24"/>
          <w:szCs w:val="24"/>
        </w:rPr>
        <w:t xml:space="preserve">, </w:t>
      </w:r>
      <w:r w:rsidRPr="00AD215F">
        <w:rPr>
          <w:rFonts w:ascii="Tahoma" w:hAnsi="Tahoma" w:cs="Tahoma"/>
          <w:sz w:val="24"/>
          <w:szCs w:val="24"/>
        </w:rPr>
        <w:t>policy gaps</w:t>
      </w:r>
      <w:r>
        <w:rPr>
          <w:rFonts w:ascii="Tahoma" w:hAnsi="Tahoma" w:cs="Tahoma"/>
          <w:sz w:val="24"/>
          <w:szCs w:val="24"/>
        </w:rPr>
        <w:t xml:space="preserve">, </w:t>
      </w:r>
      <w:r w:rsidRPr="00AD215F">
        <w:rPr>
          <w:rFonts w:ascii="Tahoma" w:hAnsi="Tahoma" w:cs="Tahoma"/>
          <w:sz w:val="24"/>
          <w:szCs w:val="24"/>
        </w:rPr>
        <w:t>standard norms</w:t>
      </w:r>
      <w:r>
        <w:rPr>
          <w:rFonts w:ascii="Tahoma" w:hAnsi="Tahoma" w:cs="Tahoma"/>
          <w:sz w:val="24"/>
          <w:szCs w:val="24"/>
        </w:rPr>
        <w:t xml:space="preserve">, </w:t>
      </w:r>
      <w:r w:rsidRPr="00AD215F">
        <w:rPr>
          <w:rFonts w:ascii="Tahoma" w:hAnsi="Tahoma" w:cs="Tahoma"/>
          <w:sz w:val="24"/>
          <w:szCs w:val="24"/>
        </w:rPr>
        <w:t xml:space="preserve">quarantine procedures </w:t>
      </w:r>
      <w:r w:rsidR="00DB49A2" w:rsidRPr="00AD215F">
        <w:rPr>
          <w:rFonts w:ascii="Tahoma" w:hAnsi="Tahoma" w:cs="Tahoma"/>
          <w:color w:val="000000"/>
          <w:sz w:val="24"/>
          <w:szCs w:val="24"/>
        </w:rPr>
        <w:br w:type="page"/>
      </w:r>
    </w:p>
    <w:p w:rsidR="000C7C5E" w:rsidRPr="00AD215F" w:rsidRDefault="000C7C5E" w:rsidP="000C7C5E">
      <w:pPr>
        <w:autoSpaceDE w:val="0"/>
        <w:autoSpaceDN w:val="0"/>
        <w:adjustRightInd w:val="0"/>
        <w:spacing w:after="0" w:line="240" w:lineRule="auto"/>
        <w:jc w:val="center"/>
        <w:rPr>
          <w:rFonts w:ascii="Tahoma" w:hAnsi="Tahoma" w:cs="Tahoma"/>
          <w:b/>
          <w:sz w:val="24"/>
          <w:szCs w:val="24"/>
        </w:rPr>
      </w:pPr>
      <w:r w:rsidRPr="00AD215F">
        <w:rPr>
          <w:rFonts w:ascii="Tahoma" w:hAnsi="Tahoma" w:cs="Tahoma"/>
          <w:b/>
          <w:sz w:val="24"/>
          <w:szCs w:val="24"/>
        </w:rPr>
        <w:lastRenderedPageBreak/>
        <w:t>Role of KEPHIS in Germplasm Exchange and Distribution</w:t>
      </w:r>
    </w:p>
    <w:p w:rsidR="000C7C5E" w:rsidRPr="00AD215F" w:rsidRDefault="000C7C5E" w:rsidP="000C7C5E">
      <w:pPr>
        <w:autoSpaceDE w:val="0"/>
        <w:autoSpaceDN w:val="0"/>
        <w:adjustRightInd w:val="0"/>
        <w:spacing w:after="0" w:line="240" w:lineRule="auto"/>
        <w:jc w:val="center"/>
        <w:rPr>
          <w:rFonts w:ascii="Tahoma" w:hAnsi="Tahoma" w:cs="Tahoma"/>
          <w:b/>
          <w:sz w:val="24"/>
          <w:szCs w:val="24"/>
        </w:rPr>
      </w:pPr>
    </w:p>
    <w:p w:rsidR="000C7C5E" w:rsidRPr="00AD215F" w:rsidRDefault="009A0E79" w:rsidP="000C7C5E">
      <w:pPr>
        <w:autoSpaceDE w:val="0"/>
        <w:autoSpaceDN w:val="0"/>
        <w:adjustRightInd w:val="0"/>
        <w:spacing w:after="0" w:line="240" w:lineRule="auto"/>
        <w:jc w:val="center"/>
        <w:rPr>
          <w:rFonts w:ascii="Tahoma" w:hAnsi="Tahoma" w:cs="Tahoma"/>
          <w:bCs/>
          <w:sz w:val="24"/>
          <w:szCs w:val="24"/>
        </w:rPr>
      </w:pPr>
      <w:r>
        <w:rPr>
          <w:rFonts w:ascii="Tahoma" w:hAnsi="Tahoma" w:cs="Tahoma"/>
          <w:b/>
          <w:bCs/>
          <w:sz w:val="24"/>
          <w:szCs w:val="24"/>
          <w:u w:val="single"/>
        </w:rPr>
        <w:t>N</w:t>
      </w:r>
      <w:r w:rsidR="000C7C5E" w:rsidRPr="00AD215F">
        <w:rPr>
          <w:rFonts w:ascii="Tahoma" w:hAnsi="Tahoma" w:cs="Tahoma"/>
          <w:b/>
          <w:bCs/>
          <w:sz w:val="24"/>
          <w:szCs w:val="24"/>
          <w:u w:val="single"/>
        </w:rPr>
        <w:t>gundo George</w:t>
      </w:r>
      <w:r w:rsidR="009310AC" w:rsidRPr="00AD215F">
        <w:rPr>
          <w:rFonts w:ascii="Tahoma" w:hAnsi="Tahoma" w:cs="Tahoma"/>
          <w:bCs/>
          <w:sz w:val="24"/>
          <w:szCs w:val="24"/>
          <w:vertAlign w:val="superscript"/>
        </w:rPr>
        <w:t>1</w:t>
      </w:r>
      <w:r w:rsidR="000C7C5E" w:rsidRPr="00AD215F">
        <w:rPr>
          <w:rFonts w:ascii="Tahoma" w:hAnsi="Tahoma" w:cs="Tahoma"/>
          <w:b/>
          <w:bCs/>
          <w:sz w:val="24"/>
          <w:szCs w:val="24"/>
        </w:rPr>
        <w:t>,</w:t>
      </w:r>
      <w:r w:rsidR="000C7C5E" w:rsidRPr="00AD215F">
        <w:rPr>
          <w:rFonts w:ascii="Tahoma" w:hAnsi="Tahoma" w:cs="Tahoma"/>
          <w:bCs/>
          <w:sz w:val="24"/>
          <w:szCs w:val="24"/>
        </w:rPr>
        <w:t xml:space="preserve"> Momanyi, G</w:t>
      </w:r>
      <w:r w:rsidR="000C7C5E" w:rsidRPr="00AD215F">
        <w:rPr>
          <w:rFonts w:ascii="Tahoma" w:hAnsi="Tahoma" w:cs="Tahoma"/>
          <w:bCs/>
          <w:sz w:val="24"/>
          <w:szCs w:val="24"/>
          <w:vertAlign w:val="superscript"/>
        </w:rPr>
        <w:t>1</w:t>
      </w:r>
      <w:r w:rsidR="000C7C5E" w:rsidRPr="00AD215F">
        <w:rPr>
          <w:rFonts w:ascii="Tahoma" w:hAnsi="Tahoma" w:cs="Tahoma"/>
          <w:bCs/>
          <w:sz w:val="24"/>
          <w:szCs w:val="24"/>
        </w:rPr>
        <w:t>.Mwangangi, M</w:t>
      </w:r>
      <w:r w:rsidR="000C7C5E" w:rsidRPr="00AD215F">
        <w:rPr>
          <w:rFonts w:ascii="Tahoma" w:hAnsi="Tahoma" w:cs="Tahoma"/>
          <w:bCs/>
          <w:sz w:val="24"/>
          <w:szCs w:val="24"/>
          <w:vertAlign w:val="superscript"/>
        </w:rPr>
        <w:t>1</w:t>
      </w:r>
      <w:r w:rsidR="000C7C5E" w:rsidRPr="00AD215F">
        <w:rPr>
          <w:rFonts w:ascii="Tahoma" w:hAnsi="Tahoma" w:cs="Tahoma"/>
          <w:bCs/>
          <w:sz w:val="24"/>
          <w:szCs w:val="24"/>
        </w:rPr>
        <w:t>, Obare O</w:t>
      </w:r>
      <w:r w:rsidR="000C7C5E" w:rsidRPr="00AD215F">
        <w:rPr>
          <w:rFonts w:ascii="Tahoma" w:hAnsi="Tahoma" w:cs="Tahoma"/>
          <w:bCs/>
          <w:sz w:val="24"/>
          <w:szCs w:val="24"/>
          <w:vertAlign w:val="superscript"/>
        </w:rPr>
        <w:t>1</w:t>
      </w:r>
      <w:r w:rsidR="000C7C5E" w:rsidRPr="00AD215F">
        <w:rPr>
          <w:rFonts w:ascii="Tahoma" w:hAnsi="Tahoma" w:cs="Tahoma"/>
          <w:bCs/>
          <w:sz w:val="24"/>
          <w:szCs w:val="24"/>
        </w:rPr>
        <w:t>, Wanjala B</w:t>
      </w:r>
      <w:r w:rsidR="000C7C5E" w:rsidRPr="00AD215F">
        <w:rPr>
          <w:rFonts w:ascii="Tahoma" w:hAnsi="Tahoma" w:cs="Tahoma"/>
          <w:bCs/>
          <w:sz w:val="24"/>
          <w:szCs w:val="24"/>
          <w:vertAlign w:val="superscript"/>
        </w:rPr>
        <w:t>2</w:t>
      </w:r>
      <w:r w:rsidR="000C7C5E" w:rsidRPr="00AD215F">
        <w:rPr>
          <w:rFonts w:ascii="Tahoma" w:hAnsi="Tahoma" w:cs="Tahoma"/>
          <w:bCs/>
          <w:sz w:val="24"/>
          <w:szCs w:val="24"/>
        </w:rPr>
        <w:t>, Munguti F</w:t>
      </w:r>
      <w:r w:rsidR="000C7C5E" w:rsidRPr="00AD215F">
        <w:rPr>
          <w:rFonts w:ascii="Tahoma" w:hAnsi="Tahoma" w:cs="Tahoma"/>
          <w:bCs/>
          <w:sz w:val="24"/>
          <w:szCs w:val="24"/>
          <w:vertAlign w:val="superscript"/>
        </w:rPr>
        <w:t xml:space="preserve">1, </w:t>
      </w:r>
      <w:r w:rsidR="000C7C5E" w:rsidRPr="00AD215F">
        <w:rPr>
          <w:rFonts w:ascii="Tahoma" w:hAnsi="Tahoma" w:cs="Tahoma"/>
          <w:bCs/>
          <w:sz w:val="24"/>
          <w:szCs w:val="24"/>
        </w:rPr>
        <w:t>Nduta</w:t>
      </w:r>
      <w:r w:rsidR="000C7C5E" w:rsidRPr="00AD215F">
        <w:rPr>
          <w:rFonts w:ascii="Tahoma" w:hAnsi="Tahoma" w:cs="Tahoma"/>
          <w:bCs/>
          <w:sz w:val="24"/>
          <w:szCs w:val="24"/>
          <w:vertAlign w:val="superscript"/>
        </w:rPr>
        <w:t xml:space="preserve"> </w:t>
      </w:r>
      <w:r w:rsidR="000C7C5E" w:rsidRPr="00AD215F">
        <w:rPr>
          <w:rFonts w:ascii="Tahoma" w:hAnsi="Tahoma" w:cs="Tahoma"/>
          <w:bCs/>
          <w:sz w:val="24"/>
          <w:szCs w:val="24"/>
        </w:rPr>
        <w:t>E.</w:t>
      </w:r>
      <w:r w:rsidR="000C7C5E" w:rsidRPr="00AD215F">
        <w:rPr>
          <w:rFonts w:ascii="Tahoma" w:hAnsi="Tahoma" w:cs="Tahoma"/>
          <w:bCs/>
          <w:sz w:val="24"/>
          <w:szCs w:val="24"/>
          <w:vertAlign w:val="superscript"/>
        </w:rPr>
        <w:t>1</w:t>
      </w:r>
      <w:r w:rsidR="000C7C5E" w:rsidRPr="00AD215F">
        <w:rPr>
          <w:rFonts w:ascii="Tahoma" w:hAnsi="Tahoma" w:cs="Tahoma"/>
          <w:bCs/>
          <w:sz w:val="24"/>
          <w:szCs w:val="24"/>
        </w:rPr>
        <w:t>, Kivuva S.</w:t>
      </w:r>
      <w:r w:rsidR="000C7C5E" w:rsidRPr="00AD215F">
        <w:rPr>
          <w:rFonts w:ascii="Tahoma" w:hAnsi="Tahoma" w:cs="Tahoma"/>
          <w:bCs/>
          <w:sz w:val="24"/>
          <w:szCs w:val="24"/>
          <w:vertAlign w:val="superscript"/>
        </w:rPr>
        <w:t>1</w:t>
      </w:r>
      <w:r w:rsidR="000C7C5E" w:rsidRPr="00AD215F">
        <w:rPr>
          <w:rFonts w:ascii="Tahoma" w:hAnsi="Tahoma" w:cs="Tahoma"/>
          <w:bCs/>
          <w:sz w:val="24"/>
          <w:szCs w:val="24"/>
        </w:rPr>
        <w:t>, and Khisa S</w:t>
      </w:r>
      <w:r w:rsidR="000C7C5E" w:rsidRPr="00AD215F">
        <w:rPr>
          <w:rFonts w:ascii="Tahoma" w:hAnsi="Tahoma" w:cs="Tahoma"/>
          <w:bCs/>
          <w:sz w:val="24"/>
          <w:szCs w:val="24"/>
          <w:vertAlign w:val="superscript"/>
        </w:rPr>
        <w:t>1</w:t>
      </w:r>
      <w:r w:rsidR="000C7C5E" w:rsidRPr="00AD215F">
        <w:rPr>
          <w:rFonts w:ascii="Tahoma" w:hAnsi="Tahoma" w:cs="Tahoma"/>
          <w:bCs/>
          <w:sz w:val="24"/>
          <w:szCs w:val="24"/>
        </w:rPr>
        <w:t>.</w:t>
      </w:r>
    </w:p>
    <w:p w:rsidR="000C7C5E" w:rsidRPr="00AD215F" w:rsidRDefault="000C7C5E" w:rsidP="000C7C5E">
      <w:pPr>
        <w:autoSpaceDE w:val="0"/>
        <w:autoSpaceDN w:val="0"/>
        <w:adjustRightInd w:val="0"/>
        <w:spacing w:after="0" w:line="240" w:lineRule="auto"/>
        <w:rPr>
          <w:rFonts w:ascii="Tahoma" w:hAnsi="Tahoma" w:cs="Tahoma"/>
          <w:b/>
          <w:bCs/>
          <w:sz w:val="24"/>
          <w:szCs w:val="24"/>
        </w:rPr>
      </w:pPr>
    </w:p>
    <w:p w:rsidR="000C7C5E" w:rsidRPr="00AD215F" w:rsidRDefault="00175847" w:rsidP="00175847">
      <w:pPr>
        <w:autoSpaceDE w:val="0"/>
        <w:autoSpaceDN w:val="0"/>
        <w:adjustRightInd w:val="0"/>
        <w:spacing w:after="0"/>
        <w:ind w:left="774"/>
        <w:rPr>
          <w:rFonts w:ascii="Tahoma" w:hAnsi="Tahoma" w:cs="Tahoma"/>
          <w:iCs/>
          <w:sz w:val="24"/>
          <w:szCs w:val="24"/>
        </w:rPr>
      </w:pPr>
      <w:r w:rsidRPr="00175847">
        <w:rPr>
          <w:rFonts w:ascii="Tahoma" w:hAnsi="Tahoma" w:cs="Tahoma"/>
          <w:iCs/>
          <w:sz w:val="24"/>
          <w:szCs w:val="24"/>
          <w:vertAlign w:val="superscript"/>
        </w:rPr>
        <w:t>1</w:t>
      </w:r>
      <w:r w:rsidR="000C7C5E" w:rsidRPr="00AD215F">
        <w:rPr>
          <w:rFonts w:ascii="Tahoma" w:hAnsi="Tahoma" w:cs="Tahoma"/>
          <w:iCs/>
          <w:sz w:val="24"/>
          <w:szCs w:val="24"/>
        </w:rPr>
        <w:t>Kenya Plant Health Inspectorate Service, P.O.</w:t>
      </w:r>
      <w:r>
        <w:rPr>
          <w:rFonts w:ascii="Tahoma" w:hAnsi="Tahoma" w:cs="Tahoma"/>
          <w:iCs/>
          <w:sz w:val="24"/>
          <w:szCs w:val="24"/>
        </w:rPr>
        <w:t xml:space="preserve"> Box 49421-00100, Nairobi, Kenya</w:t>
      </w:r>
    </w:p>
    <w:p w:rsidR="000C7C5E" w:rsidRPr="00AD215F" w:rsidRDefault="00175847" w:rsidP="00175847">
      <w:pPr>
        <w:autoSpaceDE w:val="0"/>
        <w:autoSpaceDN w:val="0"/>
        <w:adjustRightInd w:val="0"/>
        <w:spacing w:after="0"/>
        <w:ind w:left="774"/>
        <w:rPr>
          <w:rFonts w:ascii="Tahoma" w:hAnsi="Tahoma" w:cs="Tahoma"/>
          <w:iCs/>
          <w:sz w:val="24"/>
          <w:szCs w:val="24"/>
        </w:rPr>
      </w:pPr>
      <w:r w:rsidRPr="00175847">
        <w:rPr>
          <w:rFonts w:ascii="Tahoma" w:hAnsi="Tahoma" w:cs="Tahoma"/>
          <w:iCs/>
          <w:sz w:val="24"/>
          <w:szCs w:val="24"/>
          <w:vertAlign w:val="superscript"/>
        </w:rPr>
        <w:t>2</w:t>
      </w:r>
      <w:r w:rsidR="000C7C5E" w:rsidRPr="00AD215F">
        <w:rPr>
          <w:rFonts w:ascii="Tahoma" w:hAnsi="Tahoma" w:cs="Tahoma"/>
          <w:iCs/>
          <w:sz w:val="24"/>
          <w:szCs w:val="24"/>
        </w:rPr>
        <w:t>International Potato Centre P.O. Box 25171-00603, Nairobi, Kenya</w:t>
      </w:r>
    </w:p>
    <w:p w:rsidR="000C7C5E" w:rsidRPr="00AD215F" w:rsidRDefault="009A0E79" w:rsidP="000C7C5E">
      <w:pPr>
        <w:tabs>
          <w:tab w:val="left" w:pos="8640"/>
        </w:tabs>
        <w:autoSpaceDE w:val="0"/>
        <w:autoSpaceDN w:val="0"/>
        <w:adjustRightInd w:val="0"/>
        <w:spacing w:after="0" w:line="240" w:lineRule="auto"/>
        <w:jc w:val="center"/>
        <w:rPr>
          <w:rFonts w:ascii="Tahoma" w:hAnsi="Tahoma" w:cs="Tahoma"/>
          <w:sz w:val="24"/>
          <w:szCs w:val="24"/>
          <w:u w:val="single"/>
        </w:rPr>
      </w:pPr>
      <w:r w:rsidRPr="009A0E79">
        <w:rPr>
          <w:rFonts w:ascii="Tahoma" w:hAnsi="Tahoma" w:cs="Tahoma"/>
          <w:sz w:val="24"/>
          <w:szCs w:val="24"/>
        </w:rPr>
        <w:t>E</w:t>
      </w:r>
      <w:r w:rsidR="000C7C5E" w:rsidRPr="009A0E79">
        <w:rPr>
          <w:rFonts w:ascii="Tahoma" w:hAnsi="Tahoma" w:cs="Tahoma"/>
          <w:sz w:val="24"/>
          <w:szCs w:val="24"/>
        </w:rPr>
        <w:t>mail:</w:t>
      </w:r>
      <w:r w:rsidRPr="009A0E79">
        <w:rPr>
          <w:rFonts w:ascii="Tahoma" w:hAnsi="Tahoma" w:cs="Tahoma"/>
          <w:sz w:val="24"/>
          <w:szCs w:val="24"/>
        </w:rPr>
        <w:t xml:space="preserve"> </w:t>
      </w:r>
      <w:hyperlink r:id="rId39" w:history="1">
        <w:r w:rsidRPr="00682D29">
          <w:rPr>
            <w:rStyle w:val="Hyperlink"/>
            <w:rFonts w:ascii="Tahoma" w:hAnsi="Tahoma" w:cs="Tahoma"/>
            <w:sz w:val="24"/>
            <w:szCs w:val="24"/>
          </w:rPr>
          <w:t>gngundo@kephis.org</w:t>
        </w:r>
      </w:hyperlink>
      <w:r>
        <w:rPr>
          <w:rFonts w:ascii="Tahoma" w:hAnsi="Tahoma" w:cs="Tahoma"/>
          <w:sz w:val="24"/>
          <w:szCs w:val="24"/>
          <w:u w:val="single"/>
        </w:rPr>
        <w:t xml:space="preserve"> </w:t>
      </w:r>
      <w:r w:rsidR="000C7C5E" w:rsidRPr="00AD215F">
        <w:rPr>
          <w:rFonts w:ascii="Tahoma" w:hAnsi="Tahoma" w:cs="Tahoma"/>
          <w:sz w:val="24"/>
          <w:szCs w:val="24"/>
          <w:u w:val="single"/>
        </w:rPr>
        <w:t xml:space="preserve"> </w:t>
      </w:r>
    </w:p>
    <w:p w:rsidR="000C7C5E" w:rsidRPr="00AD215F" w:rsidRDefault="000C7C5E" w:rsidP="000C7C5E">
      <w:pPr>
        <w:autoSpaceDE w:val="0"/>
        <w:autoSpaceDN w:val="0"/>
        <w:adjustRightInd w:val="0"/>
        <w:spacing w:after="0"/>
        <w:ind w:left="774"/>
        <w:rPr>
          <w:rFonts w:ascii="Tahoma" w:hAnsi="Tahoma" w:cs="Tahoma"/>
          <w:iCs/>
          <w:sz w:val="24"/>
          <w:szCs w:val="24"/>
        </w:rPr>
      </w:pPr>
    </w:p>
    <w:p w:rsidR="000C7C5E" w:rsidRPr="00AD215F" w:rsidRDefault="000C7C5E" w:rsidP="000C7C5E">
      <w:pPr>
        <w:pStyle w:val="ListParagraph"/>
        <w:ind w:left="0"/>
        <w:jc w:val="both"/>
        <w:rPr>
          <w:rFonts w:ascii="Tahoma" w:hAnsi="Tahoma" w:cs="Tahoma"/>
        </w:rPr>
      </w:pPr>
      <w:r w:rsidRPr="00AD215F">
        <w:rPr>
          <w:rFonts w:ascii="Tahoma" w:hAnsi="Tahoma" w:cs="Tahoma"/>
        </w:rPr>
        <w:t xml:space="preserve">Movement of plant germplasm is necessary to improve crop performance as well as for introducing superior cultivars and those required to address identified challenges such as emerging diseases. Some of these diseases include the Cassava Brown Streak and Cassava Mosaic Disease, Maize Lethal Necrosis Disease in maize and various diseases of potato. The movement of these materials though necessary comes with a phytosanitary risk of introduction of plant pests. In particular, sweetpotato production and exchange of plant material is on the rise in the whole of sub-Saharan Africa. This growth is primarily driven by increasing awareness about the benefits of sweetpotato, in particular the vitamin A rich orange-fleshed varieties. However, increased production requires timely access to increased quantities of disease-free planting material. The Kenya Plant Health Inspectorate Service – KEPHIS, through the Plant Quarantine and Biosecurity Station facilitates the safe movement of plant germplasm by undertaking testing and cleaning of the germplasm to assure freedom from pests such as viruses and bacteria as a measure to reduce phytosanitary risks. This has been undertaken through collaboration with major national and international organizations.The key collaborators in germplasm management and exchange include the International Potato Center (CIP), International Institute of Tropical Agriculture (IITA), and the Pyrethrum Directorate of AFA among others. Those materials that are tested and found to be infected are taken through a cleaning process involving thermotherapy and meristem tip culture under </w:t>
      </w:r>
      <w:r w:rsidRPr="00AD215F">
        <w:rPr>
          <w:rFonts w:ascii="Tahoma" w:hAnsi="Tahoma" w:cs="Tahoma"/>
          <w:i/>
        </w:rPr>
        <w:t>in vit</w:t>
      </w:r>
      <w:r w:rsidRPr="00AD215F">
        <w:rPr>
          <w:rFonts w:ascii="Tahoma" w:hAnsi="Tahoma" w:cs="Tahoma"/>
        </w:rPr>
        <w:t xml:space="preserve">ro conditions. Through collaboration with CIP and the sweetpotato support platform, more than 10 countries across Africa currently send their material for virus clean-up to the station, after which a small amount is multiplied </w:t>
      </w:r>
      <w:r w:rsidRPr="00AD215F">
        <w:rPr>
          <w:rFonts w:ascii="Tahoma" w:hAnsi="Tahoma" w:cs="Tahoma"/>
          <w:i/>
        </w:rPr>
        <w:t>in-vitro</w:t>
      </w:r>
      <w:r w:rsidRPr="00AD215F">
        <w:rPr>
          <w:rFonts w:ascii="Tahoma" w:hAnsi="Tahoma" w:cs="Tahoma"/>
        </w:rPr>
        <w:t xml:space="preserve"> and sent back into their national seed programmes for distribution to farmers. KEPHIS in collaboration with CIP under the SASHA II Project is also currently producing clean pre-basic sweetpotato seed to multipliers for subsequent sale to root producers.  Through other projects like the “New Cassava varieties and Clean seed to Combat CBSD and CMD” (5CP) project launched in 2012, funded by the Bill &amp; Melinda Gates Foundation and led by the International Institute of Tropical Agriculture (IITA), 30  cassava varieties were cleaned, multiplied and distributed to 5 countries namely Malawi, Mozambique, Kenya, Tanzania and Uganda. Similar initiatives could be highly beneficial to ensuring that farmers have access to disease-free planting material of other crops including those that are vegetatively propagated such as passionfruit, banana and cassava.</w:t>
      </w:r>
    </w:p>
    <w:p w:rsidR="000C7C5E" w:rsidRPr="00AD215F" w:rsidRDefault="000C7C5E" w:rsidP="000C7C5E">
      <w:pPr>
        <w:pStyle w:val="ListParagraph"/>
        <w:ind w:left="0"/>
        <w:jc w:val="both"/>
        <w:rPr>
          <w:rFonts w:ascii="Tahoma" w:hAnsi="Tahoma" w:cs="Tahoma"/>
        </w:rPr>
      </w:pPr>
    </w:p>
    <w:p w:rsidR="000C7C5E" w:rsidRPr="00AD215F" w:rsidRDefault="000C7C5E" w:rsidP="000C7C5E">
      <w:pPr>
        <w:pStyle w:val="ListParagraph"/>
        <w:ind w:left="0"/>
        <w:jc w:val="both"/>
        <w:rPr>
          <w:rFonts w:ascii="Tahoma" w:hAnsi="Tahoma" w:cs="Tahoma"/>
        </w:rPr>
      </w:pPr>
      <w:r w:rsidRPr="009310AC">
        <w:rPr>
          <w:rFonts w:ascii="Tahoma" w:hAnsi="Tahoma" w:cs="Tahoma"/>
          <w:b/>
        </w:rPr>
        <w:t>Key words</w:t>
      </w:r>
      <w:r w:rsidRPr="00AD215F">
        <w:rPr>
          <w:rFonts w:ascii="Tahoma" w:hAnsi="Tahoma" w:cs="Tahoma"/>
        </w:rPr>
        <w:t xml:space="preserve">: </w:t>
      </w:r>
      <w:r w:rsidRPr="009310AC">
        <w:rPr>
          <w:rFonts w:ascii="Tahoma" w:hAnsi="Tahoma" w:cs="Tahoma"/>
        </w:rPr>
        <w:t>Germplasm exchange, safe movement, in-vitro, collaboration</w:t>
      </w:r>
    </w:p>
    <w:p w:rsidR="0052441F" w:rsidRPr="00AD215F" w:rsidRDefault="0052441F" w:rsidP="008F53CC">
      <w:pPr>
        <w:rPr>
          <w:rFonts w:ascii="Tahoma" w:hAnsi="Tahoma" w:cs="Tahoma"/>
          <w:b/>
          <w:sz w:val="19"/>
          <w:szCs w:val="19"/>
        </w:rPr>
      </w:pPr>
      <w:r w:rsidRPr="00AD215F">
        <w:rPr>
          <w:rFonts w:ascii="Tahoma" w:hAnsi="Tahoma" w:cs="Tahoma"/>
          <w:b/>
          <w:sz w:val="19"/>
          <w:szCs w:val="19"/>
        </w:rPr>
        <w:br w:type="page"/>
      </w:r>
    </w:p>
    <w:p w:rsidR="0052441F" w:rsidRPr="00AD215F" w:rsidRDefault="0052441F" w:rsidP="00171254">
      <w:pPr>
        <w:pStyle w:val="Heading2"/>
        <w:numPr>
          <w:ilvl w:val="1"/>
          <w:numId w:val="8"/>
        </w:numPr>
        <w:ind w:left="720"/>
        <w:jc w:val="both"/>
        <w:rPr>
          <w:rFonts w:ascii="Tahoma" w:hAnsi="Tahoma" w:cs="Tahoma"/>
          <w:color w:val="000000" w:themeColor="text1"/>
          <w:sz w:val="24"/>
        </w:rPr>
      </w:pPr>
      <w:bookmarkStart w:id="18" w:name="_Toc461086873"/>
      <w:r w:rsidRPr="00AD215F">
        <w:rPr>
          <w:rFonts w:ascii="Tahoma" w:hAnsi="Tahoma" w:cs="Tahoma"/>
          <w:color w:val="000000" w:themeColor="text1"/>
          <w:sz w:val="24"/>
        </w:rPr>
        <w:lastRenderedPageBreak/>
        <w:t>Session 2: Pest Surveillance in Phytosanitary Systems</w:t>
      </w:r>
      <w:bookmarkEnd w:id="18"/>
    </w:p>
    <w:p w:rsidR="00154C0F" w:rsidRPr="00AD215F" w:rsidRDefault="00154C0F">
      <w:pPr>
        <w:rPr>
          <w:rFonts w:ascii="Tahoma" w:hAnsi="Tahoma" w:cs="Tahoma"/>
          <w:b/>
          <w:sz w:val="19"/>
          <w:szCs w:val="19"/>
        </w:rPr>
      </w:pPr>
    </w:p>
    <w:p w:rsidR="00154C0F" w:rsidRPr="00AD215F" w:rsidRDefault="00154C0F" w:rsidP="00154C0F">
      <w:pPr>
        <w:autoSpaceDE w:val="0"/>
        <w:autoSpaceDN w:val="0"/>
        <w:adjustRightInd w:val="0"/>
        <w:spacing w:after="0" w:line="240" w:lineRule="auto"/>
        <w:jc w:val="center"/>
        <w:rPr>
          <w:rFonts w:ascii="Tahoma" w:eastAsia="Times New Roman" w:hAnsi="Tahoma" w:cs="Tahoma"/>
          <w:b/>
          <w:bCs/>
          <w:sz w:val="24"/>
          <w:szCs w:val="24"/>
        </w:rPr>
      </w:pPr>
      <w:r w:rsidRPr="00AD215F">
        <w:rPr>
          <w:rFonts w:ascii="Tahoma" w:eastAsia="Times New Roman" w:hAnsi="Tahoma" w:cs="Tahoma"/>
          <w:b/>
          <w:bCs/>
          <w:sz w:val="24"/>
          <w:szCs w:val="24"/>
        </w:rPr>
        <w:t>ORIENTAL FRUIT FLY PILOT SUPPRESSION STUDY IN BOTSWANA</w:t>
      </w:r>
    </w:p>
    <w:p w:rsidR="009A0E79" w:rsidRDefault="009A0E79" w:rsidP="00154C0F">
      <w:pPr>
        <w:autoSpaceDE w:val="0"/>
        <w:autoSpaceDN w:val="0"/>
        <w:adjustRightInd w:val="0"/>
        <w:spacing w:after="0" w:line="240" w:lineRule="auto"/>
        <w:jc w:val="center"/>
        <w:rPr>
          <w:rStyle w:val="emailaddress"/>
          <w:rFonts w:ascii="Tahoma" w:eastAsia="Times New Roman" w:hAnsi="Tahoma" w:cs="Tahoma"/>
          <w:color w:val="000000"/>
          <w:sz w:val="24"/>
          <w:szCs w:val="24"/>
        </w:rPr>
      </w:pPr>
    </w:p>
    <w:p w:rsidR="00154C0F" w:rsidRPr="009A0E79" w:rsidRDefault="00154C0F" w:rsidP="00154C0F">
      <w:pPr>
        <w:autoSpaceDE w:val="0"/>
        <w:autoSpaceDN w:val="0"/>
        <w:adjustRightInd w:val="0"/>
        <w:spacing w:after="0" w:line="240" w:lineRule="auto"/>
        <w:jc w:val="center"/>
        <w:rPr>
          <w:rStyle w:val="emailaddress"/>
          <w:rFonts w:ascii="Tahoma" w:eastAsia="Times New Roman" w:hAnsi="Tahoma" w:cs="Tahoma"/>
          <w:b/>
          <w:color w:val="000000"/>
          <w:sz w:val="24"/>
          <w:szCs w:val="24"/>
          <w:u w:val="single"/>
        </w:rPr>
      </w:pPr>
      <w:r w:rsidRPr="009A0E79">
        <w:rPr>
          <w:rStyle w:val="emailaddress"/>
          <w:rFonts w:ascii="Tahoma" w:eastAsia="Times New Roman" w:hAnsi="Tahoma" w:cs="Tahoma"/>
          <w:b/>
          <w:color w:val="000000"/>
          <w:sz w:val="24"/>
          <w:szCs w:val="24"/>
          <w:u w:val="single"/>
        </w:rPr>
        <w:t xml:space="preserve">Keabetswe Ntlogelang </w:t>
      </w:r>
    </w:p>
    <w:p w:rsidR="009A0E79" w:rsidRDefault="009A0E79" w:rsidP="00154C0F">
      <w:pPr>
        <w:autoSpaceDE w:val="0"/>
        <w:autoSpaceDN w:val="0"/>
        <w:adjustRightInd w:val="0"/>
        <w:spacing w:after="0" w:line="240" w:lineRule="auto"/>
        <w:jc w:val="center"/>
        <w:rPr>
          <w:rStyle w:val="emailaddress"/>
          <w:rFonts w:ascii="Tahoma" w:eastAsia="Times New Roman" w:hAnsi="Tahoma" w:cs="Tahoma"/>
          <w:color w:val="000000"/>
          <w:sz w:val="24"/>
          <w:szCs w:val="24"/>
        </w:rPr>
      </w:pPr>
    </w:p>
    <w:p w:rsidR="009A0E79" w:rsidRPr="00AD215F" w:rsidRDefault="009A0E79" w:rsidP="00154C0F">
      <w:pPr>
        <w:autoSpaceDE w:val="0"/>
        <w:autoSpaceDN w:val="0"/>
        <w:adjustRightInd w:val="0"/>
        <w:spacing w:after="0" w:line="240" w:lineRule="auto"/>
        <w:jc w:val="center"/>
        <w:rPr>
          <w:rStyle w:val="emailaddress"/>
          <w:rFonts w:ascii="Tahoma" w:eastAsia="Times New Roman" w:hAnsi="Tahoma" w:cs="Tahoma"/>
          <w:color w:val="000000"/>
          <w:sz w:val="24"/>
          <w:szCs w:val="24"/>
        </w:rPr>
      </w:pPr>
      <w:r>
        <w:rPr>
          <w:rStyle w:val="emailaddress"/>
          <w:rFonts w:ascii="Tahoma" w:eastAsia="Times New Roman" w:hAnsi="Tahoma" w:cs="Tahoma"/>
          <w:color w:val="000000"/>
          <w:sz w:val="24"/>
          <w:szCs w:val="24"/>
        </w:rPr>
        <w:t>NPPO Botswana</w:t>
      </w:r>
    </w:p>
    <w:p w:rsidR="00154C0F" w:rsidRPr="00AD215F" w:rsidRDefault="00154C0F" w:rsidP="00154C0F">
      <w:pPr>
        <w:autoSpaceDE w:val="0"/>
        <w:autoSpaceDN w:val="0"/>
        <w:adjustRightInd w:val="0"/>
        <w:spacing w:after="0" w:line="240" w:lineRule="auto"/>
        <w:jc w:val="center"/>
        <w:rPr>
          <w:rFonts w:ascii="Tahoma" w:eastAsia="Times New Roman" w:hAnsi="Tahoma" w:cs="Tahoma"/>
          <w:b/>
          <w:bCs/>
          <w:sz w:val="24"/>
          <w:szCs w:val="24"/>
        </w:rPr>
      </w:pPr>
      <w:r w:rsidRPr="00AD215F">
        <w:rPr>
          <w:rStyle w:val="emailaddress"/>
          <w:rFonts w:ascii="Tahoma" w:eastAsia="Times New Roman" w:hAnsi="Tahoma" w:cs="Tahoma"/>
          <w:color w:val="000000"/>
          <w:sz w:val="24"/>
          <w:szCs w:val="24"/>
        </w:rPr>
        <w:t>Email: kntlogelang@gov.bw</w:t>
      </w:r>
    </w:p>
    <w:p w:rsidR="00154C0F" w:rsidRPr="00AD215F" w:rsidRDefault="00154C0F" w:rsidP="00154C0F">
      <w:pPr>
        <w:autoSpaceDE w:val="0"/>
        <w:autoSpaceDN w:val="0"/>
        <w:adjustRightInd w:val="0"/>
        <w:spacing w:after="0" w:line="240" w:lineRule="auto"/>
        <w:jc w:val="center"/>
        <w:rPr>
          <w:rFonts w:ascii="Tahoma" w:eastAsia="Times New Roman" w:hAnsi="Tahoma" w:cs="Tahoma"/>
          <w:b/>
          <w:bCs/>
          <w:sz w:val="24"/>
          <w:szCs w:val="24"/>
        </w:rPr>
      </w:pPr>
    </w:p>
    <w:p w:rsidR="00154C0F" w:rsidRPr="00AD215F" w:rsidRDefault="00154C0F" w:rsidP="00154C0F">
      <w:pPr>
        <w:autoSpaceDE w:val="0"/>
        <w:autoSpaceDN w:val="0"/>
        <w:adjustRightInd w:val="0"/>
        <w:spacing w:after="0" w:line="240" w:lineRule="auto"/>
        <w:jc w:val="both"/>
        <w:rPr>
          <w:rFonts w:ascii="Tahoma" w:eastAsia="Times New Roman" w:hAnsi="Tahoma" w:cs="Tahoma"/>
          <w:sz w:val="24"/>
          <w:szCs w:val="24"/>
        </w:rPr>
      </w:pPr>
      <w:r w:rsidRPr="00AD215F">
        <w:rPr>
          <w:rFonts w:ascii="Tahoma" w:eastAsia="Times New Roman" w:hAnsi="Tahoma" w:cs="Tahoma"/>
          <w:sz w:val="24"/>
          <w:szCs w:val="24"/>
        </w:rPr>
        <w:t>Oriental fruit fly,</w:t>
      </w:r>
      <w:r w:rsidRPr="00AD215F">
        <w:rPr>
          <w:rFonts w:ascii="Tahoma" w:eastAsia="Times New Roman" w:hAnsi="Tahoma" w:cs="Tahoma"/>
          <w:i/>
          <w:sz w:val="24"/>
          <w:szCs w:val="24"/>
        </w:rPr>
        <w:t xml:space="preserve"> Bactrocera dorsalis,</w:t>
      </w:r>
      <w:r w:rsidRPr="00AD215F">
        <w:rPr>
          <w:rFonts w:ascii="Tahoma" w:eastAsia="Times New Roman" w:hAnsi="Tahoma" w:cs="Tahoma"/>
          <w:sz w:val="24"/>
          <w:szCs w:val="24"/>
        </w:rPr>
        <w:t xml:space="preserve"> was introduced in Botswana in </w:t>
      </w:r>
      <w:smartTag w:uri="urn:schemas-microsoft-com:office:smarttags" w:element="metricconverter">
        <w:smartTagPr>
          <w:attr w:name="ProductID" w:val="2010 in"/>
        </w:smartTagPr>
        <w:r w:rsidRPr="00AD215F">
          <w:rPr>
            <w:rFonts w:ascii="Tahoma" w:eastAsia="Times New Roman" w:hAnsi="Tahoma" w:cs="Tahoma"/>
            <w:sz w:val="24"/>
            <w:szCs w:val="24"/>
          </w:rPr>
          <w:t>2010 in</w:t>
        </w:r>
      </w:smartTag>
      <w:r w:rsidRPr="00AD215F">
        <w:rPr>
          <w:rFonts w:ascii="Tahoma" w:eastAsia="Times New Roman" w:hAnsi="Tahoma" w:cs="Tahoma"/>
          <w:sz w:val="24"/>
          <w:szCs w:val="24"/>
        </w:rPr>
        <w:t xml:space="preserve"> Chobe district (northern Botswana). Since then, </w:t>
      </w:r>
      <w:r w:rsidRPr="00AD215F">
        <w:rPr>
          <w:rFonts w:ascii="Tahoma" w:eastAsia="Times New Roman" w:hAnsi="Tahoma" w:cs="Tahoma"/>
          <w:i/>
          <w:sz w:val="24"/>
          <w:szCs w:val="24"/>
        </w:rPr>
        <w:t xml:space="preserve">B. dorsalis </w:t>
      </w:r>
      <w:r w:rsidRPr="00AD215F">
        <w:rPr>
          <w:rFonts w:ascii="Tahoma" w:eastAsia="Times New Roman" w:hAnsi="Tahoma" w:cs="Tahoma"/>
          <w:sz w:val="24"/>
          <w:szCs w:val="24"/>
        </w:rPr>
        <w:t xml:space="preserve">has spread towards the south and caused major economic losses to farmers and traders at the international trade. Under the BONAZAZI FAO project implemented in Botswana, Namibia, Zambia and Zimbabwe, a pilot suppression study was conducted in Chobe district, Botswana. An </w:t>
      </w:r>
      <w:smartTag w:uri="urn:schemas-microsoft-com:office:smarttags" w:element="metricconverter">
        <w:smartTagPr>
          <w:attr w:name="ProductID" w:val="18 ha"/>
        </w:smartTagPr>
        <w:r w:rsidRPr="00AD215F">
          <w:rPr>
            <w:rFonts w:ascii="Tahoma" w:eastAsia="Times New Roman" w:hAnsi="Tahoma" w:cs="Tahoma"/>
            <w:sz w:val="24"/>
            <w:szCs w:val="24"/>
          </w:rPr>
          <w:t>18 ha</w:t>
        </w:r>
      </w:smartTag>
      <w:r w:rsidRPr="00AD215F">
        <w:rPr>
          <w:rFonts w:ascii="Tahoma" w:eastAsia="Times New Roman" w:hAnsi="Tahoma" w:cs="Tahoma"/>
          <w:sz w:val="24"/>
          <w:szCs w:val="24"/>
        </w:rPr>
        <w:t xml:space="preserve"> pilot suppression was conducted during 2015 year in a citrus (</w:t>
      </w:r>
      <w:r w:rsidRPr="00AD215F">
        <w:rPr>
          <w:rFonts w:ascii="Tahoma" w:eastAsia="Times New Roman" w:hAnsi="Tahoma" w:cs="Tahoma"/>
          <w:i/>
          <w:sz w:val="24"/>
          <w:szCs w:val="24"/>
        </w:rPr>
        <w:t>Citrus</w:t>
      </w:r>
      <w:r w:rsidRPr="00AD215F">
        <w:rPr>
          <w:rFonts w:ascii="Tahoma" w:eastAsia="Times New Roman" w:hAnsi="Tahoma" w:cs="Tahoma"/>
          <w:sz w:val="24"/>
          <w:szCs w:val="24"/>
        </w:rPr>
        <w:t xml:space="preserve"> spp) production area. The suppression strategy consisted of: (1) sanitation by the use of the augmentorium; (2) use of male annihilation technique (</w:t>
      </w:r>
      <w:smartTag w:uri="urn:schemas-microsoft-com:office:smarttags" w:element="stockticker">
        <w:r w:rsidRPr="00AD215F">
          <w:rPr>
            <w:rFonts w:ascii="Tahoma" w:eastAsia="Times New Roman" w:hAnsi="Tahoma" w:cs="Tahoma"/>
            <w:sz w:val="24"/>
            <w:szCs w:val="24"/>
          </w:rPr>
          <w:t>MAT</w:t>
        </w:r>
      </w:smartTag>
      <w:r w:rsidRPr="00AD215F">
        <w:rPr>
          <w:rFonts w:ascii="Tahoma" w:eastAsia="Times New Roman" w:hAnsi="Tahoma" w:cs="Tahoma"/>
          <w:sz w:val="24"/>
          <w:szCs w:val="24"/>
        </w:rPr>
        <w:t xml:space="preserve">) with </w:t>
      </w:r>
      <w:smartTag w:uri="urn:schemas-microsoft-com:office:smarttags" w:element="stockticker">
        <w:r w:rsidRPr="00AD215F">
          <w:rPr>
            <w:rFonts w:ascii="Tahoma" w:eastAsia="Times New Roman" w:hAnsi="Tahoma" w:cs="Tahoma"/>
            <w:sz w:val="24"/>
            <w:szCs w:val="24"/>
          </w:rPr>
          <w:t>MAT</w:t>
        </w:r>
      </w:smartTag>
      <w:r w:rsidRPr="00AD215F">
        <w:rPr>
          <w:rFonts w:ascii="Tahoma" w:eastAsia="Times New Roman" w:hAnsi="Tahoma" w:cs="Tahoma"/>
          <w:sz w:val="24"/>
          <w:szCs w:val="24"/>
        </w:rPr>
        <w:t xml:space="preserve"> blocks impregnated with malathion and methyl eugenol (ME) at a density of 10 blocks per ha; (3) spot bait sprays with GF120 insecticide containing spinosad and (4) soil application of the  </w:t>
      </w:r>
      <w:r w:rsidRPr="00AD215F">
        <w:rPr>
          <w:rFonts w:ascii="Tahoma" w:eastAsia="Times New Roman" w:hAnsi="Tahoma" w:cs="Tahoma"/>
          <w:i/>
          <w:sz w:val="24"/>
          <w:szCs w:val="24"/>
        </w:rPr>
        <w:t>Metarhizium</w:t>
      </w:r>
      <w:r w:rsidRPr="00AD215F">
        <w:rPr>
          <w:rFonts w:ascii="Tahoma" w:eastAsia="Times New Roman" w:hAnsi="Tahoma" w:cs="Tahoma"/>
          <w:sz w:val="24"/>
          <w:szCs w:val="24"/>
        </w:rPr>
        <w:t xml:space="preserve"> spp. To evaluate the fruit fly population density, 5 of the </w:t>
      </w:r>
      <w:smartTag w:uri="urn:schemas-microsoft-com:office:smarttags" w:element="stockticker">
        <w:r w:rsidRPr="00AD215F">
          <w:rPr>
            <w:rFonts w:ascii="Tahoma" w:eastAsia="Times New Roman" w:hAnsi="Tahoma" w:cs="Tahoma"/>
            <w:sz w:val="24"/>
            <w:szCs w:val="24"/>
          </w:rPr>
          <w:t>MAT</w:t>
        </w:r>
      </w:smartTag>
      <w:r w:rsidRPr="00AD215F">
        <w:rPr>
          <w:rFonts w:ascii="Tahoma" w:eastAsia="Times New Roman" w:hAnsi="Tahoma" w:cs="Tahoma"/>
          <w:sz w:val="24"/>
          <w:szCs w:val="24"/>
        </w:rPr>
        <w:t xml:space="preserve"> blocks were placed inside yellow bucket traps. The </w:t>
      </w:r>
      <w:r w:rsidRPr="00AD215F">
        <w:rPr>
          <w:rFonts w:ascii="Tahoma" w:eastAsia="Times New Roman" w:hAnsi="Tahoma" w:cs="Tahoma"/>
          <w:i/>
          <w:sz w:val="24"/>
          <w:szCs w:val="24"/>
        </w:rPr>
        <w:t>B. dorsalis</w:t>
      </w:r>
      <w:r w:rsidRPr="00AD215F">
        <w:rPr>
          <w:rFonts w:ascii="Tahoma" w:eastAsia="Times New Roman" w:hAnsi="Tahoma" w:cs="Tahoma"/>
          <w:sz w:val="24"/>
          <w:szCs w:val="24"/>
        </w:rPr>
        <w:t xml:space="preserve"> population, showed a decrease from the peak population in February, from about 0.9 fly/trapday (FTD) in 2014 (no suppression in place) to about 0.2 FTD in 2015 (under suppression). The results showed a reduction of </w:t>
      </w:r>
      <w:r w:rsidRPr="00AD215F">
        <w:rPr>
          <w:rFonts w:ascii="Tahoma" w:eastAsia="Times New Roman" w:hAnsi="Tahoma" w:cs="Tahoma"/>
          <w:i/>
          <w:sz w:val="24"/>
          <w:szCs w:val="24"/>
        </w:rPr>
        <w:t>B. dorsalis</w:t>
      </w:r>
      <w:r w:rsidRPr="00AD215F">
        <w:rPr>
          <w:rFonts w:ascii="Tahoma" w:eastAsia="Times New Roman" w:hAnsi="Tahoma" w:cs="Tahoma"/>
          <w:sz w:val="24"/>
          <w:szCs w:val="24"/>
        </w:rPr>
        <w:t xml:space="preserve"> population on the working area during the peak population. However, future suppression activities should take into consideration </w:t>
      </w:r>
      <w:r w:rsidRPr="00AD215F">
        <w:rPr>
          <w:rFonts w:ascii="Tahoma" w:eastAsia="Times New Roman" w:hAnsi="Tahoma" w:cs="Tahoma"/>
          <w:i/>
          <w:sz w:val="24"/>
          <w:szCs w:val="24"/>
        </w:rPr>
        <w:t>B. dorsalis</w:t>
      </w:r>
      <w:r w:rsidRPr="00AD215F">
        <w:rPr>
          <w:rFonts w:ascii="Tahoma" w:eastAsia="Times New Roman" w:hAnsi="Tahoma" w:cs="Tahoma"/>
          <w:sz w:val="24"/>
          <w:szCs w:val="24"/>
        </w:rPr>
        <w:t xml:space="preserve"> wild hosts in the surrounding area, mainly the marula (</w:t>
      </w:r>
      <w:r w:rsidRPr="00AD215F">
        <w:rPr>
          <w:rFonts w:ascii="Tahoma" w:eastAsia="Times New Roman" w:hAnsi="Tahoma" w:cs="Tahoma"/>
          <w:i/>
          <w:sz w:val="24"/>
          <w:szCs w:val="24"/>
        </w:rPr>
        <w:t>Sclerocarya birrea</w:t>
      </w:r>
      <w:r w:rsidRPr="00AD215F">
        <w:rPr>
          <w:rFonts w:ascii="Tahoma" w:eastAsia="Times New Roman" w:hAnsi="Tahoma" w:cs="Tahoma"/>
          <w:sz w:val="24"/>
          <w:szCs w:val="24"/>
        </w:rPr>
        <w:t>) fruits, and the evaluation of the suppression measured by fruit infestation.</w:t>
      </w:r>
    </w:p>
    <w:p w:rsidR="00154C0F" w:rsidRPr="00AD215F" w:rsidRDefault="00154C0F" w:rsidP="00154C0F">
      <w:pPr>
        <w:autoSpaceDE w:val="0"/>
        <w:autoSpaceDN w:val="0"/>
        <w:adjustRightInd w:val="0"/>
        <w:spacing w:after="0" w:line="240" w:lineRule="auto"/>
        <w:jc w:val="both"/>
        <w:rPr>
          <w:rFonts w:ascii="Tahoma" w:eastAsia="Times New Roman" w:hAnsi="Tahoma" w:cs="Tahoma"/>
          <w:sz w:val="24"/>
          <w:szCs w:val="24"/>
        </w:rPr>
      </w:pPr>
    </w:p>
    <w:p w:rsidR="00154C0F" w:rsidRPr="00AD215F" w:rsidRDefault="00154C0F" w:rsidP="00154C0F">
      <w:pPr>
        <w:rPr>
          <w:rFonts w:ascii="Tahoma" w:eastAsia="Times New Roman" w:hAnsi="Tahoma" w:cs="Tahoma"/>
          <w:i/>
          <w:sz w:val="24"/>
          <w:szCs w:val="24"/>
        </w:rPr>
      </w:pPr>
      <w:r w:rsidRPr="00AD215F">
        <w:rPr>
          <w:rFonts w:ascii="Tahoma" w:eastAsia="Times New Roman" w:hAnsi="Tahoma" w:cs="Tahoma"/>
          <w:b/>
          <w:iCs/>
          <w:sz w:val="24"/>
          <w:szCs w:val="24"/>
        </w:rPr>
        <w:t>Keywords</w:t>
      </w:r>
      <w:r w:rsidRPr="00AD215F">
        <w:rPr>
          <w:rFonts w:ascii="Tahoma" w:eastAsia="Times New Roman" w:hAnsi="Tahoma" w:cs="Tahoma"/>
          <w:i/>
          <w:iCs/>
          <w:sz w:val="24"/>
          <w:szCs w:val="24"/>
        </w:rPr>
        <w:t xml:space="preserve">: </w:t>
      </w:r>
      <w:r w:rsidRPr="00AD215F">
        <w:rPr>
          <w:rFonts w:ascii="Tahoma" w:eastAsia="Times New Roman" w:hAnsi="Tahoma" w:cs="Tahoma"/>
          <w:i/>
          <w:sz w:val="24"/>
          <w:szCs w:val="24"/>
        </w:rPr>
        <w:t>Bactrocera dorsalis, field sanitation, male annihilation technique, bait spray, Metarhizium spp., population dynamics.</w:t>
      </w:r>
    </w:p>
    <w:p w:rsidR="00C174AA" w:rsidRPr="00AD215F" w:rsidRDefault="00C174AA">
      <w:pPr>
        <w:rPr>
          <w:rFonts w:ascii="Tahoma" w:hAnsi="Tahoma" w:cs="Tahoma"/>
          <w:b/>
          <w:sz w:val="19"/>
          <w:szCs w:val="19"/>
        </w:rPr>
      </w:pPr>
      <w:r w:rsidRPr="00AD215F">
        <w:rPr>
          <w:rFonts w:ascii="Tahoma" w:hAnsi="Tahoma" w:cs="Tahoma"/>
          <w:b/>
          <w:sz w:val="19"/>
          <w:szCs w:val="19"/>
        </w:rPr>
        <w:br w:type="page"/>
      </w:r>
    </w:p>
    <w:p w:rsidR="00003D94" w:rsidRPr="00AD215F" w:rsidRDefault="00003D94" w:rsidP="00003D94">
      <w:pPr>
        <w:jc w:val="center"/>
        <w:rPr>
          <w:rFonts w:ascii="Tahoma" w:hAnsi="Tahoma" w:cs="Tahoma"/>
          <w:b/>
          <w:sz w:val="24"/>
          <w:szCs w:val="24"/>
        </w:rPr>
      </w:pPr>
      <w:r w:rsidRPr="00AD215F">
        <w:rPr>
          <w:rFonts w:ascii="Tahoma" w:hAnsi="Tahoma" w:cs="Tahoma"/>
          <w:b/>
          <w:sz w:val="24"/>
          <w:szCs w:val="24"/>
        </w:rPr>
        <w:lastRenderedPageBreak/>
        <w:t>TOWARDS THE CREATION OF MANGO FRUIT FLY PEST FREE AREA AT CHEMURUGUI AREA, ELGEYO MARAKWET COUNTY</w:t>
      </w:r>
    </w:p>
    <w:p w:rsidR="00003D94" w:rsidRPr="00BD3EBC" w:rsidRDefault="00003D94" w:rsidP="00003D94">
      <w:pPr>
        <w:spacing w:line="240" w:lineRule="auto"/>
        <w:jc w:val="center"/>
        <w:rPr>
          <w:rFonts w:ascii="Tahoma" w:hAnsi="Tahoma" w:cs="Tahoma"/>
          <w:sz w:val="24"/>
          <w:szCs w:val="24"/>
        </w:rPr>
      </w:pPr>
      <w:r w:rsidRPr="009A0E79">
        <w:rPr>
          <w:rFonts w:ascii="Tahoma" w:hAnsi="Tahoma" w:cs="Tahoma"/>
          <w:b/>
          <w:sz w:val="24"/>
          <w:szCs w:val="24"/>
          <w:u w:val="single"/>
        </w:rPr>
        <w:t>George Momanyi</w:t>
      </w:r>
      <w:r w:rsidRPr="009A0E79">
        <w:rPr>
          <w:rFonts w:ascii="Tahoma" w:hAnsi="Tahoma" w:cs="Tahoma"/>
          <w:b/>
          <w:sz w:val="24"/>
          <w:szCs w:val="24"/>
          <w:u w:val="single"/>
          <w:vertAlign w:val="superscript"/>
        </w:rPr>
        <w:t>1</w:t>
      </w:r>
      <w:r w:rsidRPr="00AD215F">
        <w:rPr>
          <w:rFonts w:ascii="Tahoma" w:hAnsi="Tahoma" w:cs="Tahoma"/>
          <w:sz w:val="24"/>
          <w:szCs w:val="24"/>
        </w:rPr>
        <w:t>, Hellen Heya</w:t>
      </w:r>
      <w:r w:rsidRPr="00AD215F">
        <w:rPr>
          <w:rFonts w:ascii="Tahoma" w:hAnsi="Tahoma" w:cs="Tahoma"/>
          <w:sz w:val="24"/>
          <w:szCs w:val="24"/>
          <w:vertAlign w:val="superscript"/>
        </w:rPr>
        <w:t>1</w:t>
      </w:r>
      <w:r w:rsidRPr="00AD215F">
        <w:rPr>
          <w:rFonts w:ascii="Tahoma" w:hAnsi="Tahoma" w:cs="Tahoma"/>
          <w:sz w:val="24"/>
          <w:szCs w:val="24"/>
        </w:rPr>
        <w:t>, Jane Boit</w:t>
      </w:r>
      <w:r w:rsidRPr="00AD215F">
        <w:rPr>
          <w:rFonts w:ascii="Tahoma" w:hAnsi="Tahoma" w:cs="Tahoma"/>
          <w:sz w:val="24"/>
          <w:szCs w:val="24"/>
          <w:vertAlign w:val="superscript"/>
        </w:rPr>
        <w:t>1</w:t>
      </w:r>
      <w:r w:rsidRPr="00AD215F">
        <w:rPr>
          <w:rFonts w:ascii="Tahoma" w:hAnsi="Tahoma" w:cs="Tahoma"/>
          <w:sz w:val="24"/>
          <w:szCs w:val="24"/>
        </w:rPr>
        <w:t>, Naftal Nyamwaro</w:t>
      </w:r>
      <w:r w:rsidRPr="00AD215F">
        <w:rPr>
          <w:rFonts w:ascii="Tahoma" w:hAnsi="Tahoma" w:cs="Tahoma"/>
          <w:sz w:val="24"/>
          <w:szCs w:val="24"/>
          <w:vertAlign w:val="superscript"/>
        </w:rPr>
        <w:t>1</w:t>
      </w:r>
      <w:r w:rsidR="00BD3EBC">
        <w:rPr>
          <w:rFonts w:ascii="Tahoma" w:hAnsi="Tahoma" w:cs="Tahoma"/>
          <w:sz w:val="24"/>
          <w:szCs w:val="24"/>
        </w:rPr>
        <w:t xml:space="preserve">, </w:t>
      </w:r>
      <w:r w:rsidRPr="00AD215F">
        <w:rPr>
          <w:rFonts w:ascii="Tahoma" w:hAnsi="Tahoma" w:cs="Tahoma"/>
          <w:sz w:val="24"/>
          <w:szCs w:val="24"/>
        </w:rPr>
        <w:t>Dominic Mwenda</w:t>
      </w:r>
      <w:r w:rsidRPr="00AD215F">
        <w:rPr>
          <w:rFonts w:ascii="Tahoma" w:hAnsi="Tahoma" w:cs="Tahoma"/>
          <w:sz w:val="24"/>
          <w:szCs w:val="24"/>
          <w:vertAlign w:val="superscript"/>
        </w:rPr>
        <w:t>1</w:t>
      </w:r>
      <w:r w:rsidRPr="00AD215F">
        <w:rPr>
          <w:rFonts w:ascii="Tahoma" w:hAnsi="Tahoma" w:cs="Tahoma"/>
          <w:sz w:val="24"/>
          <w:szCs w:val="24"/>
        </w:rPr>
        <w:t xml:space="preserve"> Ezekiel Muiruri</w:t>
      </w:r>
      <w:r w:rsidRPr="00AD215F">
        <w:rPr>
          <w:rFonts w:ascii="Tahoma" w:hAnsi="Tahoma" w:cs="Tahoma"/>
          <w:sz w:val="24"/>
          <w:szCs w:val="24"/>
          <w:vertAlign w:val="superscript"/>
        </w:rPr>
        <w:t>1</w:t>
      </w:r>
      <w:r w:rsidR="00BD3EBC">
        <w:rPr>
          <w:rFonts w:ascii="Tahoma" w:hAnsi="Tahoma" w:cs="Tahoma"/>
          <w:sz w:val="24"/>
          <w:szCs w:val="24"/>
        </w:rPr>
        <w:t>, E. Kimani</w:t>
      </w:r>
    </w:p>
    <w:p w:rsidR="00003D94" w:rsidRPr="00AD215F" w:rsidRDefault="00003D94" w:rsidP="00003D94">
      <w:pPr>
        <w:spacing w:line="240" w:lineRule="auto"/>
        <w:jc w:val="center"/>
        <w:rPr>
          <w:rFonts w:ascii="Tahoma" w:hAnsi="Tahoma" w:cs="Tahoma"/>
          <w:sz w:val="24"/>
          <w:szCs w:val="24"/>
        </w:rPr>
      </w:pPr>
      <w:r w:rsidRPr="00AD215F">
        <w:rPr>
          <w:rFonts w:ascii="Tahoma" w:hAnsi="Tahoma" w:cs="Tahoma"/>
          <w:sz w:val="24"/>
          <w:szCs w:val="24"/>
          <w:vertAlign w:val="superscript"/>
        </w:rPr>
        <w:t>1</w:t>
      </w:r>
      <w:r w:rsidRPr="00AD215F">
        <w:rPr>
          <w:rFonts w:ascii="Tahoma" w:hAnsi="Tahoma" w:cs="Tahoma"/>
          <w:sz w:val="24"/>
          <w:szCs w:val="24"/>
        </w:rPr>
        <w:t>Kenya Plant Health Inspectorate Service, P.O Box 49421 Nairobi</w:t>
      </w:r>
    </w:p>
    <w:p w:rsidR="00003D94" w:rsidRPr="00AD215F" w:rsidRDefault="009A0E79" w:rsidP="00003D94">
      <w:pPr>
        <w:spacing w:line="240" w:lineRule="auto"/>
        <w:jc w:val="center"/>
        <w:rPr>
          <w:rFonts w:ascii="Tahoma" w:hAnsi="Tahoma" w:cs="Tahoma"/>
          <w:sz w:val="24"/>
          <w:szCs w:val="24"/>
          <w:u w:val="single"/>
        </w:rPr>
      </w:pPr>
      <w:r w:rsidRPr="009A0E79">
        <w:rPr>
          <w:rFonts w:ascii="Tahoma" w:hAnsi="Tahoma" w:cs="Tahoma"/>
          <w:sz w:val="24"/>
          <w:szCs w:val="24"/>
        </w:rPr>
        <w:t>E</w:t>
      </w:r>
      <w:r w:rsidR="00003D94" w:rsidRPr="009A0E79">
        <w:rPr>
          <w:rFonts w:ascii="Tahoma" w:hAnsi="Tahoma" w:cs="Tahoma"/>
          <w:sz w:val="24"/>
          <w:szCs w:val="24"/>
        </w:rPr>
        <w:t>mail:</w:t>
      </w:r>
      <w:r w:rsidRPr="009A0E79">
        <w:rPr>
          <w:rFonts w:ascii="Tahoma" w:hAnsi="Tahoma" w:cs="Tahoma"/>
          <w:sz w:val="24"/>
          <w:szCs w:val="24"/>
        </w:rPr>
        <w:t xml:space="preserve"> </w:t>
      </w:r>
      <w:hyperlink r:id="rId40" w:history="1">
        <w:r w:rsidRPr="00682D29">
          <w:rPr>
            <w:rStyle w:val="Hyperlink"/>
            <w:rFonts w:ascii="Tahoma" w:hAnsi="Tahoma" w:cs="Tahoma"/>
            <w:sz w:val="24"/>
            <w:szCs w:val="24"/>
          </w:rPr>
          <w:t>gmomanyi@kephis.org</w:t>
        </w:r>
      </w:hyperlink>
      <w:r>
        <w:rPr>
          <w:rFonts w:ascii="Tahoma" w:hAnsi="Tahoma" w:cs="Tahoma"/>
          <w:sz w:val="24"/>
          <w:szCs w:val="24"/>
          <w:u w:val="single"/>
        </w:rPr>
        <w:t xml:space="preserve"> </w:t>
      </w:r>
    </w:p>
    <w:p w:rsidR="00003D94" w:rsidRPr="00AD215F" w:rsidRDefault="00003D94" w:rsidP="00003D94">
      <w:pPr>
        <w:pStyle w:val="Default"/>
        <w:jc w:val="both"/>
        <w:rPr>
          <w:rFonts w:ascii="Tahoma" w:hAnsi="Tahoma" w:cs="Tahoma"/>
        </w:rPr>
      </w:pPr>
      <w:r w:rsidRPr="00AD215F">
        <w:rPr>
          <w:rFonts w:ascii="Tahoma" w:hAnsi="Tahoma" w:cs="Tahoma"/>
        </w:rPr>
        <w:t xml:space="preserve">Fruit production and sale in Kenya offers an opportunity for income generation, employment creation and improvement in food and nutritional security. Over 80% of fruit production is carried out by smallholders who target both domestic urban and export markets. Several factors constrain production and negatively impact on food security while also limiting the potential for trade and income generation. The invasive tephritid fruit fly, </w:t>
      </w:r>
      <w:r w:rsidRPr="00AD215F">
        <w:rPr>
          <w:rFonts w:ascii="Tahoma" w:hAnsi="Tahoma" w:cs="Tahoma"/>
          <w:i/>
          <w:iCs/>
        </w:rPr>
        <w:t xml:space="preserve">Bactrocera dorsalis </w:t>
      </w:r>
      <w:r w:rsidRPr="00AD215F">
        <w:rPr>
          <w:rFonts w:ascii="Tahoma" w:hAnsi="Tahoma" w:cs="Tahoma"/>
        </w:rPr>
        <w:t xml:space="preserve">and other native species in the </w:t>
      </w:r>
      <w:r w:rsidRPr="00AD215F">
        <w:rPr>
          <w:rFonts w:ascii="Tahoma" w:hAnsi="Tahoma" w:cs="Tahoma"/>
          <w:i/>
          <w:iCs/>
        </w:rPr>
        <w:t xml:space="preserve">Ceratitis </w:t>
      </w:r>
      <w:r w:rsidRPr="00AD215F">
        <w:rPr>
          <w:rFonts w:ascii="Tahoma" w:hAnsi="Tahoma" w:cs="Tahoma"/>
        </w:rPr>
        <w:t xml:space="preserve">genus cause direct damage to important crops such as mango leading to 40–80% losses depending on locality, variety and season. Quarantine restrictions on fruit fly-infested fruits restrict access to lucrative export markets in the EU. As an intervention towards fixing the </w:t>
      </w:r>
      <w:r w:rsidRPr="00AD215F">
        <w:rPr>
          <w:rFonts w:ascii="Tahoma" w:hAnsi="Tahoma" w:cs="Tahoma"/>
          <w:i/>
        </w:rPr>
        <w:t>B. dorsalis</w:t>
      </w:r>
      <w:r w:rsidRPr="00AD215F">
        <w:rPr>
          <w:rFonts w:ascii="Tahoma" w:hAnsi="Tahoma" w:cs="Tahoma"/>
        </w:rPr>
        <w:t xml:space="preserve"> menace, a surveillance program was launched at Chemurugui area of Elgeyo Marakwet County in July 2015. The aim of the surveillance was to monitor the pest populations over time, implement suppression/eradication strategy, establish, declare as well as maintain pest free area/area of low pest prevalence. The trapping and monitoring activities have been conducted using lure-responsive trapping methods in mango orchards. At the start of the activity, the fruit fly populations were ranging at &gt; 100 per trap per day (FTD) but after months of mass trapping, the populations went down to nil in November 2015. From mid- December 2015 to Mid- March 2016, the populations increased to about 10 FTD due to high pest pressure during the mango season. Since March 2016 however, the populations have gone down to 1-5 FTD. Lack of adequate farm sanitation where fallen fruits are left to rot in the farm has been a major challenge against the success of the initiative. It has however been observed that County governments keen on promoting mangoes as a key commercial crop offer great opportunities towards the success of the initiative. </w:t>
      </w:r>
    </w:p>
    <w:p w:rsidR="00003D94" w:rsidRPr="00AD215F" w:rsidRDefault="00003D94" w:rsidP="00003D94">
      <w:pPr>
        <w:spacing w:after="120"/>
        <w:rPr>
          <w:rFonts w:ascii="Tahoma" w:hAnsi="Tahoma" w:cs="Tahoma"/>
          <w:i/>
          <w:sz w:val="24"/>
          <w:szCs w:val="24"/>
        </w:rPr>
      </w:pPr>
    </w:p>
    <w:p w:rsidR="00C174AA" w:rsidRPr="00AD215F" w:rsidRDefault="00003D94" w:rsidP="00003D94">
      <w:pPr>
        <w:rPr>
          <w:rFonts w:ascii="Tahoma" w:hAnsi="Tahoma" w:cs="Tahoma"/>
          <w:sz w:val="24"/>
          <w:szCs w:val="24"/>
        </w:rPr>
      </w:pPr>
      <w:r w:rsidRPr="00BD3EBC">
        <w:rPr>
          <w:rFonts w:ascii="Tahoma" w:hAnsi="Tahoma" w:cs="Tahoma"/>
          <w:b/>
          <w:sz w:val="24"/>
          <w:szCs w:val="24"/>
        </w:rPr>
        <w:t>Key Words</w:t>
      </w:r>
      <w:r w:rsidRPr="00AD215F">
        <w:rPr>
          <w:rFonts w:ascii="Tahoma" w:hAnsi="Tahoma" w:cs="Tahoma"/>
          <w:sz w:val="24"/>
          <w:szCs w:val="24"/>
        </w:rPr>
        <w:t xml:space="preserve">: Pest free area, </w:t>
      </w:r>
      <w:r w:rsidRPr="00AD215F">
        <w:rPr>
          <w:rFonts w:ascii="Tahoma" w:hAnsi="Tahoma" w:cs="Tahoma"/>
          <w:i/>
          <w:sz w:val="24"/>
          <w:szCs w:val="24"/>
        </w:rPr>
        <w:t>Bactrocera dorsalis</w:t>
      </w:r>
      <w:r w:rsidRPr="00AD215F">
        <w:rPr>
          <w:rFonts w:ascii="Tahoma" w:hAnsi="Tahoma" w:cs="Tahoma"/>
          <w:sz w:val="24"/>
          <w:szCs w:val="24"/>
        </w:rPr>
        <w:t>, fruitflies mass traps</w:t>
      </w:r>
    </w:p>
    <w:p w:rsidR="00C174AA" w:rsidRPr="00AD215F" w:rsidRDefault="00C174AA" w:rsidP="00C174AA">
      <w:pPr>
        <w:rPr>
          <w:rFonts w:ascii="Tahoma" w:hAnsi="Tahoma" w:cs="Tahoma"/>
          <w:b/>
          <w:sz w:val="19"/>
          <w:szCs w:val="19"/>
        </w:rPr>
      </w:pPr>
      <w:r w:rsidRPr="00AD215F">
        <w:rPr>
          <w:rFonts w:ascii="Tahoma" w:hAnsi="Tahoma" w:cs="Tahoma"/>
          <w:b/>
          <w:sz w:val="19"/>
          <w:szCs w:val="19"/>
        </w:rPr>
        <w:br w:type="page"/>
      </w:r>
    </w:p>
    <w:p w:rsidR="00C174AA" w:rsidRPr="00AD215F" w:rsidRDefault="00C174AA" w:rsidP="00C174AA">
      <w:pPr>
        <w:jc w:val="center"/>
        <w:rPr>
          <w:rFonts w:ascii="Tahoma" w:hAnsi="Tahoma" w:cs="Tahoma"/>
          <w:b/>
          <w:sz w:val="24"/>
          <w:szCs w:val="24"/>
        </w:rPr>
      </w:pPr>
      <w:r w:rsidRPr="00AD215F">
        <w:rPr>
          <w:rFonts w:ascii="Tahoma" w:hAnsi="Tahoma" w:cs="Tahoma"/>
          <w:b/>
          <w:sz w:val="24"/>
          <w:szCs w:val="24"/>
        </w:rPr>
        <w:lastRenderedPageBreak/>
        <w:t>Countrywide Surveillance to Establish the Pest Status of Fruit flies In Zimbabwe</w:t>
      </w:r>
    </w:p>
    <w:p w:rsidR="00C174AA" w:rsidRPr="009A0E79" w:rsidRDefault="00C174AA" w:rsidP="00C174AA">
      <w:pPr>
        <w:spacing w:after="0" w:line="0" w:lineRule="atLeast"/>
        <w:jc w:val="center"/>
        <w:rPr>
          <w:rFonts w:ascii="Tahoma" w:hAnsi="Tahoma" w:cs="Tahoma"/>
          <w:b/>
          <w:sz w:val="24"/>
          <w:szCs w:val="24"/>
          <w:u w:val="single"/>
        </w:rPr>
      </w:pPr>
      <w:r w:rsidRPr="009A0E79">
        <w:rPr>
          <w:rFonts w:ascii="Tahoma" w:hAnsi="Tahoma" w:cs="Tahoma"/>
          <w:b/>
          <w:sz w:val="24"/>
          <w:szCs w:val="24"/>
          <w:u w:val="single"/>
        </w:rPr>
        <w:t>Jeremiah Masoka</w:t>
      </w:r>
    </w:p>
    <w:p w:rsidR="00C174AA" w:rsidRPr="00AD215F" w:rsidRDefault="00C174AA" w:rsidP="00C174AA">
      <w:pPr>
        <w:spacing w:after="0" w:line="240" w:lineRule="auto"/>
        <w:jc w:val="center"/>
        <w:rPr>
          <w:rFonts w:ascii="Tahoma" w:hAnsi="Tahoma" w:cs="Tahoma"/>
          <w:sz w:val="24"/>
          <w:szCs w:val="24"/>
        </w:rPr>
      </w:pPr>
      <w:r w:rsidRPr="00AD215F">
        <w:rPr>
          <w:rFonts w:ascii="Tahoma" w:hAnsi="Tahoma" w:cs="Tahoma"/>
          <w:sz w:val="24"/>
          <w:szCs w:val="24"/>
        </w:rPr>
        <w:t>Ministry of Agriculture Zimbabwe</w:t>
      </w:r>
    </w:p>
    <w:p w:rsidR="00C174AA" w:rsidRPr="00AD215F" w:rsidRDefault="00C174AA" w:rsidP="00C174AA">
      <w:pPr>
        <w:spacing w:after="0" w:line="240" w:lineRule="auto"/>
        <w:jc w:val="both"/>
        <w:rPr>
          <w:rFonts w:ascii="Tahoma" w:hAnsi="Tahoma" w:cs="Tahoma"/>
          <w:b/>
          <w:sz w:val="24"/>
          <w:szCs w:val="24"/>
          <w:u w:val="single"/>
        </w:rPr>
      </w:pPr>
    </w:p>
    <w:p w:rsidR="00C174AA" w:rsidRPr="00AD215F" w:rsidRDefault="00C174AA" w:rsidP="00C174AA">
      <w:pPr>
        <w:jc w:val="both"/>
        <w:rPr>
          <w:rFonts w:ascii="Tahoma" w:hAnsi="Tahoma" w:cs="Tahoma"/>
          <w:sz w:val="24"/>
          <w:szCs w:val="24"/>
        </w:rPr>
      </w:pPr>
      <w:r w:rsidRPr="00AD215F">
        <w:rPr>
          <w:rFonts w:ascii="Tahoma" w:hAnsi="Tahoma" w:cs="Tahoma"/>
          <w:sz w:val="24"/>
          <w:szCs w:val="24"/>
        </w:rPr>
        <w:t xml:space="preserve">A surveillance to establish the status of fruit flies pest species in Zimbabwe was conducted by the National Plant Protection Organization of Zimbabwe (NPPOZW in 2010 to 2012. The surveillance covered the 10 provinces of the country focusing on fruit and vegetable production sites and along major road networks. Three para-pheromones (Cue lure, Methyl Eugenol and Trimed lure/ fruit fly lure) combined with a dichlorvos as an insecticide were used in Mc Phail type traps that is the Chempac Bucket trap . Trap densities in production sites varied according to the abundance of hosts. One trap was placed per every 100-150 km along major road networks. The three para-pheromones are target host specific. Methyl Eugenol (ME) targets the males of </w:t>
      </w:r>
      <w:r w:rsidRPr="00AD215F">
        <w:rPr>
          <w:rFonts w:ascii="Tahoma" w:hAnsi="Tahoma" w:cs="Tahoma"/>
          <w:i/>
          <w:sz w:val="24"/>
          <w:szCs w:val="24"/>
        </w:rPr>
        <w:t>Bactrocera dorsalis</w:t>
      </w:r>
      <w:r w:rsidRPr="00AD215F">
        <w:rPr>
          <w:rFonts w:ascii="Tahoma" w:hAnsi="Tahoma" w:cs="Tahoma"/>
          <w:sz w:val="24"/>
          <w:szCs w:val="24"/>
        </w:rPr>
        <w:t xml:space="preserve"> species, Cue lure targeting the males of </w:t>
      </w:r>
      <w:r w:rsidRPr="00AD215F">
        <w:rPr>
          <w:rFonts w:ascii="Tahoma" w:hAnsi="Tahoma" w:cs="Tahoma"/>
          <w:i/>
          <w:sz w:val="24"/>
          <w:szCs w:val="24"/>
        </w:rPr>
        <w:t xml:space="preserve">Dacus </w:t>
      </w:r>
      <w:r w:rsidRPr="00AD215F">
        <w:rPr>
          <w:rFonts w:ascii="Tahoma" w:hAnsi="Tahoma" w:cs="Tahoma"/>
          <w:sz w:val="24"/>
          <w:szCs w:val="24"/>
        </w:rPr>
        <w:t>species and Trimed lure (TML) targeting the males of</w:t>
      </w:r>
      <w:r w:rsidRPr="00AD215F">
        <w:rPr>
          <w:rFonts w:ascii="Tahoma" w:hAnsi="Tahoma" w:cs="Tahoma"/>
          <w:i/>
          <w:sz w:val="24"/>
          <w:szCs w:val="24"/>
        </w:rPr>
        <w:t xml:space="preserve"> Ceratitis</w:t>
      </w:r>
      <w:r w:rsidRPr="00AD215F">
        <w:rPr>
          <w:rFonts w:ascii="Tahoma" w:hAnsi="Tahoma" w:cs="Tahoma"/>
          <w:sz w:val="24"/>
          <w:szCs w:val="24"/>
        </w:rPr>
        <w:t xml:space="preserve"> species. Over 15 indigenous and exotic fruit fly species were trapped during the surveillance period. Preliminary identification of trap captures was done by the NPPOZW and confirmation made by a regional taxonomist in the Republic of South Africa and the Royal Museum for Central Africa in Belgium. Population fluctuations were also observed in the different seasons of the year. These fluctuations are strongly suspected to be attributed to daily temperatures changes, host fruit availability and abundance. The intensive surveillance led to the declaration of the presence of   </w:t>
      </w:r>
      <w:r w:rsidRPr="00AD215F">
        <w:rPr>
          <w:rFonts w:ascii="Tahoma" w:hAnsi="Tahoma" w:cs="Tahoma"/>
          <w:i/>
          <w:sz w:val="24"/>
          <w:szCs w:val="24"/>
        </w:rPr>
        <w:t>B. dorsalis</w:t>
      </w:r>
      <w:r w:rsidRPr="00AD215F">
        <w:rPr>
          <w:rFonts w:ascii="Tahoma" w:hAnsi="Tahoma" w:cs="Tahoma"/>
          <w:sz w:val="24"/>
          <w:szCs w:val="24"/>
        </w:rPr>
        <w:t xml:space="preserve"> in the Mashonaland Central Province of Zimbabwe, a province which borders Zimbabwe and Mozambique on the Northern Eastern parts of the country. The results of this surveillance served as a baseline for informed decision making on fruit fly management in Zimbabwe. </w:t>
      </w:r>
    </w:p>
    <w:p w:rsidR="00C174AA" w:rsidRPr="00AD215F" w:rsidRDefault="00C174AA" w:rsidP="00C174AA">
      <w:pPr>
        <w:spacing w:after="120"/>
        <w:rPr>
          <w:rFonts w:ascii="Tahoma" w:hAnsi="Tahoma" w:cs="Tahoma"/>
          <w:b/>
          <w:sz w:val="24"/>
          <w:szCs w:val="24"/>
        </w:rPr>
      </w:pPr>
      <w:r w:rsidRPr="00AD215F">
        <w:rPr>
          <w:rFonts w:ascii="Tahoma" w:hAnsi="Tahoma" w:cs="Tahoma"/>
          <w:b/>
          <w:sz w:val="24"/>
          <w:szCs w:val="24"/>
        </w:rPr>
        <w:t>Key words:</w:t>
      </w:r>
      <w:r w:rsidRPr="00AD215F">
        <w:rPr>
          <w:rFonts w:ascii="Tahoma" w:hAnsi="Tahoma" w:cs="Tahoma"/>
          <w:i/>
          <w:sz w:val="24"/>
          <w:szCs w:val="24"/>
        </w:rPr>
        <w:t xml:space="preserve"> fruit fly, surveillance, Para-pheromones, Bactrocera dorsalis</w:t>
      </w:r>
    </w:p>
    <w:p w:rsidR="0032192B" w:rsidRPr="00AD215F" w:rsidRDefault="0032192B">
      <w:pPr>
        <w:rPr>
          <w:rFonts w:ascii="Tahoma" w:hAnsi="Tahoma" w:cs="Tahoma"/>
          <w:b/>
          <w:sz w:val="19"/>
          <w:szCs w:val="19"/>
        </w:rPr>
      </w:pPr>
      <w:r w:rsidRPr="00AD215F">
        <w:rPr>
          <w:rFonts w:ascii="Tahoma" w:hAnsi="Tahoma" w:cs="Tahoma"/>
          <w:b/>
          <w:sz w:val="19"/>
          <w:szCs w:val="19"/>
        </w:rPr>
        <w:br w:type="page"/>
      </w:r>
    </w:p>
    <w:p w:rsidR="003C18B4" w:rsidRPr="00BD3EBC" w:rsidRDefault="003C18B4" w:rsidP="003C18B4">
      <w:pPr>
        <w:jc w:val="center"/>
        <w:rPr>
          <w:rFonts w:ascii="Tahoma" w:hAnsi="Tahoma" w:cs="Tahoma"/>
          <w:b/>
          <w:sz w:val="24"/>
          <w:szCs w:val="24"/>
        </w:rPr>
      </w:pPr>
      <w:r w:rsidRPr="00BD3EBC">
        <w:rPr>
          <w:rFonts w:ascii="Tahoma" w:hAnsi="Tahoma" w:cs="Tahoma"/>
          <w:b/>
          <w:sz w:val="24"/>
          <w:szCs w:val="24"/>
        </w:rPr>
        <w:lastRenderedPageBreak/>
        <w:t>Pest surveillance and pesticide risk reduction - the role of Plantwise, an interactive system for agricultural advisory service</w:t>
      </w:r>
    </w:p>
    <w:p w:rsidR="003C18B4" w:rsidRPr="00BD3EBC" w:rsidRDefault="003C18B4" w:rsidP="003C18B4">
      <w:pPr>
        <w:spacing w:before="240"/>
        <w:jc w:val="center"/>
        <w:rPr>
          <w:rFonts w:ascii="Tahoma" w:hAnsi="Tahoma" w:cs="Tahoma"/>
          <w:sz w:val="24"/>
          <w:szCs w:val="24"/>
        </w:rPr>
      </w:pPr>
      <w:r w:rsidRPr="00BD3EBC">
        <w:rPr>
          <w:rFonts w:ascii="Tahoma" w:hAnsi="Tahoma" w:cs="Tahoma"/>
          <w:b/>
          <w:sz w:val="24"/>
          <w:szCs w:val="24"/>
          <w:u w:val="single"/>
        </w:rPr>
        <w:t>Lorna Migiro</w:t>
      </w:r>
      <w:r w:rsidR="00BD3EBC" w:rsidRPr="009A0E79">
        <w:rPr>
          <w:rFonts w:ascii="Tahoma" w:hAnsi="Tahoma" w:cs="Tahoma"/>
          <w:b/>
          <w:sz w:val="24"/>
          <w:szCs w:val="24"/>
          <w:vertAlign w:val="superscript"/>
        </w:rPr>
        <w:t>1</w:t>
      </w:r>
      <w:r w:rsidRPr="00BD3EBC">
        <w:rPr>
          <w:rFonts w:ascii="Tahoma" w:hAnsi="Tahoma" w:cs="Tahoma"/>
          <w:sz w:val="24"/>
          <w:szCs w:val="24"/>
        </w:rPr>
        <w:t xml:space="preserve"> &amp; Washington Otieno</w:t>
      </w:r>
      <w:r w:rsidR="00BD3EBC" w:rsidRPr="00BD3EBC">
        <w:rPr>
          <w:rFonts w:ascii="Tahoma" w:hAnsi="Tahoma" w:cs="Tahoma"/>
          <w:sz w:val="24"/>
          <w:szCs w:val="24"/>
          <w:vertAlign w:val="superscript"/>
        </w:rPr>
        <w:t>1</w:t>
      </w:r>
    </w:p>
    <w:p w:rsidR="003C18B4" w:rsidRPr="00BD3EBC" w:rsidRDefault="00BD3EBC" w:rsidP="003C18B4">
      <w:pPr>
        <w:spacing w:before="240"/>
        <w:jc w:val="center"/>
        <w:rPr>
          <w:rFonts w:ascii="Tahoma" w:hAnsi="Tahoma" w:cs="Tahoma"/>
          <w:sz w:val="24"/>
          <w:szCs w:val="24"/>
        </w:rPr>
      </w:pPr>
      <w:r w:rsidRPr="00BD3EBC">
        <w:rPr>
          <w:rFonts w:ascii="Tahoma" w:hAnsi="Tahoma" w:cs="Tahoma"/>
          <w:sz w:val="24"/>
          <w:szCs w:val="24"/>
          <w:vertAlign w:val="superscript"/>
        </w:rPr>
        <w:t>1</w:t>
      </w:r>
      <w:r w:rsidR="003C18B4" w:rsidRPr="00BD3EBC">
        <w:rPr>
          <w:rFonts w:ascii="Tahoma" w:hAnsi="Tahoma" w:cs="Tahoma"/>
          <w:sz w:val="24"/>
          <w:szCs w:val="24"/>
        </w:rPr>
        <w:t>CAB International, 673 Canary Bird, Muthaiga, Limuru Road, P.O. Box 633 – 00621, Nairobi, Kenya</w:t>
      </w:r>
    </w:p>
    <w:p w:rsidR="009A0E79" w:rsidRDefault="009A0E79" w:rsidP="003C18B4">
      <w:pPr>
        <w:spacing w:line="240" w:lineRule="auto"/>
        <w:jc w:val="both"/>
        <w:rPr>
          <w:rFonts w:ascii="Tahoma" w:hAnsi="Tahoma" w:cs="Tahoma"/>
          <w:color w:val="000000"/>
          <w:sz w:val="24"/>
          <w:szCs w:val="24"/>
        </w:rPr>
      </w:pPr>
    </w:p>
    <w:p w:rsidR="003C18B4" w:rsidRPr="00AD215F" w:rsidRDefault="003C18B4" w:rsidP="003C18B4">
      <w:pPr>
        <w:spacing w:line="240" w:lineRule="auto"/>
        <w:jc w:val="both"/>
        <w:rPr>
          <w:rFonts w:ascii="Tahoma" w:hAnsi="Tahoma" w:cs="Tahoma"/>
          <w:sz w:val="24"/>
          <w:szCs w:val="24"/>
        </w:rPr>
      </w:pPr>
      <w:r w:rsidRPr="00AD215F">
        <w:rPr>
          <w:rFonts w:ascii="Tahoma" w:hAnsi="Tahoma" w:cs="Tahoma"/>
          <w:color w:val="000000"/>
          <w:sz w:val="24"/>
          <w:szCs w:val="24"/>
        </w:rPr>
        <w:t>Prompt d</w:t>
      </w:r>
      <w:r w:rsidRPr="00AD215F">
        <w:rPr>
          <w:rFonts w:ascii="Tahoma" w:eastAsia="Times New Roman" w:hAnsi="Tahoma" w:cs="Tahoma"/>
          <w:sz w:val="24"/>
          <w:szCs w:val="24"/>
        </w:rPr>
        <w:t xml:space="preserve">etection of and alert on new pests or pest </w:t>
      </w:r>
      <w:r w:rsidR="00175847" w:rsidRPr="00AD215F">
        <w:rPr>
          <w:rFonts w:ascii="Tahoma" w:eastAsia="Times New Roman" w:hAnsi="Tahoma" w:cs="Tahoma"/>
          <w:sz w:val="24"/>
          <w:szCs w:val="24"/>
        </w:rPr>
        <w:t>situations have</w:t>
      </w:r>
      <w:r w:rsidRPr="00AD215F">
        <w:rPr>
          <w:rFonts w:ascii="Tahoma" w:eastAsia="Times New Roman" w:hAnsi="Tahoma" w:cs="Tahoma"/>
          <w:sz w:val="24"/>
          <w:szCs w:val="24"/>
        </w:rPr>
        <w:t xml:space="preserve"> significant implications not only in crop production practices but also in trade. Restricting access to certain markets and loss of reputation of a country as a safe source of exports is best safeguarded by prompt action on emerging pests.</w:t>
      </w:r>
      <w:r w:rsidRPr="00AD215F">
        <w:rPr>
          <w:rFonts w:ascii="Tahoma" w:hAnsi="Tahoma" w:cs="Tahoma"/>
          <w:color w:val="000000"/>
          <w:sz w:val="24"/>
          <w:szCs w:val="24"/>
        </w:rPr>
        <w:t xml:space="preserve"> Likewise, misuse of pesticides and presence of hazardous pesticides in produce compromises endeavours to demonstrate compliance with sanitary standards relating to contamination of food and feed by pesticides at levels greater than allowable Maximum Residue Limits. </w:t>
      </w:r>
      <w:r w:rsidRPr="00AD215F">
        <w:rPr>
          <w:rFonts w:ascii="Tahoma" w:hAnsi="Tahoma" w:cs="Tahoma"/>
          <w:sz w:val="24"/>
          <w:szCs w:val="24"/>
        </w:rPr>
        <w:t xml:space="preserve">Plantwise, a global programme led by CABI to support extension systems in developing countries to provide smallholder farmers with good advice needed to reduce crop loss due to plant health problems, generates useful data to support surveillance for pests and kinds of pesticides being recommended to manage pests. Through 3 key components viz, plant clinic networks,  </w:t>
      </w:r>
      <w:r w:rsidRPr="00AD215F">
        <w:rPr>
          <w:rFonts w:ascii="Tahoma" w:hAnsi="Tahoma" w:cs="Tahoma"/>
          <w:color w:val="000000" w:themeColor="text1"/>
          <w:sz w:val="24"/>
          <w:szCs w:val="24"/>
        </w:rPr>
        <w:t xml:space="preserve">Knowledge Bank and </w:t>
      </w:r>
      <w:r w:rsidRPr="00AD215F">
        <w:rPr>
          <w:rFonts w:ascii="Tahoma" w:hAnsi="Tahoma" w:cs="Tahoma"/>
          <w:bCs/>
          <w:color w:val="000000" w:themeColor="text1"/>
          <w:sz w:val="24"/>
          <w:szCs w:val="24"/>
        </w:rPr>
        <w:t>linkages</w:t>
      </w:r>
      <w:r w:rsidRPr="00AD215F">
        <w:rPr>
          <w:rFonts w:ascii="Tahoma" w:hAnsi="Tahoma" w:cs="Tahoma"/>
          <w:b/>
          <w:bCs/>
          <w:color w:val="000000" w:themeColor="text1"/>
          <w:sz w:val="24"/>
          <w:szCs w:val="24"/>
        </w:rPr>
        <w:t xml:space="preserve"> </w:t>
      </w:r>
      <w:r w:rsidRPr="00AD215F">
        <w:rPr>
          <w:rFonts w:ascii="Tahoma" w:hAnsi="Tahoma" w:cs="Tahoma"/>
          <w:bCs/>
          <w:color w:val="000000" w:themeColor="text1"/>
          <w:sz w:val="24"/>
          <w:szCs w:val="24"/>
        </w:rPr>
        <w:t xml:space="preserve">of </w:t>
      </w:r>
      <w:r w:rsidRPr="00AD215F">
        <w:rPr>
          <w:rFonts w:ascii="Tahoma" w:hAnsi="Tahoma" w:cs="Tahoma"/>
          <w:color w:val="000000" w:themeColor="text1"/>
          <w:sz w:val="24"/>
          <w:szCs w:val="24"/>
        </w:rPr>
        <w:t xml:space="preserve">stakeholders in </w:t>
      </w:r>
      <w:r w:rsidRPr="00AD215F">
        <w:rPr>
          <w:rFonts w:ascii="Tahoma" w:hAnsi="Tahoma" w:cs="Tahoma"/>
          <w:sz w:val="24"/>
          <w:szCs w:val="24"/>
        </w:rPr>
        <w:t xml:space="preserve">extension, research, regulation, and input supply, Plantwise is increasingly providing countries with opportunities to manage plant health using own data. Plantwise activities, particularly documenting pests in crops complements the work of National Plant Protection Organizations. Plant clinic data is useable in general surveillance </w:t>
      </w:r>
      <w:r w:rsidRPr="00AD215F">
        <w:rPr>
          <w:rFonts w:ascii="Tahoma" w:hAnsi="Tahoma" w:cs="Tahoma"/>
          <w:bCs/>
          <w:sz w:val="24"/>
          <w:szCs w:val="24"/>
        </w:rPr>
        <w:t>and</w:t>
      </w:r>
      <w:r w:rsidRPr="00AD215F">
        <w:rPr>
          <w:rFonts w:ascii="Tahoma" w:hAnsi="Tahoma" w:cs="Tahoma"/>
          <w:sz w:val="24"/>
          <w:szCs w:val="24"/>
        </w:rPr>
        <w:t xml:space="preserve"> as a source of Pest Risk information. Plant clinics have the potential to actualize the much needed early warning systems on emerging risks of pests and pesticides; thereby enabling governments to initiate processes for managing the risks effectively. The Plantwise knowledge bank can serve as a platform for plant health data</w:t>
      </w:r>
      <w:r w:rsidRPr="00AD215F">
        <w:rPr>
          <w:rFonts w:ascii="Tahoma" w:hAnsi="Tahoma" w:cs="Tahoma"/>
          <w:bCs/>
          <w:sz w:val="24"/>
          <w:szCs w:val="24"/>
        </w:rPr>
        <w:t xml:space="preserve"> management </w:t>
      </w:r>
      <w:r w:rsidRPr="00AD215F">
        <w:rPr>
          <w:rFonts w:ascii="Tahoma" w:hAnsi="Tahoma" w:cs="Tahoma"/>
          <w:sz w:val="24"/>
          <w:szCs w:val="24"/>
        </w:rPr>
        <w:t xml:space="preserve">where </w:t>
      </w:r>
      <w:r w:rsidRPr="00AD215F">
        <w:rPr>
          <w:rFonts w:ascii="Tahoma" w:hAnsi="Tahoma" w:cs="Tahoma"/>
          <w:bCs/>
          <w:sz w:val="24"/>
          <w:szCs w:val="24"/>
        </w:rPr>
        <w:t xml:space="preserve">information exchange </w:t>
      </w:r>
      <w:r w:rsidRPr="00AD215F">
        <w:rPr>
          <w:rFonts w:ascii="Tahoma" w:hAnsi="Tahoma" w:cs="Tahoma"/>
          <w:sz w:val="24"/>
          <w:szCs w:val="24"/>
        </w:rPr>
        <w:t>within countries contributes to the global vigilance system for invasive species and regulated pests as well as emerging threats to plant health. This paper presents Plantwise as a complementary approach to phytosanitary and pesticide risk management, with examples drawn from anonymized plant clinic data over the past 4 years.</w:t>
      </w:r>
    </w:p>
    <w:p w:rsidR="003C18B4" w:rsidRPr="00AD215F" w:rsidRDefault="003C18B4" w:rsidP="003C18B4">
      <w:pPr>
        <w:autoSpaceDE w:val="0"/>
        <w:autoSpaceDN w:val="0"/>
        <w:adjustRightInd w:val="0"/>
        <w:spacing w:after="0" w:line="240" w:lineRule="auto"/>
        <w:jc w:val="both"/>
        <w:rPr>
          <w:rFonts w:ascii="Tahoma" w:hAnsi="Tahoma" w:cs="Tahoma"/>
          <w:sz w:val="24"/>
          <w:szCs w:val="24"/>
        </w:rPr>
      </w:pPr>
    </w:p>
    <w:p w:rsidR="003C18B4" w:rsidRPr="00AD215F" w:rsidRDefault="003C18B4" w:rsidP="003C18B4">
      <w:pPr>
        <w:pStyle w:val="BodyText"/>
        <w:rPr>
          <w:rFonts w:ascii="Tahoma" w:hAnsi="Tahoma" w:cs="Tahoma"/>
          <w:i/>
          <w:szCs w:val="24"/>
        </w:rPr>
      </w:pPr>
      <w:r w:rsidRPr="00AD215F">
        <w:rPr>
          <w:rFonts w:ascii="Tahoma" w:hAnsi="Tahoma" w:cs="Tahoma"/>
          <w:b/>
          <w:i/>
          <w:szCs w:val="24"/>
        </w:rPr>
        <w:t>Keywords:</w:t>
      </w:r>
      <w:r w:rsidRPr="00AD215F">
        <w:rPr>
          <w:rFonts w:ascii="Tahoma" w:hAnsi="Tahoma" w:cs="Tahoma"/>
          <w:i/>
          <w:szCs w:val="24"/>
        </w:rPr>
        <w:t xml:space="preserve"> Pest surveillance, pesticide risks, early warning systems </w:t>
      </w:r>
    </w:p>
    <w:p w:rsidR="00117F40" w:rsidRDefault="00117F40">
      <w:pPr>
        <w:rPr>
          <w:rFonts w:ascii="Tahoma" w:hAnsi="Tahoma" w:cs="Tahoma"/>
          <w:sz w:val="24"/>
          <w:szCs w:val="24"/>
        </w:rPr>
      </w:pPr>
      <w:r>
        <w:rPr>
          <w:rFonts w:ascii="Tahoma" w:hAnsi="Tahoma" w:cs="Tahoma"/>
          <w:sz w:val="24"/>
          <w:szCs w:val="24"/>
        </w:rPr>
        <w:br w:type="page"/>
      </w:r>
    </w:p>
    <w:p w:rsidR="00AB72B5" w:rsidRPr="00AB72B5" w:rsidRDefault="00AB72B5" w:rsidP="00AB72B5">
      <w:pPr>
        <w:pStyle w:val="NoSpacing"/>
        <w:spacing w:line="480" w:lineRule="auto"/>
        <w:jc w:val="both"/>
        <w:rPr>
          <w:rFonts w:ascii="Tahoma" w:hAnsi="Tahoma" w:cs="Tahoma"/>
          <w:b/>
          <w:sz w:val="24"/>
          <w:szCs w:val="24"/>
        </w:rPr>
      </w:pPr>
      <w:r w:rsidRPr="00AB72B5">
        <w:rPr>
          <w:rFonts w:ascii="Tahoma" w:hAnsi="Tahoma" w:cs="Tahoma"/>
          <w:b/>
          <w:sz w:val="24"/>
          <w:szCs w:val="24"/>
        </w:rPr>
        <w:lastRenderedPageBreak/>
        <w:t xml:space="preserve">Presence and Distribution of </w:t>
      </w:r>
      <w:r w:rsidRPr="00AB72B5">
        <w:rPr>
          <w:rFonts w:ascii="Tahoma" w:hAnsi="Tahoma" w:cs="Tahoma"/>
          <w:b/>
          <w:i/>
          <w:sz w:val="24"/>
          <w:szCs w:val="24"/>
        </w:rPr>
        <w:t xml:space="preserve">Tuta absoluta </w:t>
      </w:r>
      <w:r w:rsidRPr="00AB72B5">
        <w:rPr>
          <w:rFonts w:ascii="Tahoma" w:hAnsi="Tahoma" w:cs="Tahoma"/>
          <w:b/>
          <w:sz w:val="24"/>
          <w:szCs w:val="24"/>
        </w:rPr>
        <w:t xml:space="preserve">(Meyrick 1917) (Lepidoptera: Gelechiidae) Affecting Tomato Plants in Rwanda </w:t>
      </w:r>
    </w:p>
    <w:p w:rsidR="00AB72B5" w:rsidRPr="00AB72B5" w:rsidRDefault="00AB72B5" w:rsidP="00AB72B5">
      <w:pPr>
        <w:pStyle w:val="NoSpacing"/>
        <w:spacing w:line="480" w:lineRule="auto"/>
        <w:jc w:val="center"/>
        <w:rPr>
          <w:rFonts w:ascii="Tahoma" w:hAnsi="Tahoma" w:cs="Tahoma"/>
          <w:sz w:val="24"/>
          <w:szCs w:val="24"/>
        </w:rPr>
      </w:pPr>
      <w:r w:rsidRPr="00AB72B5">
        <w:rPr>
          <w:rFonts w:ascii="Tahoma" w:hAnsi="Tahoma" w:cs="Tahoma"/>
          <w:b/>
          <w:sz w:val="24"/>
          <w:szCs w:val="24"/>
          <w:u w:val="single"/>
        </w:rPr>
        <w:t>B. Uzayisenga</w:t>
      </w:r>
      <w:r w:rsidRPr="00AB72B5">
        <w:rPr>
          <w:rFonts w:ascii="Tahoma" w:hAnsi="Tahoma" w:cs="Tahoma"/>
          <w:b/>
          <w:sz w:val="24"/>
          <w:szCs w:val="24"/>
          <w:u w:val="single"/>
          <w:vertAlign w:val="superscript"/>
        </w:rPr>
        <w:t>1</w:t>
      </w:r>
      <w:r w:rsidRPr="00AB72B5">
        <w:rPr>
          <w:rFonts w:ascii="Tahoma" w:hAnsi="Tahoma" w:cs="Tahoma"/>
          <w:sz w:val="24"/>
          <w:szCs w:val="24"/>
        </w:rPr>
        <w:t>, A. Ndereyimana</w:t>
      </w:r>
      <w:r w:rsidRPr="00AB72B5">
        <w:rPr>
          <w:rFonts w:ascii="Tahoma" w:hAnsi="Tahoma" w:cs="Tahoma"/>
          <w:sz w:val="24"/>
          <w:szCs w:val="24"/>
          <w:vertAlign w:val="superscript"/>
        </w:rPr>
        <w:t>1</w:t>
      </w:r>
      <w:r w:rsidRPr="00AB72B5">
        <w:rPr>
          <w:rFonts w:ascii="Tahoma" w:hAnsi="Tahoma" w:cs="Tahoma"/>
          <w:sz w:val="24"/>
          <w:szCs w:val="24"/>
        </w:rPr>
        <w:t>, B. Uwumukiza</w:t>
      </w:r>
      <w:r w:rsidRPr="00AB72B5">
        <w:rPr>
          <w:rFonts w:ascii="Tahoma" w:hAnsi="Tahoma" w:cs="Tahoma"/>
          <w:sz w:val="24"/>
          <w:szCs w:val="24"/>
          <w:vertAlign w:val="superscript"/>
        </w:rPr>
        <w:t>2</w:t>
      </w:r>
      <w:r w:rsidRPr="00AB72B5">
        <w:rPr>
          <w:rFonts w:ascii="Tahoma" w:hAnsi="Tahoma" w:cs="Tahoma"/>
          <w:sz w:val="24"/>
          <w:szCs w:val="24"/>
        </w:rPr>
        <w:t>, JP. Kalisa</w:t>
      </w:r>
      <w:r w:rsidRPr="00AB72B5">
        <w:rPr>
          <w:rFonts w:ascii="Tahoma" w:hAnsi="Tahoma" w:cs="Tahoma"/>
          <w:sz w:val="24"/>
          <w:szCs w:val="24"/>
          <w:vertAlign w:val="superscript"/>
        </w:rPr>
        <w:t>1</w:t>
      </w:r>
      <w:r w:rsidRPr="00AB72B5">
        <w:rPr>
          <w:rFonts w:ascii="Tahoma" w:hAnsi="Tahoma" w:cs="Tahoma"/>
          <w:sz w:val="24"/>
          <w:szCs w:val="24"/>
        </w:rPr>
        <w:t>, P. Karangwa</w:t>
      </w:r>
      <w:r w:rsidRPr="00AB72B5">
        <w:rPr>
          <w:rFonts w:ascii="Tahoma" w:hAnsi="Tahoma" w:cs="Tahoma"/>
          <w:sz w:val="24"/>
          <w:szCs w:val="24"/>
          <w:vertAlign w:val="superscript"/>
        </w:rPr>
        <w:t>1</w:t>
      </w:r>
      <w:r w:rsidRPr="00AB72B5">
        <w:rPr>
          <w:rFonts w:ascii="Tahoma" w:hAnsi="Tahoma" w:cs="Tahoma"/>
          <w:sz w:val="24"/>
          <w:szCs w:val="24"/>
        </w:rPr>
        <w:t>, M. L. Oronge</w:t>
      </w:r>
      <w:r w:rsidRPr="00AB72B5">
        <w:rPr>
          <w:rFonts w:ascii="Tahoma" w:hAnsi="Tahoma" w:cs="Tahoma"/>
          <w:sz w:val="24"/>
          <w:szCs w:val="24"/>
          <w:vertAlign w:val="superscript"/>
        </w:rPr>
        <w:t xml:space="preserve">3 </w:t>
      </w:r>
      <w:r w:rsidRPr="00AB72B5">
        <w:rPr>
          <w:rFonts w:ascii="Tahoma" w:hAnsi="Tahoma" w:cs="Tahoma"/>
          <w:sz w:val="24"/>
          <w:szCs w:val="24"/>
        </w:rPr>
        <w:t>and A. R. Nyirigira</w:t>
      </w:r>
      <w:r w:rsidRPr="00AB72B5">
        <w:rPr>
          <w:rFonts w:ascii="Tahoma" w:hAnsi="Tahoma" w:cs="Tahoma"/>
          <w:sz w:val="24"/>
          <w:szCs w:val="24"/>
          <w:vertAlign w:val="superscript"/>
        </w:rPr>
        <w:t>1</w:t>
      </w:r>
    </w:p>
    <w:p w:rsidR="00AB72B5" w:rsidRPr="00AB72B5" w:rsidRDefault="00AB72B5" w:rsidP="00AB72B5">
      <w:pPr>
        <w:pStyle w:val="NoSpacing"/>
        <w:spacing w:line="480" w:lineRule="auto"/>
        <w:jc w:val="center"/>
        <w:rPr>
          <w:rFonts w:ascii="Tahoma" w:hAnsi="Tahoma" w:cs="Tahoma"/>
          <w:i/>
          <w:iCs/>
          <w:sz w:val="24"/>
          <w:szCs w:val="24"/>
        </w:rPr>
      </w:pPr>
      <w:r w:rsidRPr="00AB72B5">
        <w:rPr>
          <w:rFonts w:ascii="Tahoma" w:hAnsi="Tahoma" w:cs="Tahoma"/>
          <w:i/>
          <w:sz w:val="24"/>
          <w:szCs w:val="24"/>
          <w:vertAlign w:val="superscript"/>
        </w:rPr>
        <w:t>1</w:t>
      </w:r>
      <w:r w:rsidRPr="00AB72B5">
        <w:rPr>
          <w:rFonts w:ascii="Tahoma" w:hAnsi="Tahoma" w:cs="Tahoma"/>
          <w:i/>
          <w:sz w:val="24"/>
          <w:szCs w:val="24"/>
        </w:rPr>
        <w:t>Rwanda Agriculture Board, PO Box 5016, Kigali,</w:t>
      </w:r>
    </w:p>
    <w:p w:rsidR="00AB72B5" w:rsidRPr="00AB72B5" w:rsidRDefault="00AB72B5" w:rsidP="00AB72B5">
      <w:pPr>
        <w:pStyle w:val="NoSpacing"/>
        <w:spacing w:line="480" w:lineRule="auto"/>
        <w:jc w:val="center"/>
        <w:rPr>
          <w:rFonts w:ascii="Tahoma" w:hAnsi="Tahoma" w:cs="Tahoma"/>
          <w:i/>
          <w:iCs/>
          <w:sz w:val="24"/>
          <w:szCs w:val="24"/>
        </w:rPr>
      </w:pPr>
      <w:r w:rsidRPr="00AB72B5">
        <w:rPr>
          <w:rFonts w:ascii="Tahoma" w:hAnsi="Tahoma" w:cs="Tahoma"/>
          <w:i/>
          <w:sz w:val="24"/>
          <w:szCs w:val="24"/>
          <w:vertAlign w:val="superscript"/>
        </w:rPr>
        <w:t>2</w:t>
      </w:r>
      <w:r w:rsidRPr="00AB72B5">
        <w:rPr>
          <w:rFonts w:ascii="Tahoma" w:hAnsi="Tahoma" w:cs="Tahoma"/>
          <w:i/>
          <w:sz w:val="24"/>
          <w:szCs w:val="24"/>
        </w:rPr>
        <w:t>Ministry of Agriculture and Animal Resources, Kigali, Rwanda</w:t>
      </w:r>
    </w:p>
    <w:p w:rsidR="00AB72B5" w:rsidRPr="00AB72B5" w:rsidRDefault="00AB72B5" w:rsidP="00AB72B5">
      <w:pPr>
        <w:pStyle w:val="NoSpacing"/>
        <w:spacing w:line="480" w:lineRule="auto"/>
        <w:jc w:val="center"/>
        <w:rPr>
          <w:rFonts w:ascii="Tahoma" w:hAnsi="Tahoma" w:cs="Tahoma"/>
          <w:i/>
          <w:sz w:val="24"/>
          <w:szCs w:val="24"/>
        </w:rPr>
      </w:pPr>
      <w:r w:rsidRPr="00AB72B5">
        <w:rPr>
          <w:rFonts w:ascii="Tahoma" w:hAnsi="Tahoma" w:cs="Tahoma"/>
          <w:i/>
          <w:sz w:val="24"/>
          <w:szCs w:val="24"/>
          <w:vertAlign w:val="superscript"/>
        </w:rPr>
        <w:t>3</w:t>
      </w:r>
      <w:r w:rsidRPr="00AB72B5">
        <w:rPr>
          <w:rFonts w:ascii="Tahoma" w:hAnsi="Tahoma" w:cs="Tahoma"/>
          <w:i/>
          <w:sz w:val="24"/>
          <w:szCs w:val="24"/>
        </w:rPr>
        <w:t>CABI Africa, Canary Bird, 673 Limuru Road, Muthaiga, P.O Box 633-00621, Nairobi - Kenya</w:t>
      </w:r>
    </w:p>
    <w:p w:rsidR="00AB72B5" w:rsidRPr="00AB72B5" w:rsidRDefault="00AB72B5" w:rsidP="00AB72B5">
      <w:pPr>
        <w:pStyle w:val="NoSpacing"/>
        <w:spacing w:line="480" w:lineRule="auto"/>
        <w:jc w:val="both"/>
        <w:rPr>
          <w:rFonts w:ascii="Tahoma" w:hAnsi="Tahoma" w:cs="Tahoma"/>
          <w:b/>
          <w:sz w:val="24"/>
          <w:szCs w:val="24"/>
        </w:rPr>
      </w:pPr>
    </w:p>
    <w:p w:rsidR="00AB72B5" w:rsidRDefault="00AB72B5" w:rsidP="00AB72B5">
      <w:pPr>
        <w:pStyle w:val="NoSpacing"/>
        <w:spacing w:line="360" w:lineRule="auto"/>
        <w:jc w:val="both"/>
        <w:rPr>
          <w:rFonts w:ascii="Tahoma" w:hAnsi="Tahoma" w:cs="Tahoma"/>
          <w:sz w:val="24"/>
          <w:szCs w:val="24"/>
        </w:rPr>
      </w:pPr>
      <w:r w:rsidRPr="00AB72B5">
        <w:rPr>
          <w:rFonts w:ascii="Tahoma" w:eastAsia="Times New Roman" w:hAnsi="Tahoma" w:cs="Tahoma"/>
          <w:i/>
          <w:iCs/>
          <w:sz w:val="24"/>
          <w:szCs w:val="24"/>
          <w:lang w:val="en-GB"/>
        </w:rPr>
        <w:t xml:space="preserve">Tuta absoluta </w:t>
      </w:r>
      <w:r w:rsidRPr="00AB72B5">
        <w:rPr>
          <w:rFonts w:ascii="Tahoma" w:hAnsi="Tahoma" w:cs="Tahoma"/>
          <w:iCs/>
          <w:sz w:val="24"/>
          <w:szCs w:val="24"/>
          <w:lang w:val="en-GB"/>
        </w:rPr>
        <w:t xml:space="preserve">(Southern </w:t>
      </w:r>
      <w:r w:rsidRPr="00AB72B5">
        <w:rPr>
          <w:rFonts w:ascii="Tahoma" w:eastAsia="Times New Roman" w:hAnsi="Tahoma" w:cs="Tahoma"/>
          <w:sz w:val="24"/>
          <w:szCs w:val="24"/>
          <w:lang w:val="en-GB"/>
        </w:rPr>
        <w:t>American tomato leafminer</w:t>
      </w:r>
      <w:r>
        <w:rPr>
          <w:rFonts w:ascii="Tahoma" w:eastAsia="Times New Roman" w:hAnsi="Tahoma" w:cs="Tahoma"/>
          <w:sz w:val="24"/>
          <w:szCs w:val="24"/>
          <w:lang w:val="en-GB"/>
        </w:rPr>
        <w:t>)</w:t>
      </w:r>
      <w:r w:rsidRPr="00AB72B5">
        <w:rPr>
          <w:rFonts w:ascii="Tahoma" w:hAnsi="Tahoma" w:cs="Tahoma"/>
          <w:iCs/>
          <w:sz w:val="24"/>
          <w:szCs w:val="24"/>
          <w:lang w:val="en-GB"/>
        </w:rPr>
        <w:t xml:space="preserve"> was suspected for the first time in Rwanda in 2015 through a plant health clinic. With subsequent field visits conducted in Bugesera District, Eastern Province of Rwanda, we notified the presence of lepidopteran green larvae causing typical mines symptoms on tomato leaves. In order to </w:t>
      </w:r>
      <w:r w:rsidRPr="00AB72B5">
        <w:rPr>
          <w:rFonts w:ascii="Tahoma" w:eastAsia="Times New Roman" w:hAnsi="Tahoma" w:cs="Tahoma"/>
          <w:sz w:val="24"/>
          <w:szCs w:val="24"/>
        </w:rPr>
        <w:t xml:space="preserve">confirm the presence and the distribution of tomato leafminer in Rwanda, delta traps with TUTRACK lures containing 0.8 gm of pheromone for trapping the male </w:t>
      </w:r>
      <w:r w:rsidRPr="00AB72B5">
        <w:rPr>
          <w:rFonts w:ascii="Tahoma" w:eastAsia="Times New Roman" w:hAnsi="Tahoma" w:cs="Tahoma"/>
          <w:i/>
          <w:sz w:val="24"/>
          <w:szCs w:val="24"/>
        </w:rPr>
        <w:t>Tuta absoluta</w:t>
      </w:r>
      <w:r w:rsidRPr="00AB72B5">
        <w:rPr>
          <w:rFonts w:ascii="Tahoma" w:eastAsia="Times New Roman" w:hAnsi="Tahoma" w:cs="Tahoma"/>
          <w:sz w:val="24"/>
          <w:szCs w:val="24"/>
        </w:rPr>
        <w:t xml:space="preserve"> moth were put in different Districts representing all agri-ecological zones of Rwanda. Analysis of </w:t>
      </w:r>
      <w:r w:rsidRPr="00AB72B5">
        <w:rPr>
          <w:rFonts w:ascii="Tahoma" w:eastAsia="Times New Roman" w:hAnsi="Tahoma" w:cs="Tahoma"/>
          <w:i/>
          <w:sz w:val="24"/>
          <w:szCs w:val="24"/>
        </w:rPr>
        <w:t>Tuta absoluta</w:t>
      </w:r>
      <w:r w:rsidRPr="00AB72B5">
        <w:rPr>
          <w:rFonts w:ascii="Tahoma" w:eastAsia="Times New Roman" w:hAnsi="Tahoma" w:cs="Tahoma"/>
          <w:sz w:val="24"/>
          <w:szCs w:val="24"/>
        </w:rPr>
        <w:t xml:space="preserve"> data showed independence between grouped number of </w:t>
      </w:r>
      <w:r w:rsidRPr="00AB72B5">
        <w:rPr>
          <w:rFonts w:ascii="Tahoma" w:eastAsia="Times New Roman" w:hAnsi="Tahoma" w:cs="Tahoma"/>
          <w:i/>
          <w:sz w:val="24"/>
          <w:szCs w:val="24"/>
        </w:rPr>
        <w:t>Tuta</w:t>
      </w:r>
      <w:r w:rsidRPr="00AB72B5">
        <w:rPr>
          <w:rFonts w:ascii="Tahoma" w:eastAsia="Times New Roman" w:hAnsi="Tahoma" w:cs="Tahoma"/>
          <w:sz w:val="24"/>
          <w:szCs w:val="24"/>
        </w:rPr>
        <w:t xml:space="preserve"> moths and the area (Province and Districts) and an association between grouped number of </w:t>
      </w:r>
      <w:r w:rsidRPr="00AB72B5">
        <w:rPr>
          <w:rFonts w:ascii="Tahoma" w:eastAsia="Times New Roman" w:hAnsi="Tahoma" w:cs="Tahoma"/>
          <w:i/>
          <w:sz w:val="24"/>
          <w:szCs w:val="24"/>
        </w:rPr>
        <w:t>Tuta</w:t>
      </w:r>
      <w:r w:rsidRPr="00AB72B5">
        <w:rPr>
          <w:rFonts w:ascii="Tahoma" w:eastAsia="Times New Roman" w:hAnsi="Tahoma" w:cs="Tahoma"/>
          <w:sz w:val="24"/>
          <w:szCs w:val="24"/>
        </w:rPr>
        <w:t xml:space="preserve"> moths two and seven days after traps were installed with farmers’ land size</w:t>
      </w:r>
      <w:r w:rsidRPr="00AB72B5">
        <w:rPr>
          <w:rFonts w:ascii="Tahoma" w:hAnsi="Tahoma" w:cs="Tahoma"/>
          <w:sz w:val="24"/>
          <w:szCs w:val="24"/>
        </w:rPr>
        <w:t xml:space="preserve">. Adult moth of </w:t>
      </w:r>
      <w:r w:rsidRPr="00AB72B5">
        <w:rPr>
          <w:rFonts w:ascii="Tahoma" w:hAnsi="Tahoma" w:cs="Tahoma"/>
          <w:i/>
          <w:sz w:val="24"/>
          <w:szCs w:val="24"/>
        </w:rPr>
        <w:t>Tuta absoluta</w:t>
      </w:r>
      <w:r w:rsidRPr="00AB72B5">
        <w:rPr>
          <w:rFonts w:ascii="Tahoma" w:hAnsi="Tahoma" w:cs="Tahoma"/>
          <w:sz w:val="24"/>
          <w:szCs w:val="24"/>
        </w:rPr>
        <w:t xml:space="preserve"> was found in all traps put in place.</w:t>
      </w:r>
    </w:p>
    <w:p w:rsidR="00AB72B5" w:rsidRPr="00AB72B5" w:rsidRDefault="00AB72B5" w:rsidP="00AB72B5">
      <w:pPr>
        <w:pStyle w:val="NoSpacing"/>
        <w:spacing w:line="480" w:lineRule="auto"/>
        <w:jc w:val="both"/>
        <w:rPr>
          <w:rFonts w:ascii="Tahoma" w:hAnsi="Tahoma" w:cs="Tahoma"/>
          <w:sz w:val="24"/>
          <w:szCs w:val="24"/>
        </w:rPr>
      </w:pPr>
    </w:p>
    <w:p w:rsidR="00AB72B5" w:rsidRPr="00AB72B5" w:rsidRDefault="00AB72B5" w:rsidP="00AB72B5">
      <w:pPr>
        <w:pStyle w:val="NoSpacing"/>
        <w:spacing w:line="480" w:lineRule="auto"/>
        <w:jc w:val="both"/>
        <w:rPr>
          <w:rFonts w:ascii="Tahoma" w:hAnsi="Tahoma" w:cs="Tahoma"/>
          <w:b/>
          <w:bCs/>
          <w:sz w:val="24"/>
          <w:szCs w:val="24"/>
        </w:rPr>
      </w:pPr>
      <w:r w:rsidRPr="00AB72B5">
        <w:rPr>
          <w:rFonts w:ascii="Tahoma" w:hAnsi="Tahoma" w:cs="Tahoma"/>
          <w:b/>
          <w:bCs/>
          <w:sz w:val="24"/>
          <w:szCs w:val="24"/>
        </w:rPr>
        <w:t xml:space="preserve"> Keywords</w:t>
      </w:r>
      <w:r w:rsidRPr="00AB72B5">
        <w:rPr>
          <w:rFonts w:ascii="Tahoma" w:hAnsi="Tahoma" w:cs="Tahoma"/>
          <w:bCs/>
          <w:sz w:val="24"/>
          <w:szCs w:val="24"/>
        </w:rPr>
        <w:t xml:space="preserve">: </w:t>
      </w:r>
      <w:r w:rsidRPr="00AB72B5">
        <w:rPr>
          <w:rFonts w:ascii="Tahoma" w:hAnsi="Tahoma" w:cs="Tahoma"/>
          <w:sz w:val="24"/>
          <w:szCs w:val="24"/>
        </w:rPr>
        <w:t>delta trap, leafminer, pheromone, tomato.</w:t>
      </w:r>
    </w:p>
    <w:p w:rsidR="0032192B" w:rsidRPr="00AD215F" w:rsidRDefault="0032192B">
      <w:pPr>
        <w:rPr>
          <w:rFonts w:ascii="Tahoma" w:hAnsi="Tahoma" w:cs="Tahoma"/>
          <w:sz w:val="24"/>
          <w:szCs w:val="24"/>
        </w:rPr>
      </w:pPr>
      <w:r w:rsidRPr="00AD215F">
        <w:rPr>
          <w:rFonts w:ascii="Tahoma" w:hAnsi="Tahoma" w:cs="Tahoma"/>
          <w:sz w:val="24"/>
          <w:szCs w:val="24"/>
        </w:rPr>
        <w:br w:type="page"/>
      </w:r>
    </w:p>
    <w:p w:rsidR="0052441F" w:rsidRPr="00AD215F" w:rsidRDefault="0052441F" w:rsidP="00171254">
      <w:pPr>
        <w:pStyle w:val="Heading2"/>
        <w:numPr>
          <w:ilvl w:val="1"/>
          <w:numId w:val="8"/>
        </w:numPr>
        <w:ind w:left="720"/>
        <w:jc w:val="both"/>
        <w:rPr>
          <w:rFonts w:ascii="Tahoma" w:hAnsi="Tahoma" w:cs="Tahoma"/>
          <w:color w:val="000000" w:themeColor="text1"/>
          <w:sz w:val="24"/>
        </w:rPr>
      </w:pPr>
      <w:bookmarkStart w:id="19" w:name="_Toc461086874"/>
      <w:r w:rsidRPr="00AD215F">
        <w:rPr>
          <w:rFonts w:ascii="Tahoma" w:hAnsi="Tahoma" w:cs="Tahoma"/>
          <w:color w:val="000000" w:themeColor="text1"/>
          <w:sz w:val="24"/>
        </w:rPr>
        <w:lastRenderedPageBreak/>
        <w:t>Session 3: Pest diagnostics in phytosanitary systems</w:t>
      </w:r>
      <w:bookmarkEnd w:id="19"/>
    </w:p>
    <w:p w:rsidR="0052441F" w:rsidRPr="00AD215F" w:rsidRDefault="0052441F" w:rsidP="0052441F">
      <w:pPr>
        <w:rPr>
          <w:rFonts w:ascii="Tahoma" w:hAnsi="Tahoma" w:cs="Tahoma"/>
        </w:rPr>
      </w:pPr>
    </w:p>
    <w:p w:rsidR="0032192B" w:rsidRDefault="0032192B" w:rsidP="0032192B">
      <w:pPr>
        <w:spacing w:after="0" w:line="0" w:lineRule="atLeast"/>
        <w:jc w:val="center"/>
        <w:rPr>
          <w:rFonts w:ascii="Tahoma" w:hAnsi="Tahoma" w:cs="Tahoma"/>
          <w:b/>
          <w:color w:val="000000"/>
          <w:sz w:val="24"/>
          <w:szCs w:val="24"/>
        </w:rPr>
      </w:pPr>
      <w:r w:rsidRPr="00AD215F">
        <w:rPr>
          <w:rFonts w:ascii="Tahoma" w:hAnsi="Tahoma" w:cs="Tahoma"/>
          <w:b/>
          <w:color w:val="000000"/>
          <w:sz w:val="24"/>
          <w:szCs w:val="24"/>
        </w:rPr>
        <w:t>Challenges in diagnostic system</w:t>
      </w:r>
      <w:r w:rsidR="009A0E79">
        <w:rPr>
          <w:rFonts w:ascii="Tahoma" w:hAnsi="Tahoma" w:cs="Tahoma"/>
          <w:b/>
          <w:color w:val="000000"/>
          <w:sz w:val="24"/>
          <w:szCs w:val="24"/>
        </w:rPr>
        <w:t xml:space="preserve"> of</w:t>
      </w:r>
      <w:r w:rsidRPr="00AD215F">
        <w:rPr>
          <w:rFonts w:ascii="Tahoma" w:hAnsi="Tahoma" w:cs="Tahoma"/>
          <w:b/>
          <w:color w:val="000000"/>
          <w:sz w:val="24"/>
          <w:szCs w:val="24"/>
        </w:rPr>
        <w:t xml:space="preserve"> NPPOs in Africa; a case study of KEPHIS as NPPO in Kenya</w:t>
      </w:r>
    </w:p>
    <w:p w:rsidR="009A0E79" w:rsidRPr="00AD215F" w:rsidRDefault="009A0E79" w:rsidP="0032192B">
      <w:pPr>
        <w:spacing w:after="0" w:line="0" w:lineRule="atLeast"/>
        <w:jc w:val="center"/>
        <w:rPr>
          <w:rFonts w:ascii="Tahoma" w:hAnsi="Tahoma" w:cs="Tahoma"/>
          <w:b/>
          <w:color w:val="000000"/>
          <w:sz w:val="24"/>
          <w:szCs w:val="24"/>
        </w:rPr>
      </w:pPr>
    </w:p>
    <w:p w:rsidR="0015649F" w:rsidRPr="00AD215F" w:rsidRDefault="0015649F" w:rsidP="0015649F">
      <w:pPr>
        <w:spacing w:line="360" w:lineRule="auto"/>
        <w:jc w:val="center"/>
        <w:rPr>
          <w:rFonts w:ascii="Tahoma" w:hAnsi="Tahoma" w:cs="Tahoma"/>
          <w:sz w:val="24"/>
          <w:szCs w:val="24"/>
        </w:rPr>
      </w:pPr>
      <w:r w:rsidRPr="00AD215F">
        <w:rPr>
          <w:rFonts w:ascii="Tahoma" w:hAnsi="Tahoma" w:cs="Tahoma"/>
          <w:b/>
          <w:sz w:val="24"/>
          <w:szCs w:val="24"/>
          <w:u w:val="single"/>
        </w:rPr>
        <w:t>Macharia Isaac</w:t>
      </w:r>
      <w:r w:rsidR="00BD3EBC" w:rsidRPr="00BD3EBC">
        <w:rPr>
          <w:rFonts w:ascii="Tahoma" w:hAnsi="Tahoma" w:cs="Tahoma"/>
          <w:sz w:val="24"/>
          <w:szCs w:val="24"/>
          <w:vertAlign w:val="superscript"/>
        </w:rPr>
        <w:t>1</w:t>
      </w:r>
      <w:r w:rsidRPr="00AD215F">
        <w:rPr>
          <w:rFonts w:ascii="Tahoma" w:hAnsi="Tahoma" w:cs="Tahoma"/>
          <w:sz w:val="24"/>
          <w:szCs w:val="24"/>
        </w:rPr>
        <w:t>, Ngundo, G</w:t>
      </w:r>
      <w:r w:rsidR="00BD3EBC" w:rsidRPr="00BD3EBC">
        <w:rPr>
          <w:rFonts w:ascii="Tahoma" w:hAnsi="Tahoma" w:cs="Tahoma"/>
          <w:sz w:val="24"/>
          <w:szCs w:val="24"/>
          <w:vertAlign w:val="superscript"/>
        </w:rPr>
        <w:t>1</w:t>
      </w:r>
      <w:r w:rsidRPr="00AD215F">
        <w:rPr>
          <w:rFonts w:ascii="Tahoma" w:hAnsi="Tahoma" w:cs="Tahoma"/>
          <w:sz w:val="24"/>
          <w:szCs w:val="24"/>
        </w:rPr>
        <w:t>., Munguti, F.</w:t>
      </w:r>
      <w:r w:rsidR="00BD3EBC" w:rsidRPr="00BD3EBC">
        <w:rPr>
          <w:rFonts w:ascii="Tahoma" w:hAnsi="Tahoma" w:cs="Tahoma"/>
          <w:sz w:val="24"/>
          <w:szCs w:val="24"/>
          <w:vertAlign w:val="superscript"/>
        </w:rPr>
        <w:t xml:space="preserve"> 1</w:t>
      </w:r>
      <w:r w:rsidRPr="00AD215F">
        <w:rPr>
          <w:rFonts w:ascii="Tahoma" w:hAnsi="Tahoma" w:cs="Tahoma"/>
          <w:sz w:val="24"/>
          <w:szCs w:val="24"/>
        </w:rPr>
        <w:t>, Kimani E.</w:t>
      </w:r>
      <w:r w:rsidR="00BD3EBC" w:rsidRPr="00BD3EBC">
        <w:rPr>
          <w:rFonts w:ascii="Tahoma" w:hAnsi="Tahoma" w:cs="Tahoma"/>
          <w:sz w:val="24"/>
          <w:szCs w:val="24"/>
          <w:vertAlign w:val="superscript"/>
        </w:rPr>
        <w:t xml:space="preserve"> 1</w:t>
      </w:r>
      <w:r w:rsidRPr="00AD215F">
        <w:rPr>
          <w:rFonts w:ascii="Tahoma" w:hAnsi="Tahoma" w:cs="Tahoma"/>
          <w:sz w:val="24"/>
          <w:szCs w:val="24"/>
        </w:rPr>
        <w:t>, Momanyi G.</w:t>
      </w:r>
      <w:r w:rsidR="00BD3EBC" w:rsidRPr="00BD3EBC">
        <w:rPr>
          <w:rFonts w:ascii="Tahoma" w:hAnsi="Tahoma" w:cs="Tahoma"/>
          <w:sz w:val="24"/>
          <w:szCs w:val="24"/>
          <w:vertAlign w:val="superscript"/>
        </w:rPr>
        <w:t xml:space="preserve"> 1</w:t>
      </w:r>
      <w:r w:rsidRPr="00AD215F">
        <w:rPr>
          <w:rFonts w:ascii="Tahoma" w:hAnsi="Tahoma" w:cs="Tahoma"/>
          <w:sz w:val="24"/>
          <w:szCs w:val="24"/>
        </w:rPr>
        <w:t>,</w:t>
      </w:r>
    </w:p>
    <w:p w:rsidR="0015649F" w:rsidRPr="00AD215F" w:rsidRDefault="00BD3EBC" w:rsidP="0015649F">
      <w:pPr>
        <w:spacing w:line="360" w:lineRule="auto"/>
        <w:jc w:val="center"/>
        <w:rPr>
          <w:rFonts w:ascii="Tahoma" w:hAnsi="Tahoma" w:cs="Tahoma"/>
          <w:sz w:val="24"/>
          <w:szCs w:val="24"/>
        </w:rPr>
      </w:pPr>
      <w:r w:rsidRPr="00BD3EBC">
        <w:rPr>
          <w:rFonts w:ascii="Tahoma" w:hAnsi="Tahoma" w:cs="Tahoma"/>
          <w:sz w:val="24"/>
          <w:szCs w:val="24"/>
          <w:vertAlign w:val="superscript"/>
        </w:rPr>
        <w:t>1</w:t>
      </w:r>
      <w:r w:rsidR="0015649F" w:rsidRPr="00AD215F">
        <w:rPr>
          <w:rFonts w:ascii="Tahoma" w:hAnsi="Tahoma" w:cs="Tahoma"/>
          <w:sz w:val="24"/>
          <w:szCs w:val="24"/>
        </w:rPr>
        <w:t>Kenya Plant Health Inspectorate Service (KEPHIS)</w:t>
      </w:r>
      <w:r>
        <w:rPr>
          <w:rFonts w:ascii="Tahoma" w:hAnsi="Tahoma" w:cs="Tahoma"/>
          <w:sz w:val="24"/>
          <w:szCs w:val="24"/>
        </w:rPr>
        <w:t>,</w:t>
      </w:r>
      <w:r w:rsidR="0015649F" w:rsidRPr="00AD215F">
        <w:rPr>
          <w:rFonts w:ascii="Tahoma" w:hAnsi="Tahoma" w:cs="Tahoma"/>
          <w:sz w:val="24"/>
          <w:szCs w:val="24"/>
        </w:rPr>
        <w:t xml:space="preserve"> P.O. Box 49592 00100, Nairobi, Kenya</w:t>
      </w:r>
    </w:p>
    <w:p w:rsidR="0015649F" w:rsidRPr="00AD215F" w:rsidRDefault="0015649F" w:rsidP="0015649F">
      <w:pPr>
        <w:spacing w:line="240" w:lineRule="auto"/>
        <w:jc w:val="both"/>
        <w:rPr>
          <w:rFonts w:ascii="Tahoma" w:hAnsi="Tahoma" w:cs="Tahoma"/>
          <w:sz w:val="24"/>
          <w:szCs w:val="24"/>
        </w:rPr>
      </w:pPr>
      <w:r w:rsidRPr="00AD215F">
        <w:rPr>
          <w:rFonts w:ascii="Tahoma" w:hAnsi="Tahoma" w:cs="Tahoma"/>
          <w:sz w:val="24"/>
          <w:szCs w:val="24"/>
        </w:rPr>
        <w:t>Pest Diagnostics is a key factor for timely decision making in   phytosanitary regulation. Recent advances scientific research and diagnostic infrastructure has improved the ability of many countries to accurately and efficiently identify pests. However, in Africa, pest identification still remains a great challenge significantly affecting the phytosanitary decision making. Lack of human and infrastructure capacity has affected the ability of African countries to respond to new and emerging phytosanitary issues. Recent incidences of emerging diseases and pest outbreaks in Kenya, has shown successes and challenges in this regard. Successful identification of M</w:t>
      </w:r>
      <w:r w:rsidR="00175847">
        <w:rPr>
          <w:rFonts w:ascii="Tahoma" w:hAnsi="Tahoma" w:cs="Tahoma"/>
          <w:sz w:val="24"/>
          <w:szCs w:val="24"/>
        </w:rPr>
        <w:t>aize lethal Necrosis disease (M</w:t>
      </w:r>
      <w:r w:rsidRPr="00AD215F">
        <w:rPr>
          <w:rFonts w:ascii="Tahoma" w:hAnsi="Tahoma" w:cs="Tahoma"/>
          <w:sz w:val="24"/>
          <w:szCs w:val="24"/>
        </w:rPr>
        <w:t>L</w:t>
      </w:r>
      <w:r w:rsidR="00175847">
        <w:rPr>
          <w:rFonts w:ascii="Tahoma" w:hAnsi="Tahoma" w:cs="Tahoma"/>
          <w:sz w:val="24"/>
          <w:szCs w:val="24"/>
        </w:rPr>
        <w:t>N</w:t>
      </w:r>
      <w:r w:rsidRPr="00AD215F">
        <w:rPr>
          <w:rFonts w:ascii="Tahoma" w:hAnsi="Tahoma" w:cs="Tahoma"/>
          <w:sz w:val="24"/>
          <w:szCs w:val="24"/>
        </w:rPr>
        <w:t xml:space="preserve">D), quarantine Pectobacteria in seed potatoes, optimization and utilization of diagnostic methods for Cassava Brown Streak Virus (CBSV), and Potato Cyst Nematode (PCN) are notable evidence on the existing diagnostic capacity. On the other hand, the inability to accurately identify the virus complex causing MLND, The recent challenges in identification of Sugarcane Mottle Virus (SCMV) an important potyvirus in MLND combination, and identification of emerging phytoplasmas has indicated the need to enhance both  human and infrastructure diagnostic capacity. Embracing new molecular technologies like sequencing, next generation sequencing, microarray and barcoding, establishing networks and collaboration, will strengthen national and regional diagnostic </w:t>
      </w:r>
      <w:r w:rsidR="00555140" w:rsidRPr="00AD215F">
        <w:rPr>
          <w:rFonts w:ascii="Tahoma" w:hAnsi="Tahoma" w:cs="Tahoma"/>
          <w:sz w:val="24"/>
          <w:szCs w:val="24"/>
        </w:rPr>
        <w:t>capacity for</w:t>
      </w:r>
      <w:r w:rsidRPr="00AD215F">
        <w:rPr>
          <w:rFonts w:ascii="Tahoma" w:hAnsi="Tahoma" w:cs="Tahoma"/>
          <w:sz w:val="24"/>
          <w:szCs w:val="24"/>
        </w:rPr>
        <w:t xml:space="preserve"> quick phytosanitary decision making and regulation. This paper presents opportunities and gaps for diagnostic capacity at KEPHIS and the region.</w:t>
      </w:r>
      <w:r w:rsidRPr="00AD215F" w:rsidDel="003D442D">
        <w:rPr>
          <w:rFonts w:ascii="Tahoma" w:hAnsi="Tahoma" w:cs="Tahoma"/>
          <w:sz w:val="24"/>
          <w:szCs w:val="24"/>
        </w:rPr>
        <w:t xml:space="preserve"> </w:t>
      </w:r>
    </w:p>
    <w:p w:rsidR="0015649F" w:rsidRPr="00AD215F" w:rsidRDefault="0015649F" w:rsidP="0015649F">
      <w:pPr>
        <w:spacing w:line="240" w:lineRule="auto"/>
        <w:jc w:val="both"/>
        <w:rPr>
          <w:rFonts w:ascii="Tahoma" w:hAnsi="Tahoma" w:cs="Tahoma"/>
          <w:sz w:val="24"/>
          <w:szCs w:val="24"/>
        </w:rPr>
      </w:pPr>
    </w:p>
    <w:p w:rsidR="0015649F" w:rsidRPr="00AD215F" w:rsidRDefault="0015649F" w:rsidP="0015649F">
      <w:pPr>
        <w:spacing w:line="360" w:lineRule="auto"/>
        <w:jc w:val="both"/>
        <w:rPr>
          <w:rFonts w:ascii="Tahoma" w:hAnsi="Tahoma" w:cs="Tahoma"/>
          <w:b/>
          <w:sz w:val="24"/>
          <w:szCs w:val="24"/>
        </w:rPr>
      </w:pPr>
      <w:r w:rsidRPr="00AD215F">
        <w:rPr>
          <w:rFonts w:ascii="Tahoma" w:hAnsi="Tahoma" w:cs="Tahoma"/>
          <w:b/>
          <w:sz w:val="24"/>
          <w:szCs w:val="24"/>
        </w:rPr>
        <w:t xml:space="preserve">Keywords: pest </w:t>
      </w:r>
      <w:r w:rsidRPr="00AD215F">
        <w:rPr>
          <w:rFonts w:ascii="Tahoma" w:hAnsi="Tahoma" w:cs="Tahoma"/>
          <w:sz w:val="24"/>
          <w:szCs w:val="24"/>
        </w:rPr>
        <w:t xml:space="preserve">diagnosis capacity, NPPO, phytosanitary regulation, emerging pests </w:t>
      </w:r>
    </w:p>
    <w:p w:rsidR="0032192B" w:rsidRPr="00AD215F" w:rsidRDefault="0032192B" w:rsidP="0032192B">
      <w:pPr>
        <w:rPr>
          <w:rFonts w:ascii="Tahoma" w:hAnsi="Tahoma" w:cs="Tahoma"/>
          <w:sz w:val="24"/>
          <w:szCs w:val="24"/>
        </w:rPr>
      </w:pPr>
    </w:p>
    <w:p w:rsidR="0032192B" w:rsidRPr="00AD215F" w:rsidRDefault="0032192B" w:rsidP="0032192B">
      <w:pPr>
        <w:rPr>
          <w:rFonts w:ascii="Tahoma" w:hAnsi="Tahoma" w:cs="Tahoma"/>
        </w:rPr>
      </w:pPr>
    </w:p>
    <w:p w:rsidR="0032192B" w:rsidRPr="00AD215F" w:rsidRDefault="0032192B" w:rsidP="0052441F">
      <w:pPr>
        <w:rPr>
          <w:rFonts w:ascii="Tahoma" w:hAnsi="Tahoma" w:cs="Tahoma"/>
        </w:rPr>
      </w:pPr>
    </w:p>
    <w:p w:rsidR="0032192B" w:rsidRPr="00AD215F" w:rsidRDefault="0032192B">
      <w:pPr>
        <w:rPr>
          <w:rFonts w:ascii="Tahoma" w:eastAsia="Times New Roman" w:hAnsi="Tahoma" w:cs="Tahoma"/>
          <w:b/>
          <w:sz w:val="24"/>
          <w:szCs w:val="24"/>
        </w:rPr>
      </w:pPr>
      <w:r w:rsidRPr="00AD215F">
        <w:rPr>
          <w:rFonts w:ascii="Tahoma" w:eastAsia="Times New Roman" w:hAnsi="Tahoma" w:cs="Tahoma"/>
          <w:b/>
          <w:sz w:val="24"/>
          <w:szCs w:val="24"/>
        </w:rPr>
        <w:br w:type="page"/>
      </w:r>
    </w:p>
    <w:p w:rsidR="0019787B" w:rsidRDefault="0019787B" w:rsidP="00160CB6">
      <w:pPr>
        <w:spacing w:after="0" w:line="0" w:lineRule="atLeast"/>
        <w:jc w:val="center"/>
        <w:rPr>
          <w:rFonts w:ascii="Tahoma" w:eastAsia="Times New Roman" w:hAnsi="Tahoma" w:cs="Tahoma"/>
          <w:b/>
          <w:sz w:val="24"/>
          <w:szCs w:val="24"/>
        </w:rPr>
      </w:pPr>
      <w:r w:rsidRPr="00AD215F">
        <w:rPr>
          <w:rFonts w:ascii="Tahoma" w:eastAsia="Times New Roman" w:hAnsi="Tahoma" w:cs="Tahoma"/>
          <w:b/>
          <w:sz w:val="24"/>
          <w:szCs w:val="24"/>
        </w:rPr>
        <w:lastRenderedPageBreak/>
        <w:t>Adopting Loop-mediated isothermal amplification (LAMP) as a diagnostic tool in support of passion fruit nursery certification</w:t>
      </w:r>
    </w:p>
    <w:p w:rsidR="00555140" w:rsidRPr="00AD215F" w:rsidRDefault="00555140" w:rsidP="00160CB6">
      <w:pPr>
        <w:spacing w:after="0" w:line="0" w:lineRule="atLeast"/>
        <w:jc w:val="center"/>
        <w:rPr>
          <w:rFonts w:ascii="Tahoma" w:eastAsia="Times New Roman" w:hAnsi="Tahoma" w:cs="Tahoma"/>
          <w:b/>
          <w:sz w:val="24"/>
          <w:szCs w:val="24"/>
        </w:rPr>
      </w:pPr>
    </w:p>
    <w:p w:rsidR="0064688B" w:rsidRPr="00AD215F" w:rsidRDefault="0064688B" w:rsidP="00160CB6">
      <w:pPr>
        <w:pStyle w:val="Bodytext0"/>
        <w:spacing w:after="0" w:line="0" w:lineRule="atLeast"/>
        <w:rPr>
          <w:rFonts w:ascii="Tahoma" w:hAnsi="Tahoma" w:cs="Tahoma"/>
          <w:color w:val="000000"/>
          <w:sz w:val="22"/>
          <w:vertAlign w:val="superscript"/>
        </w:rPr>
      </w:pPr>
      <w:r w:rsidRPr="00AD215F">
        <w:rPr>
          <w:rFonts w:ascii="Tahoma" w:hAnsi="Tahoma" w:cs="Tahoma"/>
          <w:b/>
          <w:color w:val="000000"/>
          <w:sz w:val="22"/>
          <w:u w:val="single"/>
        </w:rPr>
        <w:t>Munguti Florence</w:t>
      </w:r>
      <w:r w:rsidRPr="00AD215F">
        <w:rPr>
          <w:rFonts w:ascii="Tahoma" w:hAnsi="Tahoma" w:cs="Tahoma"/>
          <w:b/>
          <w:color w:val="000000"/>
          <w:sz w:val="22"/>
          <w:u w:val="single"/>
          <w:vertAlign w:val="superscript"/>
        </w:rPr>
        <w:t>1</w:t>
      </w:r>
      <w:r w:rsidR="00555140">
        <w:rPr>
          <w:rFonts w:ascii="Tahoma" w:hAnsi="Tahoma" w:cs="Tahoma"/>
          <w:b/>
          <w:color w:val="000000"/>
          <w:sz w:val="22"/>
          <w:u w:val="single"/>
          <w:vertAlign w:val="superscript"/>
        </w:rPr>
        <w:t>,3</w:t>
      </w:r>
      <w:r w:rsidRPr="00AD215F">
        <w:rPr>
          <w:rFonts w:ascii="Tahoma" w:hAnsi="Tahoma" w:cs="Tahoma"/>
          <w:color w:val="000000"/>
          <w:sz w:val="22"/>
        </w:rPr>
        <w:t>, Kilalo, D</w:t>
      </w:r>
      <w:r w:rsidR="00555140">
        <w:rPr>
          <w:rFonts w:ascii="Tahoma" w:hAnsi="Tahoma" w:cs="Tahoma"/>
          <w:color w:val="000000"/>
          <w:sz w:val="22"/>
          <w:vertAlign w:val="superscript"/>
        </w:rPr>
        <w:t>2</w:t>
      </w:r>
      <w:r w:rsidRPr="00AD215F">
        <w:rPr>
          <w:rFonts w:ascii="Tahoma" w:hAnsi="Tahoma" w:cs="Tahoma"/>
          <w:color w:val="000000"/>
          <w:sz w:val="22"/>
        </w:rPr>
        <w:t>, Nyaboga, E</w:t>
      </w:r>
      <w:r w:rsidRPr="00AD215F">
        <w:rPr>
          <w:rFonts w:ascii="Tahoma" w:hAnsi="Tahoma" w:cs="Tahoma"/>
          <w:color w:val="000000"/>
          <w:sz w:val="22"/>
          <w:vertAlign w:val="superscript"/>
        </w:rPr>
        <w:t>2</w:t>
      </w:r>
      <w:r w:rsidRPr="00AD215F">
        <w:rPr>
          <w:rFonts w:ascii="Tahoma" w:hAnsi="Tahoma" w:cs="Tahoma"/>
          <w:color w:val="000000"/>
          <w:sz w:val="22"/>
        </w:rPr>
        <w:t xml:space="preserve"> , Macharia,</w:t>
      </w:r>
      <w:r w:rsidRPr="00AD215F">
        <w:rPr>
          <w:rFonts w:ascii="Tahoma" w:hAnsi="Tahoma" w:cs="Tahoma"/>
          <w:color w:val="000000"/>
          <w:sz w:val="22"/>
          <w:vertAlign w:val="superscript"/>
        </w:rPr>
        <w:t xml:space="preserve"> </w:t>
      </w:r>
      <w:r w:rsidRPr="00AD215F">
        <w:rPr>
          <w:rFonts w:ascii="Tahoma" w:hAnsi="Tahoma" w:cs="Tahoma"/>
          <w:color w:val="000000"/>
          <w:sz w:val="22"/>
        </w:rPr>
        <w:t>M</w:t>
      </w:r>
      <w:r w:rsidRPr="00AD215F">
        <w:rPr>
          <w:rFonts w:ascii="Tahoma" w:hAnsi="Tahoma" w:cs="Tahoma"/>
          <w:color w:val="000000"/>
          <w:sz w:val="22"/>
          <w:vertAlign w:val="superscript"/>
        </w:rPr>
        <w:t>3</w:t>
      </w:r>
      <w:r w:rsidRPr="00AD215F">
        <w:rPr>
          <w:rFonts w:ascii="Tahoma" w:hAnsi="Tahoma" w:cs="Tahoma"/>
          <w:color w:val="000000"/>
          <w:sz w:val="22"/>
        </w:rPr>
        <w:t>, Njuguna, J</w:t>
      </w:r>
      <w:r w:rsidRPr="00AD215F">
        <w:rPr>
          <w:rFonts w:ascii="Tahoma" w:hAnsi="Tahoma" w:cs="Tahoma"/>
          <w:color w:val="000000"/>
          <w:sz w:val="22"/>
          <w:vertAlign w:val="superscript"/>
        </w:rPr>
        <w:t>3</w:t>
      </w:r>
      <w:r w:rsidRPr="00AD215F">
        <w:rPr>
          <w:rFonts w:ascii="Tahoma" w:hAnsi="Tahoma" w:cs="Tahoma"/>
          <w:color w:val="000000"/>
          <w:sz w:val="22"/>
        </w:rPr>
        <w:t>, and Holton T</w:t>
      </w:r>
      <w:r w:rsidRPr="00AD215F">
        <w:rPr>
          <w:rFonts w:ascii="Tahoma" w:hAnsi="Tahoma" w:cs="Tahoma"/>
          <w:color w:val="000000"/>
          <w:sz w:val="22"/>
          <w:vertAlign w:val="superscript"/>
        </w:rPr>
        <w:t>3</w:t>
      </w:r>
    </w:p>
    <w:p w:rsidR="0064688B" w:rsidRPr="00AD215F" w:rsidRDefault="0064688B" w:rsidP="00160CB6">
      <w:pPr>
        <w:pStyle w:val="Bodytext0"/>
        <w:spacing w:after="0" w:line="0" w:lineRule="atLeast"/>
        <w:jc w:val="center"/>
        <w:rPr>
          <w:rFonts w:ascii="Tahoma" w:hAnsi="Tahoma" w:cs="Tahoma"/>
          <w:color w:val="000000"/>
          <w:sz w:val="22"/>
        </w:rPr>
      </w:pPr>
    </w:p>
    <w:p w:rsidR="0064688B" w:rsidRPr="00AD215F" w:rsidDel="00786029" w:rsidRDefault="0064688B" w:rsidP="00555140">
      <w:pPr>
        <w:pStyle w:val="Bodytext0"/>
        <w:numPr>
          <w:ilvl w:val="0"/>
          <w:numId w:val="18"/>
        </w:numPr>
        <w:spacing w:after="0" w:line="0" w:lineRule="atLeast"/>
        <w:jc w:val="center"/>
        <w:rPr>
          <w:rFonts w:ascii="Tahoma" w:hAnsi="Tahoma" w:cs="Tahoma"/>
          <w:color w:val="000000"/>
          <w:sz w:val="22"/>
        </w:rPr>
      </w:pPr>
      <w:r w:rsidRPr="00AD215F">
        <w:rPr>
          <w:rFonts w:ascii="Tahoma" w:hAnsi="Tahoma" w:cs="Tahoma"/>
          <w:color w:val="000000"/>
          <w:sz w:val="22"/>
        </w:rPr>
        <w:t>Kenya Plant Health Inspectorate service, P.O. Box 49592-00100, Nairobi, Kenya</w:t>
      </w:r>
    </w:p>
    <w:p w:rsidR="0064688B" w:rsidRPr="00AD215F" w:rsidRDefault="0064688B" w:rsidP="00555140">
      <w:pPr>
        <w:pStyle w:val="Bodytext0"/>
        <w:numPr>
          <w:ilvl w:val="0"/>
          <w:numId w:val="18"/>
        </w:numPr>
        <w:spacing w:after="0" w:line="0" w:lineRule="atLeast"/>
        <w:jc w:val="center"/>
        <w:rPr>
          <w:rFonts w:ascii="Tahoma" w:hAnsi="Tahoma" w:cs="Tahoma"/>
          <w:sz w:val="22"/>
        </w:rPr>
      </w:pPr>
      <w:r w:rsidRPr="00AD215F">
        <w:rPr>
          <w:rFonts w:ascii="Tahoma" w:hAnsi="Tahoma" w:cs="Tahoma"/>
          <w:color w:val="000000"/>
          <w:sz w:val="22"/>
        </w:rPr>
        <w:t xml:space="preserve">The University of Nairobi, P.O.Box 29053 </w:t>
      </w:r>
      <w:r w:rsidRPr="00AD215F">
        <w:rPr>
          <w:rFonts w:ascii="Tahoma" w:hAnsi="Tahoma" w:cs="Tahoma"/>
          <w:sz w:val="22"/>
        </w:rPr>
        <w:t>Nairobi, Kenya</w:t>
      </w:r>
    </w:p>
    <w:p w:rsidR="0064688B" w:rsidRDefault="0064688B" w:rsidP="00555140">
      <w:pPr>
        <w:pStyle w:val="Bodytext0"/>
        <w:numPr>
          <w:ilvl w:val="0"/>
          <w:numId w:val="18"/>
        </w:numPr>
        <w:spacing w:after="0" w:line="0" w:lineRule="atLeast"/>
        <w:jc w:val="center"/>
        <w:rPr>
          <w:rFonts w:ascii="Tahoma" w:hAnsi="Tahoma" w:cs="Tahoma"/>
          <w:color w:val="000000"/>
          <w:sz w:val="22"/>
        </w:rPr>
      </w:pPr>
      <w:r w:rsidRPr="00AD215F">
        <w:rPr>
          <w:rFonts w:ascii="Tahoma" w:hAnsi="Tahoma" w:cs="Tahoma"/>
          <w:color w:val="000000"/>
          <w:sz w:val="22"/>
        </w:rPr>
        <w:t>Biosciences eastern and central Africa, International Livestock Research Institute, P.O.</w:t>
      </w:r>
      <w:r w:rsidR="00555140">
        <w:rPr>
          <w:rFonts w:ascii="Tahoma" w:hAnsi="Tahoma" w:cs="Tahoma"/>
          <w:color w:val="000000"/>
          <w:sz w:val="22"/>
        </w:rPr>
        <w:t xml:space="preserve"> </w:t>
      </w:r>
      <w:r w:rsidRPr="00AD215F">
        <w:rPr>
          <w:rFonts w:ascii="Tahoma" w:hAnsi="Tahoma" w:cs="Tahoma"/>
          <w:color w:val="000000"/>
          <w:sz w:val="22"/>
        </w:rPr>
        <w:t>Box 30709-00100, Nairobi, Kenya.</w:t>
      </w:r>
    </w:p>
    <w:p w:rsidR="00555140" w:rsidRPr="00AD215F" w:rsidRDefault="00555140" w:rsidP="00555140">
      <w:pPr>
        <w:pStyle w:val="Bodytext0"/>
        <w:spacing w:after="0" w:line="0" w:lineRule="atLeast"/>
        <w:ind w:left="360"/>
        <w:rPr>
          <w:rFonts w:ascii="Tahoma" w:hAnsi="Tahoma" w:cs="Tahoma"/>
          <w:color w:val="000000"/>
          <w:sz w:val="22"/>
        </w:rPr>
      </w:pPr>
    </w:p>
    <w:p w:rsidR="0064688B" w:rsidRPr="00AD215F" w:rsidRDefault="009A0E79" w:rsidP="00160CB6">
      <w:pPr>
        <w:pStyle w:val="ListParagraph"/>
        <w:spacing w:after="0" w:line="0" w:lineRule="atLeast"/>
        <w:ind w:left="2160" w:firstLine="720"/>
        <w:rPr>
          <w:rFonts w:ascii="Tahoma" w:hAnsi="Tahoma" w:cs="Tahoma"/>
        </w:rPr>
      </w:pPr>
      <w:r>
        <w:rPr>
          <w:rFonts w:ascii="Tahoma" w:hAnsi="Tahoma" w:cs="Tahoma"/>
          <w:sz w:val="20"/>
          <w:szCs w:val="20"/>
          <w:u w:val="single"/>
          <w:lang w:val="it-IT"/>
        </w:rPr>
        <w:t>E</w:t>
      </w:r>
      <w:r w:rsidR="0064688B" w:rsidRPr="00AD215F">
        <w:rPr>
          <w:rFonts w:ascii="Tahoma" w:hAnsi="Tahoma" w:cs="Tahoma"/>
          <w:sz w:val="20"/>
          <w:szCs w:val="20"/>
          <w:u w:val="single"/>
          <w:lang w:val="it-IT"/>
        </w:rPr>
        <w:t xml:space="preserve">-mail: </w:t>
      </w:r>
      <w:hyperlink r:id="rId41" w:history="1">
        <w:r w:rsidR="0064688B" w:rsidRPr="00AD215F">
          <w:rPr>
            <w:rStyle w:val="Hyperlink"/>
            <w:rFonts w:ascii="Tahoma" w:hAnsi="Tahoma" w:cs="Tahoma"/>
            <w:sz w:val="20"/>
            <w:szCs w:val="20"/>
            <w:lang w:val="it-IT"/>
          </w:rPr>
          <w:t>fmunguti@kephis.org</w:t>
        </w:r>
      </w:hyperlink>
    </w:p>
    <w:p w:rsidR="00160CB6" w:rsidRPr="00AD215F" w:rsidRDefault="00160CB6" w:rsidP="00160CB6">
      <w:pPr>
        <w:pStyle w:val="ListParagraph"/>
        <w:spacing w:after="0" w:line="0" w:lineRule="atLeast"/>
        <w:ind w:left="2160" w:firstLine="720"/>
        <w:rPr>
          <w:rFonts w:ascii="Tahoma" w:hAnsi="Tahoma" w:cs="Tahoma"/>
          <w:color w:val="0000FF"/>
          <w:sz w:val="20"/>
          <w:szCs w:val="20"/>
          <w:u w:val="single"/>
          <w:lang w:val="it-IT"/>
        </w:rPr>
      </w:pPr>
    </w:p>
    <w:p w:rsidR="0019787B" w:rsidRPr="00AD215F" w:rsidRDefault="0019787B" w:rsidP="00160CB6">
      <w:pPr>
        <w:spacing w:after="0" w:line="0" w:lineRule="atLeast"/>
        <w:jc w:val="both"/>
        <w:rPr>
          <w:rFonts w:ascii="Tahoma" w:eastAsia="Times New Roman" w:hAnsi="Tahoma" w:cs="Tahoma"/>
          <w:sz w:val="24"/>
          <w:szCs w:val="24"/>
        </w:rPr>
      </w:pPr>
      <w:r w:rsidRPr="00AD215F">
        <w:rPr>
          <w:rFonts w:ascii="Tahoma" w:eastAsia="Times New Roman" w:hAnsi="Tahoma" w:cs="Tahoma"/>
          <w:sz w:val="24"/>
          <w:szCs w:val="24"/>
        </w:rPr>
        <w:t>Passion fruit (</w:t>
      </w:r>
      <w:r w:rsidRPr="00AD215F">
        <w:rPr>
          <w:rFonts w:ascii="Tahoma" w:eastAsia="Times New Roman" w:hAnsi="Tahoma" w:cs="Tahoma"/>
          <w:i/>
          <w:sz w:val="24"/>
          <w:szCs w:val="24"/>
        </w:rPr>
        <w:t xml:space="preserve">Passiflora edulis </w:t>
      </w:r>
      <w:r w:rsidRPr="00AD215F">
        <w:rPr>
          <w:rFonts w:ascii="Tahoma" w:eastAsia="Times New Roman" w:hAnsi="Tahoma" w:cs="Tahoma"/>
          <w:sz w:val="24"/>
          <w:szCs w:val="24"/>
        </w:rPr>
        <w:t>[</w:t>
      </w:r>
      <w:r w:rsidRPr="00AD215F">
        <w:rPr>
          <w:rFonts w:ascii="Tahoma" w:eastAsia="Times New Roman" w:hAnsi="Tahoma" w:cs="Tahoma"/>
          <w:i/>
          <w:sz w:val="24"/>
          <w:szCs w:val="24"/>
        </w:rPr>
        <w:t>Sims</w:t>
      </w:r>
      <w:r w:rsidRPr="00AD215F">
        <w:rPr>
          <w:rFonts w:ascii="Tahoma" w:eastAsia="Times New Roman" w:hAnsi="Tahoma" w:cs="Tahoma"/>
          <w:sz w:val="24"/>
          <w:szCs w:val="24"/>
        </w:rPr>
        <w:t xml:space="preserve">]) is an important fruit crop grown worldwide for both export and domestic markets. In Africa, it provides smallholder farmers with a secure income due to its high market value and short maturity period of the crop. Passion fruit production in Kenya, like other parts of the world, is severely affected by woodiness viral disease and nursery certification has been identified as one of the effective management strategy. In Kenya, passion fruit </w:t>
      </w:r>
      <w:r w:rsidRPr="00AD215F">
        <w:rPr>
          <w:rFonts w:ascii="Tahoma" w:eastAsia="Arial Unicode MS" w:hAnsi="Tahoma" w:cs="Tahoma"/>
          <w:sz w:val="24"/>
          <w:szCs w:val="24"/>
        </w:rPr>
        <w:t xml:space="preserve"> passion fruit nursery  certification has for a long time been carried out based on visual inspection due to lack of a diagnostic protocol especially for viruses causing woodiness disease which has led to increased incidences of the disease at farmers’ level, forcing some farmers to abandon passion fruit production. Use of symptoms alone has been reported to be unreliable </w:t>
      </w:r>
      <w:r w:rsidRPr="00AD215F">
        <w:rPr>
          <w:rFonts w:ascii="Tahoma" w:eastAsia="Times New Roman" w:hAnsi="Tahoma" w:cs="Tahoma"/>
          <w:sz w:val="24"/>
          <w:szCs w:val="24"/>
        </w:rPr>
        <w:t xml:space="preserve">because the symptoms are inconsistently expressed in leaf, stem and fruits and are sometimes difficult to distinguish from mite damage and nutrient disorders. In order to implement effective nursery certification, accurate and precise diagnostic tool for detection of the disease needs to be incorporated in routine nursery inspections. Loop-mediated isothermal amplification (LAMP) on a real-time fluorometer Genie II (Optigene) was developed for detection of </w:t>
      </w:r>
      <w:r w:rsidRPr="00AD215F">
        <w:rPr>
          <w:rFonts w:ascii="Tahoma" w:eastAsia="Times New Roman" w:hAnsi="Tahoma" w:cs="Tahoma"/>
          <w:i/>
          <w:sz w:val="24"/>
          <w:szCs w:val="24"/>
        </w:rPr>
        <w:t xml:space="preserve">Cowpea aphid-borne mosaic virus </w:t>
      </w:r>
      <w:r w:rsidRPr="00AD215F">
        <w:rPr>
          <w:rFonts w:ascii="Tahoma" w:eastAsia="Times New Roman" w:hAnsi="Tahoma" w:cs="Tahoma"/>
          <w:sz w:val="24"/>
          <w:szCs w:val="24"/>
        </w:rPr>
        <w:t xml:space="preserve">(CABMV) and </w:t>
      </w:r>
      <w:r w:rsidRPr="00AD215F">
        <w:rPr>
          <w:rFonts w:ascii="Tahoma" w:eastAsia="Times New Roman" w:hAnsi="Tahoma" w:cs="Tahoma"/>
          <w:i/>
          <w:sz w:val="24"/>
          <w:szCs w:val="24"/>
        </w:rPr>
        <w:t xml:space="preserve">Ugandan passiflora virus </w:t>
      </w:r>
      <w:r w:rsidRPr="00AD215F">
        <w:rPr>
          <w:rFonts w:ascii="Tahoma" w:eastAsia="Times New Roman" w:hAnsi="Tahoma" w:cs="Tahoma"/>
          <w:sz w:val="24"/>
          <w:szCs w:val="24"/>
        </w:rPr>
        <w:t xml:space="preserve">(UPV) reported to cause woodiness disease. Four sets of primers (External primers F3 and B3, internal primers FIP and BIP) recognizing a total of six regions of the CP gene were designed and the reaction conditions optimized. The assay was demonstrated to be sensitive and no cross-reaction was observed with other closely related potyviruses. Furthermore the method can be performed within a short time and can be adopted as a tool for onsite detection of other pests of phytosanitary concern especially at country’s exit points hence facilitating implementation of quarantine regulations. The method has the potential to provide a valuable diagnostic during passionfruit nurseries certification programs hence facilitating an increase in production and distribution of clean planting materials to farmers. </w:t>
      </w:r>
    </w:p>
    <w:p w:rsidR="00160CB6" w:rsidRPr="00AD215F" w:rsidRDefault="00160CB6" w:rsidP="00160CB6">
      <w:pPr>
        <w:spacing w:after="0" w:line="0" w:lineRule="atLeast"/>
        <w:jc w:val="both"/>
        <w:rPr>
          <w:rFonts w:ascii="Tahoma" w:eastAsia="Times New Roman" w:hAnsi="Tahoma" w:cs="Tahoma"/>
          <w:sz w:val="24"/>
          <w:szCs w:val="24"/>
        </w:rPr>
      </w:pPr>
    </w:p>
    <w:p w:rsidR="0019787B" w:rsidRPr="00AD215F" w:rsidRDefault="0019787B" w:rsidP="00160CB6">
      <w:pPr>
        <w:spacing w:after="0" w:line="0" w:lineRule="atLeast"/>
        <w:jc w:val="both"/>
        <w:rPr>
          <w:rFonts w:ascii="Tahoma" w:eastAsia="Times New Roman" w:hAnsi="Tahoma" w:cs="Tahoma"/>
          <w:sz w:val="24"/>
          <w:szCs w:val="24"/>
        </w:rPr>
      </w:pPr>
      <w:r w:rsidRPr="00AD215F">
        <w:rPr>
          <w:rFonts w:ascii="Tahoma" w:hAnsi="Tahoma" w:cs="Tahoma"/>
          <w:b/>
          <w:sz w:val="24"/>
          <w:szCs w:val="24"/>
        </w:rPr>
        <w:t>Keywords</w:t>
      </w:r>
      <w:r w:rsidRPr="00AD215F">
        <w:rPr>
          <w:rFonts w:ascii="Tahoma" w:hAnsi="Tahoma" w:cs="Tahoma"/>
          <w:sz w:val="24"/>
          <w:szCs w:val="24"/>
        </w:rPr>
        <w:t>:</w:t>
      </w:r>
      <w:r w:rsidRPr="00AD215F">
        <w:rPr>
          <w:rFonts w:ascii="Tahoma" w:eastAsia="Times New Roman" w:hAnsi="Tahoma" w:cs="Tahoma"/>
          <w:sz w:val="24"/>
          <w:szCs w:val="24"/>
        </w:rPr>
        <w:t xml:space="preserve"> Loop-mediated isothermal amplification (LAMP), </w:t>
      </w:r>
      <w:r w:rsidRPr="00AD215F">
        <w:rPr>
          <w:rFonts w:ascii="Tahoma" w:eastAsia="Times New Roman" w:hAnsi="Tahoma" w:cs="Tahoma"/>
          <w:i/>
          <w:sz w:val="24"/>
          <w:szCs w:val="24"/>
        </w:rPr>
        <w:t>Cowpea aphid-borne mosaic virus</w:t>
      </w:r>
      <w:r w:rsidRPr="00AD215F">
        <w:rPr>
          <w:rFonts w:ascii="Tahoma" w:eastAsia="Times New Roman" w:hAnsi="Tahoma" w:cs="Tahoma"/>
          <w:sz w:val="24"/>
          <w:szCs w:val="24"/>
        </w:rPr>
        <w:t>, passion fruit, nursery certification, woodiness disease.</w:t>
      </w:r>
    </w:p>
    <w:p w:rsidR="0032192B" w:rsidRPr="00AD215F" w:rsidRDefault="0032192B">
      <w:pPr>
        <w:rPr>
          <w:rFonts w:ascii="Tahoma" w:eastAsia="Times New Roman" w:hAnsi="Tahoma" w:cs="Tahoma"/>
          <w:sz w:val="24"/>
          <w:szCs w:val="24"/>
        </w:rPr>
      </w:pPr>
      <w:r w:rsidRPr="00AD215F">
        <w:rPr>
          <w:rFonts w:ascii="Tahoma" w:eastAsia="Times New Roman" w:hAnsi="Tahoma" w:cs="Tahoma"/>
          <w:sz w:val="24"/>
          <w:szCs w:val="24"/>
        </w:rPr>
        <w:br w:type="page"/>
      </w:r>
    </w:p>
    <w:p w:rsidR="0032192B" w:rsidRPr="00AD215F" w:rsidRDefault="0032192B" w:rsidP="0032192B">
      <w:pPr>
        <w:spacing w:after="0" w:line="0" w:lineRule="atLeast"/>
        <w:jc w:val="center"/>
        <w:rPr>
          <w:rFonts w:ascii="Tahoma" w:hAnsi="Tahoma" w:cs="Tahoma"/>
          <w:b/>
          <w:color w:val="000000"/>
          <w:sz w:val="24"/>
          <w:szCs w:val="24"/>
        </w:rPr>
      </w:pPr>
      <w:r w:rsidRPr="00AD215F">
        <w:rPr>
          <w:rFonts w:ascii="Tahoma" w:hAnsi="Tahoma" w:cs="Tahoma"/>
          <w:b/>
          <w:color w:val="000000"/>
          <w:sz w:val="24"/>
          <w:szCs w:val="24"/>
        </w:rPr>
        <w:lastRenderedPageBreak/>
        <w:t>DNA barcoding a new molecular tool for identification of insect pest and virus vectors in phytosanitary system</w:t>
      </w:r>
    </w:p>
    <w:p w:rsidR="00FA0EA8" w:rsidRPr="00AD215F" w:rsidRDefault="00FA0EA8" w:rsidP="00FA0EA8">
      <w:pPr>
        <w:spacing w:before="240"/>
        <w:jc w:val="center"/>
        <w:rPr>
          <w:rFonts w:ascii="Tahoma" w:hAnsi="Tahoma" w:cs="Tahoma"/>
          <w:sz w:val="24"/>
          <w:szCs w:val="24"/>
        </w:rPr>
      </w:pPr>
      <w:r w:rsidRPr="009A0E79">
        <w:rPr>
          <w:rFonts w:ascii="Tahoma" w:hAnsi="Tahoma" w:cs="Tahoma"/>
          <w:b/>
          <w:sz w:val="24"/>
          <w:szCs w:val="24"/>
          <w:u w:val="single"/>
        </w:rPr>
        <w:t>Macharia I</w:t>
      </w:r>
      <w:r w:rsidR="00555140" w:rsidRPr="009A0E79">
        <w:rPr>
          <w:rFonts w:ascii="Tahoma" w:hAnsi="Tahoma" w:cs="Tahoma"/>
          <w:b/>
          <w:sz w:val="24"/>
          <w:szCs w:val="24"/>
          <w:u w:val="single"/>
        </w:rPr>
        <w:t>.</w:t>
      </w:r>
      <w:r w:rsidR="00555140" w:rsidRPr="009A0E79">
        <w:rPr>
          <w:rFonts w:ascii="Tahoma" w:hAnsi="Tahoma" w:cs="Tahoma"/>
          <w:b/>
          <w:sz w:val="24"/>
          <w:szCs w:val="24"/>
          <w:u w:val="single"/>
          <w:vertAlign w:val="superscript"/>
        </w:rPr>
        <w:t>1</w:t>
      </w:r>
      <w:r w:rsidRPr="00AD215F">
        <w:rPr>
          <w:rFonts w:ascii="Tahoma" w:hAnsi="Tahoma" w:cs="Tahoma"/>
          <w:sz w:val="24"/>
          <w:szCs w:val="24"/>
        </w:rPr>
        <w:t>, Munguti, F.</w:t>
      </w:r>
      <w:r w:rsidR="00555140" w:rsidRPr="00555140">
        <w:rPr>
          <w:rFonts w:ascii="Tahoma" w:hAnsi="Tahoma" w:cs="Tahoma"/>
          <w:sz w:val="24"/>
          <w:szCs w:val="24"/>
          <w:vertAlign w:val="superscript"/>
        </w:rPr>
        <w:t>1</w:t>
      </w:r>
      <w:r w:rsidRPr="00AD215F">
        <w:rPr>
          <w:rFonts w:ascii="Tahoma" w:hAnsi="Tahoma" w:cs="Tahoma"/>
          <w:sz w:val="24"/>
          <w:szCs w:val="24"/>
        </w:rPr>
        <w:t>, Ngundo, G.</w:t>
      </w:r>
      <w:r w:rsidR="00555140" w:rsidRPr="00555140">
        <w:rPr>
          <w:rFonts w:ascii="Tahoma" w:hAnsi="Tahoma" w:cs="Tahoma"/>
          <w:sz w:val="24"/>
          <w:szCs w:val="24"/>
          <w:vertAlign w:val="superscript"/>
        </w:rPr>
        <w:t>1</w:t>
      </w:r>
      <w:r w:rsidRPr="00AD215F">
        <w:rPr>
          <w:rFonts w:ascii="Tahoma" w:hAnsi="Tahoma" w:cs="Tahoma"/>
          <w:sz w:val="24"/>
          <w:szCs w:val="24"/>
        </w:rPr>
        <w:t>, Aved, E</w:t>
      </w:r>
      <w:r w:rsidR="00555140">
        <w:rPr>
          <w:rFonts w:ascii="Tahoma" w:hAnsi="Tahoma" w:cs="Tahoma"/>
          <w:sz w:val="24"/>
          <w:szCs w:val="24"/>
        </w:rPr>
        <w:t>.</w:t>
      </w:r>
      <w:r w:rsidR="00555140" w:rsidRPr="00555140">
        <w:rPr>
          <w:rFonts w:ascii="Tahoma" w:hAnsi="Tahoma" w:cs="Tahoma"/>
          <w:sz w:val="24"/>
          <w:szCs w:val="24"/>
          <w:vertAlign w:val="superscript"/>
        </w:rPr>
        <w:t>1</w:t>
      </w:r>
      <w:r w:rsidRPr="00AD215F">
        <w:rPr>
          <w:rFonts w:ascii="Tahoma" w:hAnsi="Tahoma" w:cs="Tahoma"/>
          <w:sz w:val="24"/>
          <w:szCs w:val="24"/>
        </w:rPr>
        <w:t>, Heya, H.</w:t>
      </w:r>
      <w:r w:rsidR="00555140" w:rsidRPr="00555140">
        <w:rPr>
          <w:rFonts w:ascii="Tahoma" w:hAnsi="Tahoma" w:cs="Tahoma"/>
          <w:sz w:val="24"/>
          <w:szCs w:val="24"/>
          <w:vertAlign w:val="superscript"/>
        </w:rPr>
        <w:t>1</w:t>
      </w:r>
    </w:p>
    <w:p w:rsidR="00FA0EA8" w:rsidRPr="00AD215F" w:rsidRDefault="00555140" w:rsidP="00FA0EA8">
      <w:pPr>
        <w:jc w:val="center"/>
        <w:rPr>
          <w:rFonts w:ascii="Tahoma" w:hAnsi="Tahoma" w:cs="Tahoma"/>
          <w:sz w:val="24"/>
          <w:szCs w:val="24"/>
        </w:rPr>
      </w:pPr>
      <w:r w:rsidRPr="00555140">
        <w:rPr>
          <w:rFonts w:ascii="Tahoma" w:hAnsi="Tahoma" w:cs="Tahoma"/>
          <w:sz w:val="24"/>
          <w:szCs w:val="24"/>
          <w:vertAlign w:val="superscript"/>
        </w:rPr>
        <w:t>1</w:t>
      </w:r>
      <w:r w:rsidR="00FA0EA8" w:rsidRPr="00AD215F">
        <w:rPr>
          <w:rFonts w:ascii="Tahoma" w:hAnsi="Tahoma" w:cs="Tahoma"/>
          <w:sz w:val="24"/>
          <w:szCs w:val="24"/>
        </w:rPr>
        <w:t>Kenya Plant Health Inspectorate Service (KEPHIS) P.O. Box 49592 00100, Nairobi, Kenya</w:t>
      </w:r>
    </w:p>
    <w:p w:rsidR="009A0E79" w:rsidRDefault="009A0E79" w:rsidP="00FA0EA8">
      <w:pPr>
        <w:spacing w:line="240" w:lineRule="auto"/>
        <w:jc w:val="both"/>
        <w:rPr>
          <w:rFonts w:ascii="Tahoma" w:hAnsi="Tahoma" w:cs="Tahoma"/>
          <w:sz w:val="24"/>
          <w:szCs w:val="24"/>
        </w:rPr>
      </w:pPr>
    </w:p>
    <w:p w:rsidR="00FA0EA8" w:rsidRPr="00AD215F" w:rsidRDefault="00FA0EA8" w:rsidP="00FA0EA8">
      <w:pPr>
        <w:spacing w:line="240" w:lineRule="auto"/>
        <w:jc w:val="both"/>
        <w:rPr>
          <w:rFonts w:ascii="Tahoma" w:hAnsi="Tahoma" w:cs="Tahoma"/>
          <w:sz w:val="24"/>
          <w:szCs w:val="24"/>
        </w:rPr>
      </w:pPr>
      <w:r w:rsidRPr="00AD215F">
        <w:rPr>
          <w:rFonts w:ascii="Tahoma" w:hAnsi="Tahoma" w:cs="Tahoma"/>
          <w:sz w:val="24"/>
          <w:szCs w:val="24"/>
        </w:rPr>
        <w:t xml:space="preserve">Identification of harmful pests and diseases is an important component in any phytosanitary system. Accurate, reliable and fast diagnostics is key in achieving the desired level of plant protection as stipulated in the phytosanitary measures. For a long time, identification of harmful insect pests and virus vectors has heavily relied on the use of morphological identification keys which are laborious, time consuming and require specialized taxonomic expertise for their utilization. Use of morphological characters alone may be difficult to discriminate closely related organisms and is limited in identification of all the life stages of many insect pests as well as in damaged insect samples. This has led to the need to explore other measures or strategies for their identification. DNA Barcoding using mitochondrial cytochrome oxidase 1 gene has been reported as an important molecular tool in accurate identification and establishment of genetic diversity of insect pests and virus vectors. The method does not require taxonomic expertise and resulting nucleotide sequences can be used to compare isolates across the world. CO1 gene has been utilized in identification of many insect species and sequences deposited in the Barcode of life database (BOLD) In the recently study in Kenya, CO1 gene was use in identification of thrips species which are the sole vectors of Tospoviruses and variations were observed among </w:t>
      </w:r>
      <w:r w:rsidRPr="00AD215F">
        <w:rPr>
          <w:rFonts w:ascii="Tahoma" w:hAnsi="Tahoma" w:cs="Tahoma"/>
          <w:i/>
          <w:sz w:val="24"/>
          <w:szCs w:val="24"/>
        </w:rPr>
        <w:t xml:space="preserve">Thrips tabaci, Frankliniella occidentalis </w:t>
      </w:r>
      <w:r w:rsidRPr="00AD215F">
        <w:rPr>
          <w:rFonts w:ascii="Tahoma" w:hAnsi="Tahoma" w:cs="Tahoma"/>
          <w:sz w:val="24"/>
          <w:szCs w:val="24"/>
        </w:rPr>
        <w:t xml:space="preserve">and </w:t>
      </w:r>
      <w:r w:rsidRPr="00AD215F">
        <w:rPr>
          <w:rFonts w:ascii="Tahoma" w:hAnsi="Tahoma" w:cs="Tahoma"/>
          <w:i/>
          <w:sz w:val="24"/>
          <w:szCs w:val="24"/>
        </w:rPr>
        <w:t>Frankiliella schultzei</w:t>
      </w:r>
      <w:r w:rsidRPr="00AD215F">
        <w:rPr>
          <w:rFonts w:ascii="Tahoma" w:hAnsi="Tahoma" w:cs="Tahoma"/>
          <w:sz w:val="24"/>
          <w:szCs w:val="24"/>
        </w:rPr>
        <w:t>. The method can be suitable for identification of quarantine pests in many phytosanitary systems in Africa to ease the burden experienced with the lack of taxonomic e</w:t>
      </w:r>
      <w:r w:rsidR="00555140">
        <w:rPr>
          <w:rFonts w:ascii="Tahoma" w:hAnsi="Tahoma" w:cs="Tahoma"/>
          <w:sz w:val="24"/>
          <w:szCs w:val="24"/>
        </w:rPr>
        <w:t>xpert in insect identification.</w:t>
      </w:r>
    </w:p>
    <w:p w:rsidR="00FA0EA8" w:rsidRPr="00AD215F" w:rsidRDefault="00FA0EA8" w:rsidP="00FA0EA8">
      <w:pPr>
        <w:spacing w:line="240" w:lineRule="auto"/>
        <w:jc w:val="both"/>
        <w:rPr>
          <w:rFonts w:ascii="Tahoma" w:hAnsi="Tahoma" w:cs="Tahoma"/>
          <w:sz w:val="24"/>
          <w:szCs w:val="24"/>
        </w:rPr>
      </w:pPr>
    </w:p>
    <w:p w:rsidR="00FA0EA8" w:rsidRPr="00AD215F" w:rsidRDefault="00FA0EA8" w:rsidP="00FA0EA8">
      <w:pPr>
        <w:spacing w:line="240" w:lineRule="auto"/>
        <w:jc w:val="both"/>
        <w:rPr>
          <w:rFonts w:ascii="Tahoma" w:hAnsi="Tahoma" w:cs="Tahoma"/>
          <w:sz w:val="24"/>
          <w:szCs w:val="24"/>
        </w:rPr>
      </w:pPr>
      <w:r w:rsidRPr="00AD215F">
        <w:rPr>
          <w:rFonts w:ascii="Tahoma" w:hAnsi="Tahoma" w:cs="Tahoma"/>
          <w:b/>
          <w:sz w:val="24"/>
          <w:szCs w:val="24"/>
        </w:rPr>
        <w:t>Key words:</w:t>
      </w:r>
      <w:r w:rsidRPr="00AD215F">
        <w:rPr>
          <w:rFonts w:ascii="Tahoma" w:hAnsi="Tahoma" w:cs="Tahoma"/>
          <w:sz w:val="24"/>
          <w:szCs w:val="24"/>
        </w:rPr>
        <w:t xml:space="preserve"> Barcoding, insect pest, Vectors, CO1 gene</w:t>
      </w:r>
    </w:p>
    <w:p w:rsidR="0032192B" w:rsidRPr="00AD215F" w:rsidRDefault="0032192B" w:rsidP="0032192B">
      <w:pPr>
        <w:jc w:val="center"/>
        <w:rPr>
          <w:rFonts w:ascii="Tahoma" w:hAnsi="Tahoma" w:cs="Tahoma"/>
          <w:sz w:val="24"/>
          <w:szCs w:val="24"/>
        </w:rPr>
      </w:pPr>
    </w:p>
    <w:p w:rsidR="0032192B" w:rsidRPr="00AD215F" w:rsidRDefault="0032192B">
      <w:pPr>
        <w:rPr>
          <w:rFonts w:ascii="Tahoma" w:hAnsi="Tahoma" w:cs="Tahoma"/>
          <w:color w:val="000000"/>
          <w:sz w:val="24"/>
          <w:szCs w:val="24"/>
        </w:rPr>
      </w:pPr>
      <w:r w:rsidRPr="00AD215F">
        <w:rPr>
          <w:rFonts w:ascii="Tahoma" w:hAnsi="Tahoma" w:cs="Tahoma"/>
          <w:color w:val="000000"/>
          <w:sz w:val="24"/>
          <w:szCs w:val="24"/>
        </w:rPr>
        <w:br w:type="page"/>
      </w:r>
    </w:p>
    <w:p w:rsidR="00003D94" w:rsidRDefault="00003D94" w:rsidP="00003D94">
      <w:pPr>
        <w:pStyle w:val="List1"/>
        <w:jc w:val="center"/>
        <w:rPr>
          <w:rFonts w:ascii="Tahoma" w:hAnsi="Tahoma" w:cs="Tahoma"/>
          <w:b/>
          <w:szCs w:val="24"/>
        </w:rPr>
      </w:pPr>
      <w:r w:rsidRPr="00AD215F">
        <w:rPr>
          <w:rFonts w:ascii="Tahoma" w:hAnsi="Tahoma" w:cs="Tahoma"/>
          <w:b/>
          <w:szCs w:val="24"/>
        </w:rPr>
        <w:lastRenderedPageBreak/>
        <w:t>Use of next generation sequencing to identify viruses associated with passion fruit woodiness disease in Kenya</w:t>
      </w:r>
    </w:p>
    <w:p w:rsidR="009A0E79" w:rsidRPr="00AD215F" w:rsidRDefault="009A0E79" w:rsidP="00003D94">
      <w:pPr>
        <w:pStyle w:val="List1"/>
        <w:jc w:val="center"/>
        <w:rPr>
          <w:rFonts w:ascii="Tahoma" w:hAnsi="Tahoma" w:cs="Tahoma"/>
          <w:b/>
          <w:szCs w:val="24"/>
        </w:rPr>
      </w:pPr>
    </w:p>
    <w:p w:rsidR="00722383" w:rsidRPr="00AD215F" w:rsidRDefault="00722383" w:rsidP="00722383">
      <w:pPr>
        <w:pStyle w:val="Bodytext0"/>
        <w:jc w:val="center"/>
        <w:rPr>
          <w:rFonts w:ascii="Tahoma" w:hAnsi="Tahoma" w:cs="Tahoma"/>
          <w:color w:val="000000"/>
          <w:sz w:val="22"/>
          <w:vertAlign w:val="superscript"/>
        </w:rPr>
      </w:pPr>
      <w:r w:rsidRPr="00AD215F">
        <w:rPr>
          <w:rFonts w:ascii="Tahoma" w:hAnsi="Tahoma" w:cs="Tahoma"/>
          <w:b/>
          <w:color w:val="000000"/>
          <w:sz w:val="22"/>
          <w:u w:val="single"/>
        </w:rPr>
        <w:t>Munguti  Florence</w:t>
      </w:r>
      <w:r w:rsidRPr="00AD215F">
        <w:rPr>
          <w:rFonts w:ascii="Tahoma" w:hAnsi="Tahoma" w:cs="Tahoma"/>
          <w:b/>
          <w:color w:val="000000"/>
          <w:sz w:val="22"/>
          <w:u w:val="single"/>
          <w:vertAlign w:val="superscript"/>
        </w:rPr>
        <w:t>1</w:t>
      </w:r>
      <w:r w:rsidR="00555140">
        <w:rPr>
          <w:rFonts w:ascii="Tahoma" w:hAnsi="Tahoma" w:cs="Tahoma"/>
          <w:b/>
          <w:color w:val="000000"/>
          <w:sz w:val="22"/>
          <w:u w:val="single"/>
          <w:vertAlign w:val="superscript"/>
        </w:rPr>
        <w:t>,3</w:t>
      </w:r>
      <w:r w:rsidRPr="00AD215F">
        <w:rPr>
          <w:rFonts w:ascii="Tahoma" w:hAnsi="Tahoma" w:cs="Tahoma"/>
          <w:b/>
          <w:color w:val="000000"/>
          <w:sz w:val="22"/>
          <w:u w:val="single"/>
          <w:vertAlign w:val="superscript"/>
        </w:rPr>
        <w:t>*</w:t>
      </w:r>
      <w:r w:rsidRPr="00AD215F">
        <w:rPr>
          <w:rFonts w:ascii="Tahoma" w:hAnsi="Tahoma" w:cs="Tahoma"/>
          <w:color w:val="000000"/>
          <w:sz w:val="22"/>
        </w:rPr>
        <w:t>, Kilalo, D</w:t>
      </w:r>
      <w:r w:rsidRPr="00AD215F">
        <w:rPr>
          <w:rFonts w:ascii="Tahoma" w:hAnsi="Tahoma" w:cs="Tahoma"/>
          <w:color w:val="000000"/>
          <w:sz w:val="22"/>
          <w:vertAlign w:val="superscript"/>
        </w:rPr>
        <w:t xml:space="preserve">2   </w:t>
      </w:r>
      <w:r w:rsidRPr="00AD215F">
        <w:rPr>
          <w:rFonts w:ascii="Tahoma" w:hAnsi="Tahoma" w:cs="Tahoma"/>
          <w:color w:val="000000"/>
          <w:sz w:val="22"/>
        </w:rPr>
        <w:t>, Nyaboga, E</w:t>
      </w:r>
      <w:r w:rsidRPr="00AD215F">
        <w:rPr>
          <w:rFonts w:ascii="Tahoma" w:hAnsi="Tahoma" w:cs="Tahoma"/>
          <w:color w:val="000000"/>
          <w:sz w:val="22"/>
          <w:vertAlign w:val="superscript"/>
        </w:rPr>
        <w:t>2</w:t>
      </w:r>
      <w:r w:rsidRPr="00AD215F">
        <w:rPr>
          <w:rFonts w:ascii="Tahoma" w:hAnsi="Tahoma" w:cs="Tahoma"/>
          <w:color w:val="000000"/>
          <w:sz w:val="22"/>
        </w:rPr>
        <w:t xml:space="preserve"> , Macharia,</w:t>
      </w:r>
      <w:r w:rsidRPr="00AD215F">
        <w:rPr>
          <w:rFonts w:ascii="Tahoma" w:hAnsi="Tahoma" w:cs="Tahoma"/>
          <w:color w:val="000000"/>
          <w:sz w:val="22"/>
          <w:vertAlign w:val="superscript"/>
        </w:rPr>
        <w:t xml:space="preserve">  </w:t>
      </w:r>
      <w:r w:rsidRPr="00AD215F">
        <w:rPr>
          <w:rFonts w:ascii="Tahoma" w:hAnsi="Tahoma" w:cs="Tahoma"/>
          <w:color w:val="000000"/>
          <w:sz w:val="22"/>
        </w:rPr>
        <w:t xml:space="preserve"> M</w:t>
      </w:r>
      <w:r w:rsidRPr="00AD215F">
        <w:rPr>
          <w:rFonts w:ascii="Tahoma" w:hAnsi="Tahoma" w:cs="Tahoma"/>
          <w:color w:val="000000"/>
          <w:sz w:val="22"/>
          <w:vertAlign w:val="superscript"/>
        </w:rPr>
        <w:t xml:space="preserve">3   </w:t>
      </w:r>
      <w:r w:rsidRPr="00AD215F">
        <w:rPr>
          <w:rFonts w:ascii="Tahoma" w:hAnsi="Tahoma" w:cs="Tahoma"/>
          <w:color w:val="000000"/>
          <w:sz w:val="22"/>
        </w:rPr>
        <w:t>, Njuguna, J</w:t>
      </w:r>
      <w:r w:rsidRPr="00AD215F">
        <w:rPr>
          <w:rFonts w:ascii="Tahoma" w:hAnsi="Tahoma" w:cs="Tahoma"/>
          <w:color w:val="000000"/>
          <w:sz w:val="22"/>
          <w:vertAlign w:val="superscript"/>
        </w:rPr>
        <w:t>3</w:t>
      </w:r>
      <w:r w:rsidRPr="00AD215F">
        <w:rPr>
          <w:rFonts w:ascii="Tahoma" w:hAnsi="Tahoma" w:cs="Tahoma"/>
          <w:color w:val="000000"/>
          <w:sz w:val="22"/>
        </w:rPr>
        <w:t>, and Holton T</w:t>
      </w:r>
      <w:r w:rsidRPr="00AD215F">
        <w:rPr>
          <w:rFonts w:ascii="Tahoma" w:hAnsi="Tahoma" w:cs="Tahoma"/>
          <w:color w:val="000000"/>
          <w:sz w:val="22"/>
          <w:vertAlign w:val="superscript"/>
        </w:rPr>
        <w:t>3</w:t>
      </w:r>
    </w:p>
    <w:p w:rsidR="00722383" w:rsidRPr="00AD215F" w:rsidRDefault="00722383" w:rsidP="00722383">
      <w:pPr>
        <w:pStyle w:val="Bodytext0"/>
        <w:jc w:val="center"/>
        <w:rPr>
          <w:rFonts w:ascii="Tahoma" w:hAnsi="Tahoma" w:cs="Tahoma"/>
          <w:color w:val="000000"/>
          <w:sz w:val="22"/>
        </w:rPr>
      </w:pPr>
    </w:p>
    <w:p w:rsidR="00722383" w:rsidRPr="00AD215F" w:rsidDel="00786029" w:rsidRDefault="00722383" w:rsidP="00722383">
      <w:pPr>
        <w:pStyle w:val="Bodytext0"/>
        <w:numPr>
          <w:ilvl w:val="0"/>
          <w:numId w:val="19"/>
        </w:numPr>
        <w:spacing w:line="276" w:lineRule="auto"/>
        <w:jc w:val="center"/>
        <w:rPr>
          <w:rFonts w:ascii="Tahoma" w:hAnsi="Tahoma" w:cs="Tahoma"/>
          <w:color w:val="000000"/>
          <w:sz w:val="22"/>
        </w:rPr>
      </w:pPr>
      <w:r w:rsidRPr="00AD215F">
        <w:rPr>
          <w:rFonts w:ascii="Tahoma" w:hAnsi="Tahoma" w:cs="Tahoma"/>
          <w:color w:val="000000"/>
          <w:sz w:val="22"/>
        </w:rPr>
        <w:t>Kenya Plant Health Inspectorate service, P.O. Box 49592-00100, Nairobi, Kenya</w:t>
      </w:r>
    </w:p>
    <w:p w:rsidR="00722383" w:rsidRPr="00AD215F" w:rsidRDefault="00722383" w:rsidP="00722383">
      <w:pPr>
        <w:pStyle w:val="Bodytext0"/>
        <w:numPr>
          <w:ilvl w:val="0"/>
          <w:numId w:val="19"/>
        </w:numPr>
        <w:spacing w:line="276" w:lineRule="auto"/>
        <w:jc w:val="center"/>
        <w:rPr>
          <w:rFonts w:ascii="Tahoma" w:hAnsi="Tahoma" w:cs="Tahoma"/>
          <w:sz w:val="22"/>
        </w:rPr>
      </w:pPr>
      <w:r w:rsidRPr="00AD215F">
        <w:rPr>
          <w:rFonts w:ascii="Tahoma" w:hAnsi="Tahoma" w:cs="Tahoma"/>
          <w:color w:val="000000"/>
          <w:sz w:val="22"/>
        </w:rPr>
        <w:t>The University of Nairobi, P.O.</w:t>
      </w:r>
      <w:r w:rsidR="009A0E79">
        <w:rPr>
          <w:rFonts w:ascii="Tahoma" w:hAnsi="Tahoma" w:cs="Tahoma"/>
          <w:color w:val="000000"/>
          <w:sz w:val="22"/>
        </w:rPr>
        <w:t xml:space="preserve"> </w:t>
      </w:r>
      <w:r w:rsidRPr="00AD215F">
        <w:rPr>
          <w:rFonts w:ascii="Tahoma" w:hAnsi="Tahoma" w:cs="Tahoma"/>
          <w:color w:val="000000"/>
          <w:sz w:val="22"/>
        </w:rPr>
        <w:t xml:space="preserve">Box 29053 </w:t>
      </w:r>
      <w:r w:rsidRPr="00AD215F">
        <w:rPr>
          <w:rFonts w:ascii="Tahoma" w:hAnsi="Tahoma" w:cs="Tahoma"/>
          <w:sz w:val="22"/>
        </w:rPr>
        <w:t>Nairobi, Kenya</w:t>
      </w:r>
    </w:p>
    <w:p w:rsidR="00722383" w:rsidRPr="00AD215F" w:rsidRDefault="00722383" w:rsidP="00722383">
      <w:pPr>
        <w:pStyle w:val="Bodytext0"/>
        <w:numPr>
          <w:ilvl w:val="0"/>
          <w:numId w:val="19"/>
        </w:numPr>
        <w:spacing w:line="276" w:lineRule="auto"/>
        <w:jc w:val="center"/>
        <w:rPr>
          <w:rFonts w:ascii="Tahoma" w:hAnsi="Tahoma" w:cs="Tahoma"/>
          <w:color w:val="000000"/>
          <w:sz w:val="22"/>
        </w:rPr>
      </w:pPr>
      <w:r w:rsidRPr="00AD215F">
        <w:rPr>
          <w:rFonts w:ascii="Tahoma" w:hAnsi="Tahoma" w:cs="Tahoma"/>
          <w:color w:val="000000"/>
          <w:sz w:val="22"/>
        </w:rPr>
        <w:t>Biosciences eastern and central Africa, International Livestock Research Institute, P.O.</w:t>
      </w:r>
      <w:r w:rsidR="00555140">
        <w:rPr>
          <w:rFonts w:ascii="Tahoma" w:hAnsi="Tahoma" w:cs="Tahoma"/>
          <w:color w:val="000000"/>
          <w:sz w:val="22"/>
        </w:rPr>
        <w:t xml:space="preserve"> </w:t>
      </w:r>
      <w:r w:rsidRPr="00AD215F">
        <w:rPr>
          <w:rFonts w:ascii="Tahoma" w:hAnsi="Tahoma" w:cs="Tahoma"/>
          <w:color w:val="000000"/>
          <w:sz w:val="22"/>
        </w:rPr>
        <w:t>Box 30709-00100, Nairobi, Kenya.</w:t>
      </w:r>
    </w:p>
    <w:p w:rsidR="00722383" w:rsidRPr="00AD215F" w:rsidRDefault="009A0E79" w:rsidP="00722383">
      <w:pPr>
        <w:pStyle w:val="ListParagraph"/>
        <w:spacing w:line="240" w:lineRule="auto"/>
        <w:ind w:left="2160" w:firstLine="720"/>
        <w:rPr>
          <w:rFonts w:ascii="Tahoma" w:hAnsi="Tahoma" w:cs="Tahoma"/>
          <w:color w:val="0000FF"/>
          <w:sz w:val="20"/>
          <w:szCs w:val="20"/>
          <w:u w:val="single"/>
          <w:lang w:val="it-IT"/>
        </w:rPr>
      </w:pPr>
      <w:r>
        <w:rPr>
          <w:rFonts w:ascii="Tahoma" w:hAnsi="Tahoma" w:cs="Tahoma"/>
          <w:sz w:val="20"/>
          <w:szCs w:val="20"/>
          <w:u w:val="single"/>
          <w:lang w:val="it-IT"/>
        </w:rPr>
        <w:t>E</w:t>
      </w:r>
      <w:r w:rsidR="00722383" w:rsidRPr="00AD215F">
        <w:rPr>
          <w:rFonts w:ascii="Tahoma" w:hAnsi="Tahoma" w:cs="Tahoma"/>
          <w:sz w:val="20"/>
          <w:szCs w:val="20"/>
          <w:u w:val="single"/>
          <w:lang w:val="it-IT"/>
        </w:rPr>
        <w:t xml:space="preserve">-mail: </w:t>
      </w:r>
      <w:hyperlink r:id="rId42" w:history="1">
        <w:r w:rsidR="00722383" w:rsidRPr="00AD215F">
          <w:rPr>
            <w:rStyle w:val="Hyperlink"/>
            <w:rFonts w:ascii="Tahoma" w:hAnsi="Tahoma" w:cs="Tahoma"/>
            <w:sz w:val="20"/>
            <w:szCs w:val="20"/>
            <w:lang w:val="it-IT"/>
          </w:rPr>
          <w:t>fmunguti@kephis.org</w:t>
        </w:r>
      </w:hyperlink>
    </w:p>
    <w:p w:rsidR="009A0E79" w:rsidRDefault="009A0E79" w:rsidP="00003D94">
      <w:pPr>
        <w:pStyle w:val="Bodytext0"/>
        <w:jc w:val="both"/>
        <w:rPr>
          <w:rFonts w:ascii="Tahoma" w:hAnsi="Tahoma" w:cs="Tahoma"/>
          <w:b/>
          <w:color w:val="000000"/>
          <w:szCs w:val="24"/>
          <w:lang w:val="fr-FR"/>
        </w:rPr>
      </w:pPr>
    </w:p>
    <w:p w:rsidR="00003D94" w:rsidRPr="00AD215F" w:rsidRDefault="00003D94" w:rsidP="00003D94">
      <w:pPr>
        <w:pStyle w:val="Bodytext0"/>
        <w:jc w:val="both"/>
        <w:rPr>
          <w:rFonts w:ascii="Tahoma" w:hAnsi="Tahoma" w:cs="Tahoma"/>
          <w:szCs w:val="24"/>
        </w:rPr>
      </w:pPr>
      <w:r w:rsidRPr="00AD215F">
        <w:rPr>
          <w:rFonts w:ascii="Tahoma" w:hAnsi="Tahoma" w:cs="Tahoma"/>
          <w:szCs w:val="24"/>
        </w:rPr>
        <w:t xml:space="preserve">Plant diseases caused by viruses are among the major constraints of any plant health system. Accurate identification and characterization of the causal agents of these diseases especially in the ever increasing cases of emerging diseases some of which little or no prior knowledge is available is fundamental for frontline diagnosis and supports the implementation of pest management strategies. Next generation sequencing technique has been reported as a powerful tool for the identification and discovery of new viruses in disease complexes, as well as giving an indication of the virus frequency and sequence polymorphism in the infected materials. We used next-generation sequencing to identify the viruses associated with passion fruit woodiness disease in Kenya. Passion fruit leaf samples with characteristic virus-like symptoms were collected from major passion fruit growing areas in Kenya and subjected to illumina next-generation sequencing after nucleic acid extractions. Sequence analysis revealed the presence of complete genome sequences for </w:t>
      </w:r>
      <w:r w:rsidRPr="00AD215F">
        <w:rPr>
          <w:rFonts w:ascii="Tahoma" w:hAnsi="Tahoma" w:cs="Tahoma"/>
          <w:i/>
          <w:szCs w:val="24"/>
        </w:rPr>
        <w:t xml:space="preserve">Cow pea aphid-borne mosaic virus </w:t>
      </w:r>
      <w:r w:rsidRPr="00AD215F">
        <w:rPr>
          <w:rFonts w:ascii="Tahoma" w:hAnsi="Tahoma" w:cs="Tahoma"/>
          <w:szCs w:val="24"/>
        </w:rPr>
        <w:t xml:space="preserve">(CABMV) and </w:t>
      </w:r>
      <w:r w:rsidRPr="00AD215F">
        <w:rPr>
          <w:rFonts w:ascii="Tahoma" w:hAnsi="Tahoma" w:cs="Tahoma"/>
          <w:i/>
          <w:szCs w:val="24"/>
        </w:rPr>
        <w:t xml:space="preserve">Ugandan passiflora virus </w:t>
      </w:r>
      <w:r w:rsidRPr="00AD215F">
        <w:rPr>
          <w:rFonts w:ascii="Tahoma" w:hAnsi="Tahoma" w:cs="Tahoma"/>
          <w:szCs w:val="24"/>
        </w:rPr>
        <w:t xml:space="preserve">(UPV) previously reported to be associated with woodiness disease in Kenya and Uganda, respectively. This supports earlier findings and provides a better understanding of the causal viruses of passion fruit woodiness disease in Kenya as well as can be used for further functional studies to uncover the role of each of the viruses in the disease establishment. The sequences obtained will be useful in development of more sensitive diagnostic assays for use by plant health institutions in certification of passion fruit nurseries. Utilisation of next generation sequencing should be evaluated to ensure its use in the discovery of viruses in plant health systems. </w:t>
      </w:r>
    </w:p>
    <w:p w:rsidR="00003D94" w:rsidRPr="00AD215F" w:rsidRDefault="00003D94" w:rsidP="00003D94">
      <w:pPr>
        <w:pStyle w:val="Bodytext0"/>
        <w:jc w:val="both"/>
        <w:rPr>
          <w:rFonts w:ascii="Tahoma" w:hAnsi="Tahoma" w:cs="Tahoma"/>
          <w:szCs w:val="24"/>
        </w:rPr>
      </w:pPr>
    </w:p>
    <w:p w:rsidR="00003D94" w:rsidRPr="00AD215F" w:rsidRDefault="00003D94" w:rsidP="00003D94">
      <w:pPr>
        <w:pStyle w:val="Bodytext0"/>
        <w:jc w:val="both"/>
        <w:rPr>
          <w:rFonts w:ascii="Tahoma" w:hAnsi="Tahoma" w:cs="Tahoma"/>
          <w:szCs w:val="24"/>
        </w:rPr>
      </w:pPr>
      <w:r w:rsidRPr="00AD215F">
        <w:rPr>
          <w:rFonts w:ascii="Tahoma" w:hAnsi="Tahoma" w:cs="Tahoma"/>
          <w:szCs w:val="24"/>
        </w:rPr>
        <w:t xml:space="preserve"> </w:t>
      </w:r>
      <w:r w:rsidRPr="00AD215F">
        <w:rPr>
          <w:rFonts w:ascii="Tahoma" w:hAnsi="Tahoma" w:cs="Tahoma"/>
          <w:b/>
          <w:szCs w:val="24"/>
        </w:rPr>
        <w:t>Key words:</w:t>
      </w:r>
      <w:r w:rsidRPr="00AD215F">
        <w:rPr>
          <w:rFonts w:ascii="Tahoma" w:hAnsi="Tahoma" w:cs="Tahoma"/>
          <w:szCs w:val="24"/>
        </w:rPr>
        <w:t xml:space="preserve"> </w:t>
      </w:r>
      <w:r w:rsidRPr="00AD215F">
        <w:rPr>
          <w:rFonts w:ascii="Tahoma" w:hAnsi="Tahoma" w:cs="Tahoma"/>
          <w:i/>
          <w:szCs w:val="24"/>
        </w:rPr>
        <w:t>next generation sequencing; woodiness disease; passion fruit</w:t>
      </w:r>
    </w:p>
    <w:p w:rsidR="00D32E06" w:rsidRPr="00AD215F" w:rsidRDefault="00D32E06" w:rsidP="006045F3">
      <w:pPr>
        <w:spacing w:after="0" w:line="0" w:lineRule="atLeast"/>
        <w:jc w:val="center"/>
        <w:rPr>
          <w:rFonts w:ascii="Tahoma" w:eastAsia="Times New Roman" w:hAnsi="Tahoma" w:cs="Tahoma"/>
          <w:sz w:val="24"/>
          <w:szCs w:val="24"/>
        </w:rPr>
      </w:pPr>
      <w:r w:rsidRPr="00AD215F">
        <w:rPr>
          <w:rFonts w:ascii="Tahoma" w:eastAsia="Times New Roman" w:hAnsi="Tahoma" w:cs="Tahoma"/>
          <w:sz w:val="24"/>
          <w:szCs w:val="24"/>
        </w:rPr>
        <w:br w:type="page"/>
      </w:r>
    </w:p>
    <w:p w:rsidR="00D32E06" w:rsidRDefault="00D32E06" w:rsidP="004A3746">
      <w:pPr>
        <w:spacing w:line="240" w:lineRule="auto"/>
        <w:jc w:val="center"/>
        <w:rPr>
          <w:rFonts w:ascii="Tahoma" w:hAnsi="Tahoma" w:cs="Tahoma"/>
          <w:b/>
          <w:sz w:val="24"/>
          <w:szCs w:val="24"/>
        </w:rPr>
      </w:pPr>
      <w:r w:rsidRPr="00AD215F">
        <w:rPr>
          <w:rFonts w:ascii="Tahoma" w:hAnsi="Tahoma" w:cs="Tahoma"/>
          <w:b/>
          <w:sz w:val="24"/>
          <w:szCs w:val="24"/>
        </w:rPr>
        <w:lastRenderedPageBreak/>
        <w:t>Occurrence of potato virus Y (PVY) in major potato cultivars in Kenya</w:t>
      </w:r>
    </w:p>
    <w:p w:rsidR="009A0E79" w:rsidRPr="00AD215F" w:rsidRDefault="009A0E79" w:rsidP="004A3746">
      <w:pPr>
        <w:spacing w:line="240" w:lineRule="auto"/>
        <w:jc w:val="center"/>
        <w:rPr>
          <w:rFonts w:ascii="Tahoma" w:hAnsi="Tahoma" w:cs="Tahoma"/>
          <w:b/>
          <w:sz w:val="24"/>
          <w:szCs w:val="24"/>
        </w:rPr>
      </w:pPr>
    </w:p>
    <w:p w:rsidR="00D32E06" w:rsidRPr="00AD215F" w:rsidRDefault="00D32E06" w:rsidP="006045F3">
      <w:pPr>
        <w:spacing w:after="0" w:line="0" w:lineRule="atLeast"/>
        <w:jc w:val="center"/>
        <w:rPr>
          <w:rFonts w:ascii="Tahoma" w:hAnsi="Tahoma" w:cs="Tahoma"/>
          <w:sz w:val="24"/>
          <w:szCs w:val="24"/>
          <w:lang w:val="nl-NL"/>
        </w:rPr>
      </w:pPr>
      <w:r w:rsidRPr="009A0E79">
        <w:rPr>
          <w:rFonts w:ascii="Tahoma" w:hAnsi="Tahoma" w:cs="Tahoma"/>
          <w:b/>
          <w:sz w:val="24"/>
          <w:szCs w:val="24"/>
          <w:u w:val="single"/>
          <w:lang w:val="nl-NL"/>
        </w:rPr>
        <w:t>Onditi, J. O (</w:t>
      </w:r>
      <w:r w:rsidRPr="009A0E79">
        <w:rPr>
          <w:rFonts w:ascii="Tahoma" w:hAnsi="Tahoma" w:cs="Tahoma"/>
          <w:b/>
          <w:sz w:val="24"/>
          <w:szCs w:val="24"/>
          <w:u w:val="single"/>
          <w:vertAlign w:val="superscript"/>
          <w:lang w:val="nl-NL"/>
        </w:rPr>
        <w:t>1,2</w:t>
      </w:r>
      <w:r w:rsidRPr="009A0E79">
        <w:rPr>
          <w:rFonts w:ascii="Tahoma" w:hAnsi="Tahoma" w:cs="Tahoma"/>
          <w:b/>
          <w:sz w:val="24"/>
          <w:szCs w:val="24"/>
          <w:u w:val="single"/>
          <w:lang w:val="nl-NL"/>
        </w:rPr>
        <w:t>),</w:t>
      </w:r>
      <w:r w:rsidRPr="009A0E79">
        <w:rPr>
          <w:rFonts w:ascii="Tahoma" w:hAnsi="Tahoma" w:cs="Tahoma"/>
          <w:sz w:val="24"/>
          <w:szCs w:val="24"/>
          <w:lang w:val="nl-NL"/>
        </w:rPr>
        <w:t xml:space="preserve"> </w:t>
      </w:r>
      <w:r w:rsidRPr="00AD215F">
        <w:rPr>
          <w:rFonts w:ascii="Tahoma" w:hAnsi="Tahoma" w:cs="Tahoma"/>
          <w:sz w:val="24"/>
          <w:szCs w:val="24"/>
          <w:lang w:val="nl-NL"/>
        </w:rPr>
        <w:t xml:space="preserve"> Nyongesa W.M (</w:t>
      </w:r>
      <w:r w:rsidRPr="00555140">
        <w:rPr>
          <w:rFonts w:ascii="Tahoma" w:hAnsi="Tahoma" w:cs="Tahoma"/>
          <w:sz w:val="24"/>
          <w:szCs w:val="24"/>
          <w:vertAlign w:val="superscript"/>
          <w:lang w:val="nl-NL"/>
        </w:rPr>
        <w:t>2</w:t>
      </w:r>
      <w:r w:rsidRPr="00AD215F">
        <w:rPr>
          <w:rFonts w:ascii="Tahoma" w:hAnsi="Tahoma" w:cs="Tahoma"/>
          <w:sz w:val="24"/>
          <w:szCs w:val="24"/>
          <w:lang w:val="nl-NL"/>
        </w:rPr>
        <w:t>) and van der Vlugt, R.A.A (</w:t>
      </w:r>
      <w:r w:rsidRPr="00555140">
        <w:rPr>
          <w:rFonts w:ascii="Tahoma" w:hAnsi="Tahoma" w:cs="Tahoma"/>
          <w:sz w:val="24"/>
          <w:szCs w:val="24"/>
          <w:vertAlign w:val="superscript"/>
          <w:lang w:val="nl-NL"/>
        </w:rPr>
        <w:t>1</w:t>
      </w:r>
      <w:r w:rsidRPr="00AD215F">
        <w:rPr>
          <w:rFonts w:ascii="Tahoma" w:hAnsi="Tahoma" w:cs="Tahoma"/>
          <w:sz w:val="24"/>
          <w:szCs w:val="24"/>
          <w:lang w:val="nl-NL"/>
        </w:rPr>
        <w:t>)</w:t>
      </w:r>
    </w:p>
    <w:p w:rsidR="00D32E06" w:rsidRPr="00AD215F" w:rsidRDefault="00D32E06" w:rsidP="006045F3">
      <w:pPr>
        <w:spacing w:after="0" w:line="0" w:lineRule="atLeast"/>
        <w:jc w:val="center"/>
        <w:rPr>
          <w:rFonts w:ascii="Tahoma" w:hAnsi="Tahoma" w:cs="Tahoma"/>
          <w:i/>
          <w:sz w:val="24"/>
          <w:szCs w:val="24"/>
        </w:rPr>
      </w:pPr>
      <w:r w:rsidRPr="00AD215F">
        <w:rPr>
          <w:rFonts w:ascii="Tahoma" w:hAnsi="Tahoma" w:cs="Tahoma"/>
          <w:sz w:val="24"/>
          <w:szCs w:val="24"/>
        </w:rPr>
        <w:t>(</w:t>
      </w:r>
      <w:r w:rsidRPr="00AD215F">
        <w:rPr>
          <w:rFonts w:ascii="Tahoma" w:hAnsi="Tahoma" w:cs="Tahoma"/>
          <w:i/>
          <w:sz w:val="24"/>
          <w:szCs w:val="24"/>
        </w:rPr>
        <w:t xml:space="preserve">1) Wageningen University, Laboratory of Virology, </w:t>
      </w:r>
      <w:r w:rsidRPr="00AD215F">
        <w:rPr>
          <w:rFonts w:ascii="Tahoma" w:hAnsi="Tahoma" w:cs="Tahoma"/>
          <w:i/>
          <w:color w:val="333333"/>
          <w:sz w:val="24"/>
          <w:szCs w:val="24"/>
        </w:rPr>
        <w:t>Droevendaalsesteeg 1, 6708 PB</w:t>
      </w:r>
      <w:r w:rsidRPr="00AD215F">
        <w:rPr>
          <w:rFonts w:ascii="Tahoma" w:hAnsi="Tahoma" w:cs="Tahoma"/>
          <w:i/>
          <w:sz w:val="24"/>
          <w:szCs w:val="24"/>
        </w:rPr>
        <w:t>, Wageningen, Netherlands (john.onditi@wur.nl)</w:t>
      </w:r>
    </w:p>
    <w:p w:rsidR="00D32E06" w:rsidRDefault="00D32E06" w:rsidP="006045F3">
      <w:pPr>
        <w:spacing w:after="0" w:line="0" w:lineRule="atLeast"/>
        <w:jc w:val="center"/>
        <w:rPr>
          <w:rFonts w:ascii="Tahoma" w:hAnsi="Tahoma" w:cs="Tahoma"/>
          <w:i/>
          <w:sz w:val="24"/>
          <w:szCs w:val="24"/>
        </w:rPr>
      </w:pPr>
      <w:r w:rsidRPr="00AD215F">
        <w:rPr>
          <w:rFonts w:ascii="Tahoma" w:hAnsi="Tahoma" w:cs="Tahoma"/>
          <w:i/>
          <w:sz w:val="24"/>
          <w:szCs w:val="24"/>
        </w:rPr>
        <w:t>(2) Kenya Agricultural and Livestock Research Organization (KALRO), Horticultural Research Institute, KALRO-Tigoni, Kenya</w:t>
      </w:r>
    </w:p>
    <w:p w:rsidR="00D32E06" w:rsidRDefault="00D32E06" w:rsidP="006045F3">
      <w:pPr>
        <w:spacing w:after="0" w:line="0" w:lineRule="atLeast"/>
        <w:jc w:val="center"/>
        <w:rPr>
          <w:rFonts w:ascii="Tahoma" w:hAnsi="Tahoma" w:cs="Tahoma"/>
          <w:i/>
          <w:sz w:val="24"/>
          <w:szCs w:val="24"/>
        </w:rPr>
      </w:pPr>
    </w:p>
    <w:p w:rsidR="009A0E79" w:rsidRPr="00AD215F" w:rsidRDefault="009A0E79" w:rsidP="006045F3">
      <w:pPr>
        <w:spacing w:after="0" w:line="0" w:lineRule="atLeast"/>
        <w:jc w:val="center"/>
        <w:rPr>
          <w:rFonts w:ascii="Tahoma" w:hAnsi="Tahoma" w:cs="Tahoma"/>
          <w:sz w:val="24"/>
          <w:szCs w:val="24"/>
        </w:rPr>
      </w:pPr>
    </w:p>
    <w:p w:rsidR="00D32E06" w:rsidRPr="00AD215F" w:rsidRDefault="00D32E06" w:rsidP="006045F3">
      <w:pPr>
        <w:jc w:val="both"/>
        <w:rPr>
          <w:rFonts w:ascii="Tahoma" w:hAnsi="Tahoma" w:cs="Tahoma"/>
          <w:sz w:val="24"/>
          <w:szCs w:val="24"/>
        </w:rPr>
      </w:pPr>
      <w:r w:rsidRPr="00AD215F">
        <w:rPr>
          <w:rFonts w:ascii="Tahoma" w:hAnsi="Tahoma" w:cs="Tahoma"/>
          <w:sz w:val="24"/>
          <w:szCs w:val="24"/>
        </w:rPr>
        <w:t>Potato virus Y (PVY) is one of the major viruses of phytosanitary significance and contributes to rejection of seed crops when found in potato fields during inspection. Knowledge of prevalence and regional distribution of PVY strains in different cultivars is useful in management of the virus. This work was conducted to deduce levels of resistance to PVY and major potato viruses from the virus prevalence levels in the farmers’ fields.  A total of 194 potato leaf samples were collected in a survey conducted in major potato growing counties of Kiambu, Molo and Nyandarua. The cultivars sampled were mainly, Shangi (59 %), unknown farmer varieties (23 %) and Ndelamwana (7%). The samples were tested for six potato viruses by ELISA and PCR. There was very low (1.5 %) prevalence of PVY compared to other viruses like PVS (63 %), PVX (59 %) and (PVM 18 %). Due to low PVY prevalence, it was not possible to deduce levels of PVY resistance from prevalence of PVY strains in cultivars. PVY-NTN (75%) was detected in samples collected from Kiambu and Nyandarua counties while PVY-O (25%) was detected only in Molo. The low PVY prevalence was attributed to use of one popular cultivar like Shangi which may be PVY resistant. The findings of this study and those of previous reports suggest that the low prevalence of PVY could be due to the use of one predominant resistant cultivar. Controlled screening of potato cultivars for PVY resistance and survey covering other potato growing regions is recommended.</w:t>
      </w:r>
    </w:p>
    <w:p w:rsidR="00D32E06" w:rsidRPr="00AD215F" w:rsidRDefault="00D32E06" w:rsidP="00D32E06">
      <w:pPr>
        <w:jc w:val="both"/>
        <w:rPr>
          <w:rFonts w:ascii="Tahoma" w:hAnsi="Tahoma" w:cs="Tahoma"/>
          <w:sz w:val="24"/>
          <w:szCs w:val="24"/>
        </w:rPr>
      </w:pPr>
      <w:r w:rsidRPr="00AD215F">
        <w:rPr>
          <w:rFonts w:ascii="Tahoma" w:hAnsi="Tahoma" w:cs="Tahoma"/>
          <w:b/>
          <w:sz w:val="24"/>
          <w:szCs w:val="24"/>
        </w:rPr>
        <w:t>Key words</w:t>
      </w:r>
      <w:r w:rsidRPr="00AD215F">
        <w:rPr>
          <w:rFonts w:ascii="Tahoma" w:hAnsi="Tahoma" w:cs="Tahoma"/>
          <w:sz w:val="24"/>
          <w:szCs w:val="24"/>
        </w:rPr>
        <w:t>: potato viruses, seed potato, seed quality</w:t>
      </w:r>
    </w:p>
    <w:p w:rsidR="00D32E06" w:rsidRPr="00AD215F" w:rsidRDefault="00D32E06" w:rsidP="0019787B">
      <w:pPr>
        <w:spacing w:line="360" w:lineRule="auto"/>
        <w:jc w:val="both"/>
        <w:rPr>
          <w:rFonts w:ascii="Tahoma" w:eastAsia="Times New Roman" w:hAnsi="Tahoma" w:cs="Tahoma"/>
          <w:sz w:val="24"/>
          <w:szCs w:val="24"/>
        </w:rPr>
      </w:pPr>
    </w:p>
    <w:p w:rsidR="0052441F" w:rsidRPr="00AD215F" w:rsidRDefault="0052441F">
      <w:pPr>
        <w:rPr>
          <w:rFonts w:ascii="Tahoma" w:hAnsi="Tahoma" w:cs="Tahoma"/>
          <w:b/>
          <w:sz w:val="19"/>
          <w:szCs w:val="19"/>
        </w:rPr>
      </w:pPr>
      <w:r w:rsidRPr="00AD215F">
        <w:rPr>
          <w:rFonts w:ascii="Tahoma" w:hAnsi="Tahoma" w:cs="Tahoma"/>
          <w:b/>
          <w:sz w:val="19"/>
          <w:szCs w:val="19"/>
        </w:rPr>
        <w:br w:type="page"/>
      </w:r>
    </w:p>
    <w:p w:rsidR="0052441F" w:rsidRPr="00AD215F" w:rsidRDefault="0052441F" w:rsidP="00171254">
      <w:pPr>
        <w:pStyle w:val="Heading2"/>
        <w:numPr>
          <w:ilvl w:val="1"/>
          <w:numId w:val="8"/>
        </w:numPr>
        <w:ind w:left="720"/>
        <w:jc w:val="both"/>
        <w:rPr>
          <w:rFonts w:ascii="Tahoma" w:hAnsi="Tahoma" w:cs="Tahoma"/>
          <w:color w:val="000000" w:themeColor="text1"/>
          <w:sz w:val="24"/>
        </w:rPr>
      </w:pPr>
      <w:bookmarkStart w:id="20" w:name="_Toc461086875"/>
      <w:r w:rsidRPr="00AD215F">
        <w:rPr>
          <w:rFonts w:ascii="Tahoma" w:hAnsi="Tahoma" w:cs="Tahoma"/>
          <w:color w:val="000000" w:themeColor="text1"/>
          <w:sz w:val="24"/>
        </w:rPr>
        <w:lastRenderedPageBreak/>
        <w:t>Session 4: Export control in phytosanitary systems</w:t>
      </w:r>
      <w:bookmarkEnd w:id="20"/>
      <w:r w:rsidRPr="00AD215F">
        <w:rPr>
          <w:rFonts w:ascii="Tahoma" w:hAnsi="Tahoma" w:cs="Tahoma"/>
          <w:color w:val="000000" w:themeColor="text1"/>
          <w:sz w:val="24"/>
        </w:rPr>
        <w:t xml:space="preserve"> </w:t>
      </w:r>
    </w:p>
    <w:p w:rsidR="00263713" w:rsidRPr="00AD215F" w:rsidRDefault="00263713">
      <w:pPr>
        <w:rPr>
          <w:rFonts w:ascii="Tahoma" w:hAnsi="Tahoma" w:cs="Tahoma"/>
          <w:b/>
          <w:sz w:val="19"/>
          <w:szCs w:val="19"/>
        </w:rPr>
      </w:pPr>
    </w:p>
    <w:p w:rsidR="00263713" w:rsidRPr="00AD215F" w:rsidRDefault="00263713" w:rsidP="00263713">
      <w:pPr>
        <w:spacing w:line="240" w:lineRule="auto"/>
        <w:ind w:left="180"/>
        <w:jc w:val="center"/>
        <w:rPr>
          <w:rFonts w:ascii="Tahoma" w:hAnsi="Tahoma" w:cs="Tahoma"/>
          <w:b/>
          <w:sz w:val="24"/>
          <w:szCs w:val="24"/>
        </w:rPr>
      </w:pPr>
      <w:r w:rsidRPr="00AD215F">
        <w:rPr>
          <w:rFonts w:ascii="Tahoma" w:hAnsi="Tahoma" w:cs="Tahoma"/>
          <w:b/>
          <w:sz w:val="24"/>
          <w:szCs w:val="24"/>
        </w:rPr>
        <w:t>Devitalisation of Cut Rose (</w:t>
      </w:r>
      <w:r w:rsidRPr="00AD215F">
        <w:rPr>
          <w:rFonts w:ascii="Tahoma" w:hAnsi="Tahoma" w:cs="Tahoma"/>
          <w:b/>
          <w:i/>
          <w:sz w:val="24"/>
          <w:szCs w:val="24"/>
        </w:rPr>
        <w:t>Rosa hybrida</w:t>
      </w:r>
      <w:r w:rsidRPr="00AD215F">
        <w:rPr>
          <w:rFonts w:ascii="Tahoma" w:hAnsi="Tahoma" w:cs="Tahoma"/>
          <w:b/>
          <w:sz w:val="24"/>
          <w:szCs w:val="24"/>
        </w:rPr>
        <w:t xml:space="preserve"> L.) Flowers cv. ‘Bellerose’: Effects of Glyphosate (Glyphogan</w:t>
      </w:r>
      <w:r w:rsidRPr="00AD215F">
        <w:rPr>
          <w:rFonts w:ascii="Tahoma" w:hAnsi="Tahoma" w:cs="Tahoma"/>
          <w:b/>
          <w:sz w:val="24"/>
          <w:szCs w:val="24"/>
          <w:vertAlign w:val="superscript"/>
        </w:rPr>
        <w:t>®</w:t>
      </w:r>
      <w:r w:rsidRPr="00AD215F">
        <w:rPr>
          <w:rFonts w:ascii="Tahoma" w:hAnsi="Tahoma" w:cs="Tahoma"/>
          <w:b/>
          <w:sz w:val="24"/>
          <w:szCs w:val="24"/>
        </w:rPr>
        <w:t xml:space="preserve"> and Roundup</w:t>
      </w:r>
      <w:r w:rsidRPr="00AD215F">
        <w:rPr>
          <w:rFonts w:ascii="Tahoma" w:hAnsi="Tahoma" w:cs="Tahoma"/>
          <w:b/>
          <w:sz w:val="24"/>
          <w:szCs w:val="24"/>
          <w:vertAlign w:val="superscript"/>
        </w:rPr>
        <w:t>®</w:t>
      </w:r>
      <w:r w:rsidRPr="00AD215F">
        <w:rPr>
          <w:rFonts w:ascii="Tahoma" w:hAnsi="Tahoma" w:cs="Tahoma"/>
          <w:b/>
          <w:sz w:val="24"/>
          <w:szCs w:val="24"/>
        </w:rPr>
        <w:t>) on Propagation Ability and Vaselife</w:t>
      </w:r>
    </w:p>
    <w:p w:rsidR="00263713" w:rsidRPr="00AD215F" w:rsidRDefault="00263713" w:rsidP="00263713">
      <w:pPr>
        <w:spacing w:line="240" w:lineRule="auto"/>
        <w:ind w:left="180"/>
        <w:jc w:val="both"/>
        <w:rPr>
          <w:rFonts w:ascii="Tahoma" w:hAnsi="Tahoma" w:cs="Tahoma"/>
          <w:sz w:val="24"/>
          <w:szCs w:val="24"/>
        </w:rPr>
      </w:pPr>
      <w:r w:rsidRPr="00AD215F">
        <w:rPr>
          <w:rFonts w:ascii="Tahoma" w:hAnsi="Tahoma" w:cs="Tahoma"/>
          <w:sz w:val="24"/>
          <w:szCs w:val="24"/>
        </w:rPr>
        <w:t>M.J. Hutchinson</w:t>
      </w:r>
      <w:r w:rsidRPr="00AD215F">
        <w:rPr>
          <w:rFonts w:ascii="Tahoma" w:hAnsi="Tahoma" w:cs="Tahoma"/>
          <w:sz w:val="24"/>
          <w:szCs w:val="24"/>
          <w:vertAlign w:val="superscript"/>
        </w:rPr>
        <w:t>1</w:t>
      </w:r>
      <w:r w:rsidRPr="00AD215F">
        <w:rPr>
          <w:rFonts w:ascii="Tahoma" w:hAnsi="Tahoma" w:cs="Tahoma"/>
          <w:sz w:val="24"/>
          <w:szCs w:val="24"/>
        </w:rPr>
        <w:t xml:space="preserve">, </w:t>
      </w:r>
      <w:r w:rsidRPr="009A0E79">
        <w:rPr>
          <w:rFonts w:ascii="Tahoma" w:hAnsi="Tahoma" w:cs="Tahoma"/>
          <w:b/>
          <w:sz w:val="24"/>
          <w:szCs w:val="24"/>
          <w:u w:val="single"/>
        </w:rPr>
        <w:t>H.K. Miranyi</w:t>
      </w:r>
      <w:r w:rsidRPr="009A0E79">
        <w:rPr>
          <w:rFonts w:ascii="Tahoma" w:hAnsi="Tahoma" w:cs="Tahoma"/>
          <w:b/>
          <w:sz w:val="24"/>
          <w:szCs w:val="24"/>
          <w:u w:val="single"/>
          <w:vertAlign w:val="superscript"/>
        </w:rPr>
        <w:t>2</w:t>
      </w:r>
      <w:r w:rsidRPr="00AD215F">
        <w:rPr>
          <w:rFonts w:ascii="Tahoma" w:hAnsi="Tahoma" w:cs="Tahoma"/>
          <w:sz w:val="24"/>
          <w:szCs w:val="24"/>
        </w:rPr>
        <w:t>, C. M. Onyango</w:t>
      </w:r>
      <w:r w:rsidRPr="00AD215F">
        <w:rPr>
          <w:rFonts w:ascii="Tahoma" w:hAnsi="Tahoma" w:cs="Tahoma"/>
          <w:sz w:val="24"/>
          <w:szCs w:val="24"/>
          <w:vertAlign w:val="superscript"/>
        </w:rPr>
        <w:t>1</w:t>
      </w:r>
      <w:r w:rsidRPr="00AD215F">
        <w:rPr>
          <w:rFonts w:ascii="Tahoma" w:hAnsi="Tahoma" w:cs="Tahoma"/>
          <w:sz w:val="24"/>
          <w:szCs w:val="24"/>
        </w:rPr>
        <w:t xml:space="preserve"> and E. Kimani</w:t>
      </w:r>
      <w:r w:rsidRPr="00AD215F">
        <w:rPr>
          <w:rFonts w:ascii="Tahoma" w:hAnsi="Tahoma" w:cs="Tahoma"/>
          <w:sz w:val="24"/>
          <w:szCs w:val="24"/>
          <w:vertAlign w:val="superscript"/>
        </w:rPr>
        <w:t>2</w:t>
      </w:r>
    </w:p>
    <w:p w:rsidR="00263713" w:rsidRPr="00AD215F" w:rsidRDefault="00263713" w:rsidP="00263713">
      <w:pPr>
        <w:spacing w:after="0" w:line="240" w:lineRule="auto"/>
        <w:ind w:left="180"/>
        <w:jc w:val="center"/>
        <w:rPr>
          <w:rFonts w:ascii="Tahoma" w:hAnsi="Tahoma" w:cs="Tahoma"/>
          <w:sz w:val="24"/>
          <w:szCs w:val="24"/>
        </w:rPr>
      </w:pPr>
      <w:r w:rsidRPr="00AD215F">
        <w:rPr>
          <w:rFonts w:ascii="Tahoma" w:hAnsi="Tahoma" w:cs="Tahoma"/>
          <w:sz w:val="24"/>
          <w:szCs w:val="24"/>
          <w:vertAlign w:val="superscript"/>
        </w:rPr>
        <w:t>1</w:t>
      </w:r>
      <w:r w:rsidRPr="00AD215F">
        <w:rPr>
          <w:rFonts w:ascii="Tahoma" w:hAnsi="Tahoma" w:cs="Tahoma"/>
          <w:sz w:val="24"/>
          <w:szCs w:val="24"/>
        </w:rPr>
        <w:t>Department of Plant Science and Crop Protection, University of Nairobi</w:t>
      </w:r>
    </w:p>
    <w:p w:rsidR="00263713" w:rsidRPr="00AD215F" w:rsidRDefault="00263713" w:rsidP="00263713">
      <w:pPr>
        <w:spacing w:after="0" w:line="240" w:lineRule="auto"/>
        <w:ind w:left="180"/>
        <w:jc w:val="center"/>
        <w:rPr>
          <w:rFonts w:ascii="Tahoma" w:hAnsi="Tahoma" w:cs="Tahoma"/>
          <w:sz w:val="24"/>
          <w:szCs w:val="24"/>
        </w:rPr>
      </w:pPr>
      <w:r w:rsidRPr="00AD215F">
        <w:rPr>
          <w:rFonts w:ascii="Tahoma" w:hAnsi="Tahoma" w:cs="Tahoma"/>
          <w:sz w:val="24"/>
          <w:szCs w:val="24"/>
        </w:rPr>
        <w:t>P.O. Box 30197–00100, Nairobi, Kenya</w:t>
      </w:r>
    </w:p>
    <w:p w:rsidR="00263713" w:rsidRPr="00AD215F" w:rsidRDefault="00263713" w:rsidP="00263713">
      <w:pPr>
        <w:spacing w:after="0" w:line="240" w:lineRule="auto"/>
        <w:ind w:left="180"/>
        <w:jc w:val="center"/>
        <w:rPr>
          <w:rFonts w:ascii="Tahoma" w:hAnsi="Tahoma" w:cs="Tahoma"/>
          <w:sz w:val="24"/>
          <w:szCs w:val="24"/>
        </w:rPr>
      </w:pPr>
      <w:r w:rsidRPr="00AD215F">
        <w:rPr>
          <w:rFonts w:ascii="Tahoma" w:hAnsi="Tahoma" w:cs="Tahoma"/>
          <w:sz w:val="24"/>
          <w:szCs w:val="24"/>
        </w:rPr>
        <w:softHyphen/>
      </w:r>
      <w:r w:rsidRPr="00AD215F">
        <w:rPr>
          <w:rFonts w:ascii="Tahoma" w:hAnsi="Tahoma" w:cs="Tahoma"/>
          <w:sz w:val="24"/>
          <w:szCs w:val="24"/>
          <w:vertAlign w:val="superscript"/>
        </w:rPr>
        <w:t>2</w:t>
      </w:r>
      <w:r w:rsidRPr="00AD215F">
        <w:rPr>
          <w:rFonts w:ascii="Tahoma" w:hAnsi="Tahoma" w:cs="Tahoma"/>
          <w:sz w:val="24"/>
          <w:szCs w:val="24"/>
        </w:rPr>
        <w:t>Kenya Plant Health Inspectorate Service (KEPHIS),</w:t>
      </w:r>
    </w:p>
    <w:p w:rsidR="00263713" w:rsidRPr="00AD215F" w:rsidRDefault="00263713" w:rsidP="00263713">
      <w:pPr>
        <w:spacing w:after="0" w:line="240" w:lineRule="auto"/>
        <w:ind w:left="180"/>
        <w:jc w:val="center"/>
        <w:rPr>
          <w:rFonts w:ascii="Tahoma" w:hAnsi="Tahoma" w:cs="Tahoma"/>
          <w:sz w:val="24"/>
          <w:szCs w:val="24"/>
        </w:rPr>
      </w:pPr>
      <w:r w:rsidRPr="00AD215F">
        <w:rPr>
          <w:rFonts w:ascii="Tahoma" w:hAnsi="Tahoma" w:cs="Tahoma"/>
          <w:sz w:val="24"/>
          <w:szCs w:val="24"/>
        </w:rPr>
        <w:t>P.O. Box 49592–00100, Nairobi, Kenya</w:t>
      </w:r>
    </w:p>
    <w:p w:rsidR="00263713" w:rsidRPr="00AD215F" w:rsidRDefault="00263713" w:rsidP="00263713">
      <w:pPr>
        <w:spacing w:after="0" w:line="240" w:lineRule="auto"/>
        <w:ind w:left="180"/>
        <w:jc w:val="both"/>
        <w:rPr>
          <w:rFonts w:ascii="Tahoma" w:hAnsi="Tahoma" w:cs="Tahoma"/>
          <w:sz w:val="24"/>
          <w:szCs w:val="24"/>
        </w:rPr>
      </w:pPr>
    </w:p>
    <w:p w:rsidR="00263713" w:rsidRPr="00AD215F" w:rsidRDefault="009A0E79" w:rsidP="009A0E79">
      <w:pPr>
        <w:spacing w:after="0" w:line="240" w:lineRule="auto"/>
        <w:jc w:val="center"/>
        <w:rPr>
          <w:rFonts w:ascii="Tahoma" w:hAnsi="Tahoma" w:cs="Tahoma"/>
          <w:sz w:val="24"/>
          <w:szCs w:val="24"/>
        </w:rPr>
      </w:pPr>
      <w:r>
        <w:rPr>
          <w:rFonts w:ascii="Tahoma" w:hAnsi="Tahoma" w:cs="Tahoma"/>
          <w:sz w:val="24"/>
          <w:szCs w:val="24"/>
        </w:rPr>
        <w:t xml:space="preserve">Email: </w:t>
      </w:r>
      <w:hyperlink r:id="rId43" w:history="1">
        <w:r w:rsidR="00263713" w:rsidRPr="00AD215F">
          <w:rPr>
            <w:rStyle w:val="Hyperlink"/>
            <w:rFonts w:ascii="Tahoma" w:hAnsi="Tahoma" w:cs="Tahoma"/>
            <w:sz w:val="24"/>
            <w:szCs w:val="24"/>
          </w:rPr>
          <w:t>hmiranyi@kephis.org</w:t>
        </w:r>
      </w:hyperlink>
    </w:p>
    <w:p w:rsidR="00263713" w:rsidRPr="00AD215F" w:rsidRDefault="00263713" w:rsidP="00263713">
      <w:pPr>
        <w:spacing w:after="0" w:line="240" w:lineRule="auto"/>
        <w:ind w:left="180"/>
        <w:jc w:val="both"/>
        <w:rPr>
          <w:rFonts w:ascii="Tahoma" w:hAnsi="Tahoma" w:cs="Tahoma"/>
          <w:b/>
          <w:sz w:val="24"/>
          <w:szCs w:val="24"/>
        </w:rPr>
      </w:pPr>
    </w:p>
    <w:p w:rsidR="00263713" w:rsidRPr="00AD215F" w:rsidRDefault="00263713" w:rsidP="00555140">
      <w:pPr>
        <w:spacing w:line="240" w:lineRule="auto"/>
        <w:ind w:left="180"/>
        <w:jc w:val="both"/>
        <w:rPr>
          <w:rFonts w:ascii="Tahoma" w:hAnsi="Tahoma" w:cs="Tahoma"/>
          <w:sz w:val="24"/>
          <w:szCs w:val="24"/>
        </w:rPr>
      </w:pPr>
      <w:r w:rsidRPr="00AD215F">
        <w:rPr>
          <w:rFonts w:ascii="Tahoma" w:hAnsi="Tahoma" w:cs="Tahoma"/>
          <w:sz w:val="24"/>
          <w:szCs w:val="24"/>
        </w:rPr>
        <w:t>The objective of this study was to establish the effectiveness of devitalisation treatment phytosanitary measure on propagation ability of cut rose flowers (</w:t>
      </w:r>
      <w:r w:rsidRPr="00AD215F">
        <w:rPr>
          <w:rFonts w:ascii="Tahoma" w:hAnsi="Tahoma" w:cs="Tahoma"/>
          <w:i/>
          <w:sz w:val="24"/>
          <w:szCs w:val="24"/>
        </w:rPr>
        <w:t>Rosa hybrida</w:t>
      </w:r>
      <w:r w:rsidRPr="00AD215F">
        <w:rPr>
          <w:rFonts w:ascii="Tahoma" w:hAnsi="Tahoma" w:cs="Tahoma"/>
          <w:sz w:val="24"/>
          <w:szCs w:val="24"/>
        </w:rPr>
        <w:t xml:space="preserve"> L.) cv. ‘Bellerose’ at different dipping levels and assess the effects of the treatment on its vase life. Harvested export quality rose cut flowers obtained from Sian Roses Flower Company, were dipped in glyphosate solutions of Roundup</w:t>
      </w:r>
      <w:r w:rsidRPr="00AD215F">
        <w:rPr>
          <w:rFonts w:ascii="Tahoma" w:hAnsi="Tahoma" w:cs="Tahoma"/>
          <w:sz w:val="24"/>
          <w:szCs w:val="24"/>
          <w:vertAlign w:val="superscript"/>
        </w:rPr>
        <w:t xml:space="preserve">® </w:t>
      </w:r>
      <w:r w:rsidRPr="00AD215F">
        <w:rPr>
          <w:rFonts w:ascii="Tahoma" w:hAnsi="Tahoma" w:cs="Tahoma"/>
          <w:sz w:val="24"/>
          <w:szCs w:val="24"/>
        </w:rPr>
        <w:t>(a.i 360g/l) and Glyphogan</w:t>
      </w:r>
      <w:r w:rsidRPr="00AD215F">
        <w:rPr>
          <w:rFonts w:ascii="Tahoma" w:hAnsi="Tahoma" w:cs="Tahoma"/>
          <w:sz w:val="24"/>
          <w:szCs w:val="24"/>
          <w:vertAlign w:val="superscript"/>
        </w:rPr>
        <w:t xml:space="preserve">® </w:t>
      </w:r>
      <w:r w:rsidRPr="00AD215F">
        <w:rPr>
          <w:rFonts w:ascii="Tahoma" w:hAnsi="Tahoma" w:cs="Tahoma"/>
          <w:sz w:val="24"/>
          <w:szCs w:val="24"/>
        </w:rPr>
        <w:t>(a.i 480g/l) following procedures described in the Australian pre-shipment devitalisation treatment guidelines. Tap water acted as a control. To assess propagation ability, 50 cm cut roses were dipped in prepared</w:t>
      </w:r>
      <w:r w:rsidRPr="00AD215F">
        <w:rPr>
          <w:rFonts w:ascii="Tahoma" w:hAnsi="Tahoma" w:cs="Tahoma"/>
          <w:sz w:val="24"/>
          <w:szCs w:val="24"/>
          <w:vertAlign w:val="superscript"/>
        </w:rPr>
        <w:t xml:space="preserve"> </w:t>
      </w:r>
      <w:r w:rsidRPr="00AD215F">
        <w:rPr>
          <w:rFonts w:ascii="Tahoma" w:hAnsi="Tahoma" w:cs="Tahoma"/>
          <w:sz w:val="24"/>
          <w:szCs w:val="24"/>
        </w:rPr>
        <w:t>solutions at 15, 25, 35 or 45 cm depths. Data on percentage rooting, number of roots, root length and percentage necrotic stems was collected after 26 days in the propagation unit. For the vase life experiment, 40 cm cut roses were dipped up to 35 cm depth and thereafter held in holding solution containing 2% sucrose and 1% sodium hypochlorite solution. Changes in fresh weight, water balance, leaf abscission, chlorophyll content and vase life were determined. The results showed that devitalisation treatment inhibited rooting even at lowest dipping depth of 15 cm and triggered necrosis of the stems. The treatment further increased leaf abscission and wilting, reduced chlorophyll content and shortened vase life of cut roses by about 2 days. Glyphosate-treated flowers also recorded a worse negative water balance and fresh weight change while the flower petals were not affected by the treatments. Considering bio-security concerns, the observed negative effects of devitalisation on the cut flower vase life cannot compromise adherence to the requirements.</w:t>
      </w:r>
    </w:p>
    <w:p w:rsidR="00263713" w:rsidRPr="00AD215F" w:rsidRDefault="00263713" w:rsidP="00263713">
      <w:pPr>
        <w:spacing w:line="240" w:lineRule="auto"/>
        <w:ind w:left="180"/>
        <w:jc w:val="both"/>
        <w:rPr>
          <w:rFonts w:ascii="Tahoma" w:hAnsi="Tahoma" w:cs="Tahoma"/>
          <w:sz w:val="24"/>
          <w:szCs w:val="24"/>
        </w:rPr>
      </w:pPr>
      <w:r w:rsidRPr="00AD215F">
        <w:rPr>
          <w:rFonts w:ascii="Tahoma" w:hAnsi="Tahoma" w:cs="Tahoma"/>
          <w:b/>
          <w:sz w:val="24"/>
          <w:szCs w:val="24"/>
        </w:rPr>
        <w:t>Key words</w:t>
      </w:r>
      <w:r w:rsidRPr="00AD215F">
        <w:rPr>
          <w:rFonts w:ascii="Tahoma" w:hAnsi="Tahoma" w:cs="Tahoma"/>
          <w:sz w:val="24"/>
          <w:szCs w:val="24"/>
        </w:rPr>
        <w:t>: Bio-security; Glyphosate; Phytosanitary measures; Rosa hybrida L; Vase life.</w:t>
      </w:r>
    </w:p>
    <w:p w:rsidR="00920208" w:rsidRPr="00AD215F" w:rsidRDefault="00920208">
      <w:pPr>
        <w:rPr>
          <w:rFonts w:ascii="Tahoma" w:hAnsi="Tahoma" w:cs="Tahoma"/>
          <w:b/>
          <w:sz w:val="24"/>
          <w:szCs w:val="24"/>
        </w:rPr>
      </w:pPr>
      <w:r w:rsidRPr="00AD215F">
        <w:rPr>
          <w:rFonts w:ascii="Tahoma" w:hAnsi="Tahoma" w:cs="Tahoma"/>
          <w:b/>
          <w:sz w:val="24"/>
          <w:szCs w:val="24"/>
        </w:rPr>
        <w:br w:type="page"/>
      </w:r>
    </w:p>
    <w:p w:rsidR="00920208" w:rsidRPr="00AD215F" w:rsidRDefault="00920208" w:rsidP="00920208">
      <w:pPr>
        <w:pStyle w:val="Title"/>
        <w:spacing w:before="0"/>
        <w:jc w:val="center"/>
        <w:rPr>
          <w:rFonts w:ascii="Tahoma" w:hAnsi="Tahoma" w:cs="Tahoma"/>
          <w:b/>
          <w:sz w:val="24"/>
          <w:szCs w:val="24"/>
        </w:rPr>
      </w:pPr>
      <w:bookmarkStart w:id="21" w:name="_Toc382714759"/>
      <w:r w:rsidRPr="00AD215F">
        <w:rPr>
          <w:rFonts w:ascii="Tahoma" w:hAnsi="Tahoma" w:cs="Tahoma"/>
          <w:b/>
          <w:sz w:val="24"/>
          <w:szCs w:val="24"/>
        </w:rPr>
        <w:lastRenderedPageBreak/>
        <w:t>Measuring the trade effect of wood packaging standards on African exports: The case of ISPM 15</w:t>
      </w:r>
    </w:p>
    <w:p w:rsidR="00920208" w:rsidRPr="00AD215F" w:rsidRDefault="00920208" w:rsidP="00920208">
      <w:pPr>
        <w:pStyle w:val="authorsaddress"/>
        <w:spacing w:before="300"/>
        <w:jc w:val="center"/>
        <w:rPr>
          <w:rFonts w:ascii="Tahoma" w:hAnsi="Tahoma" w:cs="Tahoma"/>
          <w:sz w:val="24"/>
          <w:szCs w:val="24"/>
          <w:lang w:val="nl-NL"/>
        </w:rPr>
      </w:pPr>
      <w:r w:rsidRPr="00AD215F">
        <w:rPr>
          <w:rFonts w:ascii="Tahoma" w:hAnsi="Tahoma" w:cs="Tahoma"/>
          <w:sz w:val="24"/>
          <w:szCs w:val="24"/>
          <w:lang w:val="nl-NL"/>
        </w:rPr>
        <w:t>Elissaios PAPYRAKIS</w:t>
      </w:r>
      <w:r w:rsidRPr="00AD215F">
        <w:rPr>
          <w:rFonts w:ascii="Tahoma" w:hAnsi="Tahoma" w:cs="Tahoma"/>
          <w:sz w:val="24"/>
          <w:szCs w:val="24"/>
          <w:vertAlign w:val="superscript"/>
        </w:rPr>
        <w:t>a,b</w:t>
      </w:r>
      <w:r w:rsidRPr="00AD215F">
        <w:rPr>
          <w:rFonts w:ascii="Tahoma" w:hAnsi="Tahoma" w:cs="Tahoma"/>
          <w:sz w:val="24"/>
          <w:szCs w:val="24"/>
          <w:lang w:val="nl-NL"/>
        </w:rPr>
        <w:t xml:space="preserve"> and </w:t>
      </w:r>
      <w:r w:rsidRPr="009A0E79">
        <w:rPr>
          <w:rFonts w:ascii="Tahoma" w:hAnsi="Tahoma" w:cs="Tahoma"/>
          <w:b/>
          <w:sz w:val="24"/>
          <w:szCs w:val="24"/>
          <w:u w:val="single"/>
          <w:lang w:val="nl-NL"/>
        </w:rPr>
        <w:t>Luca TASCIOTTI</w:t>
      </w:r>
      <w:r w:rsidRPr="009A0E79">
        <w:rPr>
          <w:rFonts w:ascii="Tahoma" w:hAnsi="Tahoma" w:cs="Tahoma"/>
          <w:b/>
          <w:sz w:val="24"/>
          <w:szCs w:val="24"/>
          <w:u w:val="single"/>
          <w:vertAlign w:val="superscript"/>
        </w:rPr>
        <w:t>a</w:t>
      </w:r>
    </w:p>
    <w:p w:rsidR="00920208" w:rsidRPr="00AD215F" w:rsidRDefault="00920208" w:rsidP="00920208">
      <w:pPr>
        <w:pStyle w:val="authorsaddress"/>
        <w:spacing w:before="240" w:line="240" w:lineRule="atLeast"/>
        <w:jc w:val="center"/>
        <w:rPr>
          <w:rFonts w:ascii="Tahoma" w:hAnsi="Tahoma" w:cs="Tahoma"/>
          <w:i/>
          <w:sz w:val="24"/>
          <w:szCs w:val="24"/>
        </w:rPr>
      </w:pPr>
      <w:r w:rsidRPr="00AD215F">
        <w:rPr>
          <w:rFonts w:ascii="Tahoma" w:hAnsi="Tahoma" w:cs="Tahoma"/>
          <w:sz w:val="24"/>
          <w:szCs w:val="24"/>
          <w:vertAlign w:val="superscript"/>
        </w:rPr>
        <w:t>a</w:t>
      </w:r>
      <w:r w:rsidRPr="00AD215F">
        <w:rPr>
          <w:rFonts w:ascii="Tahoma" w:hAnsi="Tahoma" w:cs="Tahoma"/>
          <w:i/>
          <w:sz w:val="24"/>
          <w:szCs w:val="24"/>
        </w:rPr>
        <w:t>Institute for Social Studies, Erasmus University Rotterdam, Kortenaerkade 12, 2518 AX The Hague, the Netherlands</w:t>
      </w:r>
    </w:p>
    <w:p w:rsidR="00920208" w:rsidRPr="00AD215F" w:rsidRDefault="00920208" w:rsidP="00920208">
      <w:pPr>
        <w:autoSpaceDE w:val="0"/>
        <w:autoSpaceDN w:val="0"/>
        <w:adjustRightInd w:val="0"/>
        <w:spacing w:line="380" w:lineRule="atLeast"/>
        <w:jc w:val="center"/>
        <w:rPr>
          <w:rFonts w:ascii="Tahoma" w:hAnsi="Tahoma" w:cs="Tahoma"/>
          <w:sz w:val="24"/>
          <w:szCs w:val="24"/>
          <w:lang w:val="nl-NL"/>
        </w:rPr>
      </w:pPr>
      <w:r w:rsidRPr="00AD215F">
        <w:rPr>
          <w:rFonts w:ascii="Tahoma" w:hAnsi="Tahoma" w:cs="Tahoma"/>
          <w:sz w:val="24"/>
          <w:szCs w:val="24"/>
          <w:vertAlign w:val="superscript"/>
        </w:rPr>
        <w:t>b</w:t>
      </w:r>
      <w:r w:rsidRPr="00AD215F">
        <w:rPr>
          <w:rFonts w:ascii="Tahoma" w:hAnsi="Tahoma" w:cs="Tahoma"/>
          <w:i/>
          <w:iCs/>
          <w:sz w:val="24"/>
          <w:szCs w:val="24"/>
          <w:lang w:eastAsia="zh-CN"/>
        </w:rPr>
        <w:t>School of International Development, University of East Anglia, Norwich, NR4 7TJ, UK</w:t>
      </w:r>
    </w:p>
    <w:p w:rsidR="00154C0F" w:rsidRPr="00AD215F" w:rsidRDefault="00154C0F" w:rsidP="00920208">
      <w:pPr>
        <w:pStyle w:val="abstract"/>
        <w:tabs>
          <w:tab w:val="clear" w:pos="9072"/>
          <w:tab w:val="right" w:pos="9360"/>
        </w:tabs>
        <w:spacing w:line="320" w:lineRule="atLeast"/>
        <w:ind w:left="0" w:right="0" w:firstLine="0"/>
        <w:rPr>
          <w:rFonts w:ascii="Tahoma" w:hAnsi="Tahoma" w:cs="Tahoma"/>
          <w:sz w:val="24"/>
          <w:szCs w:val="24"/>
          <w:lang w:val="nl-NL"/>
        </w:rPr>
      </w:pPr>
    </w:p>
    <w:p w:rsidR="00920208" w:rsidRPr="00AD215F" w:rsidRDefault="00920208" w:rsidP="00920208">
      <w:pPr>
        <w:pStyle w:val="abstract"/>
        <w:tabs>
          <w:tab w:val="clear" w:pos="9072"/>
          <w:tab w:val="right" w:pos="9360"/>
        </w:tabs>
        <w:spacing w:line="320" w:lineRule="atLeast"/>
        <w:ind w:left="0" w:right="0" w:firstLine="0"/>
        <w:rPr>
          <w:rFonts w:ascii="Tahoma" w:hAnsi="Tahoma" w:cs="Tahoma"/>
          <w:sz w:val="24"/>
          <w:szCs w:val="24"/>
        </w:rPr>
      </w:pPr>
      <w:r w:rsidRPr="00AD215F">
        <w:rPr>
          <w:rFonts w:ascii="Tahoma" w:hAnsi="Tahoma" w:cs="Tahoma"/>
          <w:sz w:val="24"/>
          <w:szCs w:val="24"/>
        </w:rPr>
        <w:t>There has been an increasing concern about the (often unintended) trade effects of international environmental standards. On the one hand, broad adherence to such standards is necessary in order to minimize environmental impacts associated with the production and transportation of exported commodities. On the other hand, such standards often act as non-tariff barriers that decrease trade volumes and often place developing countries at a comparative disadvantage. The International Standard on Phytosanitary Measures (commonly referred to as ISPM 15) is such an environmental standard on the treatment of wood packaging materials (as a means against the spread of pests) and has been implemented by over 50 countries over the last decade. Surprisingly, given the widespread use of wood packaging in exports, very little is known about the trade effects of the ISPM 15 standard on trade volumes of implementing countries. While implementing countries might face higher export costs, non-implementing countries may also face reduced access to international markets. It might also be the case that the standard leads to trade clustering, where ISPM-15 developed and developing countries increase their bilateral trade volumes, whereas non-compliant developing economies are forced to export to a small group of developed economies characterized by looser environmental regulations. We make use of a gravity model (using an extensive panel dataset) to estimate such bilateral trade volumes between 1990-2012 and the impact thereof of the ISPM</w:t>
      </w:r>
      <w:r w:rsidR="002341A9">
        <w:rPr>
          <w:rFonts w:ascii="Tahoma" w:hAnsi="Tahoma" w:cs="Tahoma"/>
          <w:sz w:val="24"/>
          <w:szCs w:val="24"/>
        </w:rPr>
        <w:t xml:space="preserve"> </w:t>
      </w:r>
      <w:r w:rsidRPr="00AD215F">
        <w:rPr>
          <w:rFonts w:ascii="Tahoma" w:hAnsi="Tahoma" w:cs="Tahoma"/>
          <w:sz w:val="24"/>
          <w:szCs w:val="24"/>
        </w:rPr>
        <w:t>15 standard (taking into account the adoption stage both for the importing and exporting country, distances, GDP size, colonial ties, language, institutional dimensions). We also disaggregate results according to the type of commodities exported in order to measure any sector-specific effects of the standard adoption.</w:t>
      </w:r>
    </w:p>
    <w:p w:rsidR="00920208" w:rsidRPr="00AD215F" w:rsidRDefault="00920208" w:rsidP="00920208">
      <w:pPr>
        <w:pStyle w:val="abstract"/>
        <w:ind w:firstLine="0"/>
        <w:rPr>
          <w:rFonts w:ascii="Tahoma" w:hAnsi="Tahoma" w:cs="Tahoma"/>
          <w:sz w:val="24"/>
          <w:szCs w:val="24"/>
        </w:rPr>
      </w:pPr>
    </w:p>
    <w:p w:rsidR="00263713" w:rsidRPr="00AD215F" w:rsidRDefault="00920208" w:rsidP="006045F3">
      <w:pPr>
        <w:spacing w:line="240" w:lineRule="auto"/>
        <w:jc w:val="both"/>
        <w:rPr>
          <w:rFonts w:ascii="Tahoma" w:hAnsi="Tahoma" w:cs="Tahoma"/>
          <w:b/>
          <w:sz w:val="24"/>
          <w:szCs w:val="24"/>
        </w:rPr>
      </w:pPr>
      <w:r w:rsidRPr="00AD215F">
        <w:rPr>
          <w:rFonts w:ascii="Tahoma" w:hAnsi="Tahoma" w:cs="Tahoma"/>
          <w:b/>
          <w:sz w:val="24"/>
          <w:szCs w:val="24"/>
        </w:rPr>
        <w:t>Keywords</w:t>
      </w:r>
      <w:r w:rsidRPr="00AD215F">
        <w:rPr>
          <w:rFonts w:ascii="Tahoma" w:hAnsi="Tahoma" w:cs="Tahoma"/>
          <w:sz w:val="24"/>
          <w:szCs w:val="24"/>
        </w:rPr>
        <w:t>: Trade costs, ISPM 15, standards, gravity model.</w:t>
      </w:r>
      <w:bookmarkEnd w:id="21"/>
    </w:p>
    <w:p w:rsidR="006045F3" w:rsidRPr="00AD215F" w:rsidRDefault="006045F3">
      <w:pPr>
        <w:rPr>
          <w:rFonts w:ascii="Tahoma" w:hAnsi="Tahoma" w:cs="Tahoma"/>
          <w:b/>
          <w:sz w:val="19"/>
          <w:szCs w:val="19"/>
        </w:rPr>
      </w:pPr>
      <w:r w:rsidRPr="00AD215F">
        <w:rPr>
          <w:rFonts w:ascii="Tahoma" w:hAnsi="Tahoma" w:cs="Tahoma"/>
          <w:b/>
          <w:sz w:val="19"/>
          <w:szCs w:val="19"/>
        </w:rPr>
        <w:br w:type="page"/>
      </w:r>
    </w:p>
    <w:p w:rsidR="00003D94" w:rsidRPr="00AD215F" w:rsidRDefault="006C1BD9" w:rsidP="00003D94">
      <w:pPr>
        <w:spacing w:line="240" w:lineRule="auto"/>
        <w:jc w:val="center"/>
        <w:rPr>
          <w:rFonts w:ascii="Tahoma" w:hAnsi="Tahoma" w:cs="Tahoma"/>
          <w:b/>
          <w:sz w:val="24"/>
          <w:szCs w:val="24"/>
        </w:rPr>
      </w:pPr>
      <w:r w:rsidRPr="00AD215F">
        <w:rPr>
          <w:rFonts w:ascii="Tahoma" w:hAnsi="Tahoma" w:cs="Tahoma"/>
          <w:b/>
          <w:sz w:val="24"/>
          <w:szCs w:val="24"/>
        </w:rPr>
        <w:lastRenderedPageBreak/>
        <w:t xml:space="preserve">Implementation of ISPM 15 in Kenya and Its Impact on International Agricultural Trade </w:t>
      </w:r>
    </w:p>
    <w:p w:rsidR="00003D94" w:rsidRPr="00AD215F" w:rsidRDefault="00003D94" w:rsidP="00003D94">
      <w:pPr>
        <w:spacing w:line="240" w:lineRule="auto"/>
        <w:jc w:val="center"/>
        <w:rPr>
          <w:rFonts w:ascii="Tahoma" w:hAnsi="Tahoma" w:cs="Tahoma"/>
          <w:sz w:val="24"/>
          <w:szCs w:val="24"/>
          <w:vertAlign w:val="superscript"/>
        </w:rPr>
      </w:pPr>
      <w:r w:rsidRPr="009A0E79">
        <w:rPr>
          <w:rFonts w:ascii="Tahoma" w:hAnsi="Tahoma" w:cs="Tahoma"/>
          <w:b/>
          <w:sz w:val="24"/>
          <w:szCs w:val="24"/>
          <w:u w:val="single"/>
        </w:rPr>
        <w:t>Faith Ndunge</w:t>
      </w:r>
      <w:r w:rsidRPr="009A0E79">
        <w:rPr>
          <w:rFonts w:ascii="Tahoma" w:hAnsi="Tahoma" w:cs="Tahoma"/>
          <w:b/>
          <w:sz w:val="24"/>
          <w:szCs w:val="24"/>
          <w:u w:val="single"/>
          <w:vertAlign w:val="superscript"/>
        </w:rPr>
        <w:t>1</w:t>
      </w:r>
      <w:r w:rsidRPr="00AD215F">
        <w:rPr>
          <w:rFonts w:ascii="Tahoma" w:hAnsi="Tahoma" w:cs="Tahoma"/>
          <w:sz w:val="24"/>
          <w:szCs w:val="24"/>
        </w:rPr>
        <w:t>, A. P. Kivi</w:t>
      </w:r>
      <w:r w:rsidRPr="00AD215F">
        <w:rPr>
          <w:rFonts w:ascii="Tahoma" w:hAnsi="Tahoma" w:cs="Tahoma"/>
          <w:sz w:val="24"/>
          <w:szCs w:val="24"/>
          <w:vertAlign w:val="superscript"/>
        </w:rPr>
        <w:t>1</w:t>
      </w:r>
      <w:r w:rsidRPr="00AD215F">
        <w:rPr>
          <w:rFonts w:ascii="Tahoma" w:hAnsi="Tahoma" w:cs="Tahoma"/>
          <w:sz w:val="24"/>
          <w:szCs w:val="24"/>
        </w:rPr>
        <w:t>, P. M. Nyaga</w:t>
      </w:r>
      <w:r w:rsidRPr="00AD215F">
        <w:rPr>
          <w:rFonts w:ascii="Tahoma" w:hAnsi="Tahoma" w:cs="Tahoma"/>
          <w:sz w:val="24"/>
          <w:szCs w:val="24"/>
          <w:vertAlign w:val="superscript"/>
        </w:rPr>
        <w:t>1</w:t>
      </w:r>
    </w:p>
    <w:p w:rsidR="00003D94" w:rsidRPr="00AD215F" w:rsidRDefault="00003D94" w:rsidP="002341A9">
      <w:pPr>
        <w:spacing w:line="240" w:lineRule="auto"/>
        <w:jc w:val="center"/>
        <w:rPr>
          <w:rFonts w:ascii="Tahoma" w:hAnsi="Tahoma" w:cs="Tahoma"/>
          <w:sz w:val="24"/>
          <w:szCs w:val="24"/>
        </w:rPr>
      </w:pPr>
      <w:r w:rsidRPr="00AD215F">
        <w:rPr>
          <w:rFonts w:ascii="Tahoma" w:hAnsi="Tahoma" w:cs="Tahoma"/>
          <w:sz w:val="24"/>
          <w:szCs w:val="24"/>
          <w:vertAlign w:val="superscript"/>
        </w:rPr>
        <w:t>1</w:t>
      </w:r>
      <w:r w:rsidRPr="00AD215F">
        <w:rPr>
          <w:rFonts w:ascii="Tahoma" w:hAnsi="Tahoma" w:cs="Tahoma"/>
          <w:sz w:val="24"/>
          <w:szCs w:val="24"/>
        </w:rPr>
        <w:t>Kenya Plant Health Inspectorate Service (KEPHIS),</w:t>
      </w:r>
      <w:r w:rsidRPr="00AD215F">
        <w:rPr>
          <w:rFonts w:ascii="Tahoma" w:hAnsi="Tahoma" w:cs="Tahoma"/>
          <w:sz w:val="24"/>
          <w:szCs w:val="24"/>
          <w:vertAlign w:val="superscript"/>
        </w:rPr>
        <w:t xml:space="preserve"> </w:t>
      </w:r>
      <w:r w:rsidRPr="00AD215F">
        <w:rPr>
          <w:rFonts w:ascii="Tahoma" w:hAnsi="Tahoma" w:cs="Tahoma"/>
          <w:sz w:val="24"/>
          <w:szCs w:val="24"/>
        </w:rPr>
        <w:t>P.O Box 49592-00100 Nairobi, Kenya</w:t>
      </w:r>
    </w:p>
    <w:p w:rsidR="00003D94" w:rsidRPr="00AD215F" w:rsidRDefault="009A0E79" w:rsidP="009A0E79">
      <w:pPr>
        <w:spacing w:line="240" w:lineRule="auto"/>
        <w:jc w:val="center"/>
        <w:rPr>
          <w:rFonts w:ascii="Tahoma" w:hAnsi="Tahoma" w:cs="Tahoma"/>
          <w:color w:val="1F497D" w:themeColor="text2"/>
          <w:sz w:val="24"/>
          <w:szCs w:val="24"/>
          <w:u w:val="single"/>
        </w:rPr>
      </w:pPr>
      <w:r>
        <w:rPr>
          <w:rFonts w:ascii="Tahoma" w:hAnsi="Tahoma" w:cs="Tahoma"/>
          <w:sz w:val="24"/>
          <w:szCs w:val="24"/>
        </w:rPr>
        <w:t>Email:</w:t>
      </w:r>
      <w:r w:rsidR="00003D94" w:rsidRPr="00AD215F">
        <w:rPr>
          <w:rFonts w:ascii="Tahoma" w:hAnsi="Tahoma" w:cs="Tahoma"/>
          <w:sz w:val="24"/>
          <w:szCs w:val="24"/>
        </w:rPr>
        <w:t xml:space="preserve"> </w:t>
      </w:r>
      <w:hyperlink r:id="rId44" w:history="1">
        <w:r w:rsidR="00003D94" w:rsidRPr="00AD215F">
          <w:rPr>
            <w:rStyle w:val="Hyperlink"/>
            <w:rFonts w:ascii="Tahoma" w:hAnsi="Tahoma" w:cs="Tahoma"/>
            <w:sz w:val="24"/>
            <w:szCs w:val="24"/>
          </w:rPr>
          <w:t>fndunge@kephis.org</w:t>
        </w:r>
      </w:hyperlink>
    </w:p>
    <w:p w:rsidR="00003D94" w:rsidRPr="00AD215F" w:rsidRDefault="00003D94" w:rsidP="00003D94">
      <w:pPr>
        <w:spacing w:line="240" w:lineRule="auto"/>
        <w:jc w:val="both"/>
        <w:rPr>
          <w:rFonts w:ascii="Tahoma" w:hAnsi="Tahoma" w:cs="Tahoma"/>
          <w:bCs/>
          <w:sz w:val="24"/>
          <w:szCs w:val="24"/>
        </w:rPr>
      </w:pPr>
      <w:r w:rsidRPr="00AD215F">
        <w:rPr>
          <w:rFonts w:ascii="Tahoma" w:hAnsi="Tahoma" w:cs="Tahoma"/>
          <w:sz w:val="24"/>
          <w:szCs w:val="24"/>
        </w:rPr>
        <w:t>Exports from Kenya comprise mainly of Agricultural produce and the country is, therefore, expected to meet market requirements in accordance with International Plant Protection Convention (IPPC) and (World Trade Organization (WTO) Sanitary and Phytosanitary (SPS) agreement. The International Standards for Phytosanitary Measures (ISPM</w:t>
      </w:r>
      <w:r w:rsidR="002341A9">
        <w:rPr>
          <w:rFonts w:ascii="Tahoma" w:hAnsi="Tahoma" w:cs="Tahoma"/>
          <w:sz w:val="24"/>
          <w:szCs w:val="24"/>
        </w:rPr>
        <w:t>)</w:t>
      </w:r>
      <w:r w:rsidRPr="00AD215F">
        <w:rPr>
          <w:rFonts w:ascii="Tahoma" w:hAnsi="Tahoma" w:cs="Tahoma"/>
          <w:sz w:val="24"/>
          <w:szCs w:val="24"/>
        </w:rPr>
        <w:t xml:space="preserve"> 15, </w:t>
      </w:r>
      <w:r w:rsidRPr="00AD215F">
        <w:rPr>
          <w:rFonts w:ascii="Tahoma" w:hAnsi="Tahoma" w:cs="Tahoma"/>
          <w:i/>
          <w:sz w:val="24"/>
          <w:szCs w:val="24"/>
        </w:rPr>
        <w:t>Guidelines for regulating wood packaging material in international trade</w:t>
      </w:r>
      <w:r w:rsidRPr="00AD215F">
        <w:rPr>
          <w:rFonts w:ascii="Tahoma" w:hAnsi="Tahoma" w:cs="Tahoma"/>
          <w:sz w:val="24"/>
          <w:szCs w:val="24"/>
        </w:rPr>
        <w:t>) was developed to reduce the risk of the introduction, establishment and spread of quarantine pests associated with international trade in packaging materials made from raw wood. Implementation of ISPM 15 in Kenya began in 2008 and the methods used for treatment of wood packaging material include heat treatment, fumigation using methyl bromide and the dielectric method. There are nineteen (19) wood treatment companies implementing the standard in Kenya and registered by KEPHIS. A study was carried out in Kenya to establish whether implementation of ISPM 15 has generated losses or benefits and how they have been distributed among stakeholders. The company representatives were interviewed using a structured questionnaire. The data collected was entered in an excel format and analyzed. It was found that out of the nineteen companies, sixteen use heat treatment method whereas the other three use Methyl Bromide. The study established that ninety nine percent of treated wood packaging materials are used to export agricultural produce. The total investment cost of implementation ISPM 15 was found to range between Kshs 300,000 to Kshs 3,500,000. Implementation of ISPM 15 in Kenya has resulted into increased agricultural export business and job creation among stakeholders.</w:t>
      </w:r>
      <w:r w:rsidRPr="00AD215F">
        <w:rPr>
          <w:rFonts w:ascii="Tahoma" w:hAnsi="Tahoma" w:cs="Tahoma"/>
          <w:bCs/>
          <w:sz w:val="24"/>
          <w:szCs w:val="24"/>
        </w:rPr>
        <w:t xml:space="preserve"> However, the implementation of the standard might adversely be affected in future due to declining forests and high initial cost which might cause exporters shifting to alternative means of packaging materials. Hence there is need, by the Kenya government, to implement efforts aimed at increasing forests and giving subsidies to wood treating companies. </w:t>
      </w:r>
    </w:p>
    <w:p w:rsidR="004B094D" w:rsidRPr="00AD215F" w:rsidRDefault="004B094D" w:rsidP="00003D94">
      <w:pPr>
        <w:spacing w:line="240" w:lineRule="auto"/>
        <w:jc w:val="both"/>
        <w:rPr>
          <w:rFonts w:ascii="Tahoma" w:hAnsi="Tahoma" w:cs="Tahoma"/>
          <w:sz w:val="24"/>
          <w:szCs w:val="24"/>
        </w:rPr>
      </w:pPr>
    </w:p>
    <w:p w:rsidR="006045F3" w:rsidRPr="00AD215F" w:rsidRDefault="00003D94" w:rsidP="00003D94">
      <w:pPr>
        <w:spacing w:after="0" w:line="0" w:lineRule="atLeast"/>
        <w:rPr>
          <w:rFonts w:ascii="Tahoma" w:hAnsi="Tahoma" w:cs="Tahoma"/>
          <w:sz w:val="24"/>
          <w:szCs w:val="24"/>
        </w:rPr>
      </w:pPr>
      <w:r w:rsidRPr="00AD215F">
        <w:rPr>
          <w:rFonts w:ascii="Tahoma" w:hAnsi="Tahoma" w:cs="Tahoma"/>
          <w:b/>
          <w:sz w:val="24"/>
          <w:szCs w:val="24"/>
          <w:lang w:eastAsia="en-GB"/>
        </w:rPr>
        <w:t>Key words</w:t>
      </w:r>
      <w:r w:rsidR="004B094D" w:rsidRPr="00AD215F">
        <w:rPr>
          <w:rFonts w:ascii="Tahoma" w:hAnsi="Tahoma" w:cs="Tahoma"/>
          <w:sz w:val="24"/>
          <w:szCs w:val="24"/>
          <w:lang w:eastAsia="en-GB"/>
        </w:rPr>
        <w:t>: ISPM 15, wood treatment</w:t>
      </w:r>
    </w:p>
    <w:p w:rsidR="006045F3" w:rsidRPr="00AD215F" w:rsidRDefault="006045F3">
      <w:pPr>
        <w:rPr>
          <w:rFonts w:ascii="Tahoma" w:hAnsi="Tahoma" w:cs="Tahoma"/>
          <w:sz w:val="24"/>
          <w:szCs w:val="24"/>
        </w:rPr>
      </w:pPr>
      <w:r w:rsidRPr="00AD215F">
        <w:rPr>
          <w:rFonts w:ascii="Tahoma" w:hAnsi="Tahoma" w:cs="Tahoma"/>
          <w:sz w:val="24"/>
          <w:szCs w:val="24"/>
        </w:rPr>
        <w:br w:type="page"/>
      </w:r>
    </w:p>
    <w:p w:rsidR="006045F3" w:rsidRPr="00AD215F" w:rsidRDefault="006045F3" w:rsidP="006045F3">
      <w:pPr>
        <w:spacing w:after="0" w:line="0" w:lineRule="atLeast"/>
        <w:rPr>
          <w:rFonts w:ascii="Tahoma" w:hAnsi="Tahoma" w:cs="Tahoma"/>
          <w:sz w:val="24"/>
          <w:szCs w:val="24"/>
        </w:rPr>
      </w:pPr>
    </w:p>
    <w:p w:rsidR="00FB005B" w:rsidRPr="00AD215F" w:rsidRDefault="00FB005B" w:rsidP="00FB005B">
      <w:pPr>
        <w:tabs>
          <w:tab w:val="left" w:pos="900"/>
          <w:tab w:val="left" w:pos="1260"/>
        </w:tabs>
        <w:jc w:val="center"/>
        <w:rPr>
          <w:rFonts w:ascii="Tahoma" w:eastAsia="Times New Roman" w:hAnsi="Tahoma" w:cs="Tahoma"/>
          <w:b/>
          <w:sz w:val="24"/>
          <w:szCs w:val="24"/>
        </w:rPr>
      </w:pPr>
      <w:r w:rsidRPr="00AD215F">
        <w:rPr>
          <w:rFonts w:ascii="Tahoma" w:eastAsia="Times New Roman" w:hAnsi="Tahoma" w:cs="Tahoma"/>
          <w:b/>
          <w:sz w:val="24"/>
          <w:szCs w:val="24"/>
        </w:rPr>
        <w:t xml:space="preserve">Role of agricultural commodity logistic providers in phytosanitary compliance </w:t>
      </w:r>
    </w:p>
    <w:p w:rsidR="009E0644" w:rsidRPr="00AD215F" w:rsidRDefault="00FB005B" w:rsidP="009E0644">
      <w:pPr>
        <w:spacing w:after="0" w:line="0" w:lineRule="atLeast"/>
        <w:jc w:val="center"/>
        <w:rPr>
          <w:rFonts w:ascii="Tahoma" w:hAnsi="Tahoma" w:cs="Tahoma"/>
          <w:sz w:val="24"/>
          <w:szCs w:val="24"/>
        </w:rPr>
      </w:pPr>
      <w:r w:rsidRPr="00AD215F">
        <w:rPr>
          <w:rFonts w:ascii="Tahoma" w:hAnsi="Tahoma" w:cs="Tahoma"/>
          <w:sz w:val="24"/>
          <w:szCs w:val="24"/>
        </w:rPr>
        <w:t>Kimani E</w:t>
      </w:r>
      <w:r w:rsidR="009E0644" w:rsidRPr="00AD215F">
        <w:rPr>
          <w:rFonts w:ascii="Tahoma" w:hAnsi="Tahoma" w:cs="Tahoma"/>
          <w:sz w:val="24"/>
          <w:szCs w:val="24"/>
          <w:vertAlign w:val="superscript"/>
        </w:rPr>
        <w:t>1</w:t>
      </w:r>
      <w:r w:rsidRPr="00AD215F">
        <w:rPr>
          <w:rFonts w:ascii="Tahoma" w:hAnsi="Tahoma" w:cs="Tahoma"/>
          <w:sz w:val="24"/>
          <w:szCs w:val="24"/>
        </w:rPr>
        <w:t>, Wahome J</w:t>
      </w:r>
      <w:r w:rsidR="009E0644" w:rsidRPr="00AD215F">
        <w:rPr>
          <w:rFonts w:ascii="Tahoma" w:hAnsi="Tahoma" w:cs="Tahoma"/>
          <w:sz w:val="24"/>
          <w:szCs w:val="24"/>
          <w:vertAlign w:val="superscript"/>
        </w:rPr>
        <w:t>1</w:t>
      </w:r>
      <w:r w:rsidRPr="00AD215F">
        <w:rPr>
          <w:rFonts w:ascii="Tahoma" w:hAnsi="Tahoma" w:cs="Tahoma"/>
          <w:sz w:val="24"/>
          <w:szCs w:val="24"/>
        </w:rPr>
        <w:t>,</w:t>
      </w:r>
      <w:r w:rsidRPr="00AD215F">
        <w:rPr>
          <w:rFonts w:ascii="Tahoma" w:hAnsi="Tahoma" w:cs="Tahoma"/>
          <w:sz w:val="24"/>
          <w:szCs w:val="24"/>
          <w:vertAlign w:val="superscript"/>
        </w:rPr>
        <w:t xml:space="preserve"> </w:t>
      </w:r>
      <w:r w:rsidR="00094FE4" w:rsidRPr="009A0E79">
        <w:rPr>
          <w:rFonts w:ascii="Tahoma" w:hAnsi="Tahoma" w:cs="Tahoma"/>
          <w:b/>
          <w:sz w:val="24"/>
          <w:szCs w:val="24"/>
          <w:u w:val="single"/>
          <w:vertAlign w:val="superscript"/>
        </w:rPr>
        <w:t>*</w:t>
      </w:r>
      <w:r w:rsidRPr="009A0E79">
        <w:rPr>
          <w:rFonts w:ascii="Tahoma" w:hAnsi="Tahoma" w:cs="Tahoma"/>
          <w:b/>
          <w:sz w:val="24"/>
          <w:szCs w:val="24"/>
          <w:u w:val="single"/>
        </w:rPr>
        <w:t>Syanda J</w:t>
      </w:r>
      <w:r w:rsidR="009E0644" w:rsidRPr="009A0E79">
        <w:rPr>
          <w:rFonts w:ascii="Tahoma" w:hAnsi="Tahoma" w:cs="Tahoma"/>
          <w:b/>
          <w:sz w:val="24"/>
          <w:szCs w:val="24"/>
          <w:u w:val="single"/>
          <w:vertAlign w:val="superscript"/>
        </w:rPr>
        <w:t>1</w:t>
      </w:r>
      <w:r w:rsidRPr="00AD215F">
        <w:rPr>
          <w:rFonts w:ascii="Tahoma" w:hAnsi="Tahoma" w:cs="Tahoma"/>
          <w:sz w:val="24"/>
          <w:szCs w:val="24"/>
        </w:rPr>
        <w:t>,</w:t>
      </w:r>
    </w:p>
    <w:p w:rsidR="009E0644" w:rsidRPr="00AD215F" w:rsidRDefault="009E0644" w:rsidP="009E0644">
      <w:pPr>
        <w:spacing w:after="0" w:line="0" w:lineRule="atLeast"/>
        <w:jc w:val="center"/>
        <w:rPr>
          <w:rFonts w:ascii="Tahoma" w:hAnsi="Tahoma" w:cs="Tahoma"/>
          <w:sz w:val="24"/>
          <w:szCs w:val="24"/>
        </w:rPr>
      </w:pPr>
    </w:p>
    <w:p w:rsidR="009E0644" w:rsidRPr="00AD215F" w:rsidRDefault="00094FE4" w:rsidP="00094FE4">
      <w:pPr>
        <w:pStyle w:val="ListParagraph"/>
        <w:spacing w:after="0" w:line="0" w:lineRule="atLeast"/>
        <w:jc w:val="center"/>
        <w:rPr>
          <w:rFonts w:ascii="Tahoma" w:hAnsi="Tahoma" w:cs="Tahoma"/>
          <w:b/>
          <w:sz w:val="24"/>
          <w:szCs w:val="24"/>
        </w:rPr>
      </w:pPr>
      <w:r w:rsidRPr="00AD215F">
        <w:rPr>
          <w:rFonts w:ascii="Tahoma" w:hAnsi="Tahoma" w:cs="Tahoma"/>
          <w:sz w:val="24"/>
          <w:szCs w:val="24"/>
          <w:vertAlign w:val="superscript"/>
        </w:rPr>
        <w:t>1</w:t>
      </w:r>
      <w:r w:rsidR="009E0644" w:rsidRPr="00AD215F">
        <w:rPr>
          <w:rFonts w:ascii="Tahoma" w:hAnsi="Tahoma" w:cs="Tahoma"/>
          <w:b/>
          <w:sz w:val="24"/>
          <w:szCs w:val="24"/>
        </w:rPr>
        <w:t>Kenya plant Health Inspectorate Service</w:t>
      </w:r>
    </w:p>
    <w:p w:rsidR="009E0644" w:rsidRPr="00AD215F" w:rsidRDefault="009E0644" w:rsidP="009E0644">
      <w:pPr>
        <w:pStyle w:val="ListParagraph"/>
        <w:spacing w:after="0" w:line="0" w:lineRule="atLeast"/>
        <w:rPr>
          <w:rFonts w:ascii="Tahoma" w:hAnsi="Tahoma" w:cs="Tahoma"/>
          <w:b/>
          <w:sz w:val="24"/>
          <w:szCs w:val="24"/>
        </w:rPr>
      </w:pPr>
    </w:p>
    <w:p w:rsidR="00FB005B" w:rsidRPr="00AD215F" w:rsidRDefault="009A0E79" w:rsidP="009A0E79">
      <w:pPr>
        <w:spacing w:after="0" w:line="0" w:lineRule="atLeast"/>
        <w:jc w:val="center"/>
        <w:rPr>
          <w:rFonts w:ascii="Tahoma" w:hAnsi="Tahoma" w:cs="Tahoma"/>
          <w:sz w:val="24"/>
          <w:szCs w:val="24"/>
        </w:rPr>
      </w:pPr>
      <w:r>
        <w:rPr>
          <w:rFonts w:ascii="Tahoma" w:hAnsi="Tahoma" w:cs="Tahoma"/>
          <w:sz w:val="24"/>
          <w:szCs w:val="24"/>
        </w:rPr>
        <w:t>Email</w:t>
      </w:r>
      <w:r w:rsidR="00FB005B" w:rsidRPr="00AD215F">
        <w:rPr>
          <w:rFonts w:ascii="Tahoma" w:hAnsi="Tahoma" w:cs="Tahoma"/>
          <w:sz w:val="24"/>
          <w:szCs w:val="24"/>
        </w:rPr>
        <w:t xml:space="preserve">: </w:t>
      </w:r>
      <w:hyperlink r:id="rId45" w:history="1">
        <w:r w:rsidR="009E0644" w:rsidRPr="00AD215F">
          <w:rPr>
            <w:rStyle w:val="Hyperlink"/>
            <w:rFonts w:ascii="Tahoma" w:hAnsi="Tahoma" w:cs="Tahoma"/>
            <w:sz w:val="24"/>
            <w:szCs w:val="24"/>
          </w:rPr>
          <w:t>jsyanda@kephis.org</w:t>
        </w:r>
      </w:hyperlink>
    </w:p>
    <w:p w:rsidR="009E0644" w:rsidRPr="00AD215F" w:rsidRDefault="009E0644" w:rsidP="009E0644">
      <w:pPr>
        <w:spacing w:after="0" w:line="0" w:lineRule="atLeast"/>
        <w:jc w:val="center"/>
        <w:rPr>
          <w:rFonts w:ascii="Tahoma" w:hAnsi="Tahoma" w:cs="Tahoma"/>
          <w:sz w:val="24"/>
          <w:szCs w:val="24"/>
        </w:rPr>
      </w:pPr>
    </w:p>
    <w:p w:rsidR="00FB005B" w:rsidRPr="00AD215F" w:rsidRDefault="00FB005B" w:rsidP="00FB005B">
      <w:pPr>
        <w:pStyle w:val="rtejustify"/>
        <w:spacing w:before="0" w:beforeAutospacing="0" w:after="0" w:afterAutospacing="0"/>
        <w:jc w:val="both"/>
        <w:rPr>
          <w:rFonts w:ascii="Tahoma" w:eastAsia="Calibri" w:hAnsi="Tahoma" w:cs="Tahoma"/>
        </w:rPr>
      </w:pPr>
      <w:r w:rsidRPr="00AD215F">
        <w:rPr>
          <w:rFonts w:ascii="Tahoma" w:hAnsi="Tahoma" w:cs="Tahoma"/>
        </w:rPr>
        <w:t xml:space="preserve">Trade in agricultural products at global, regional and national levels contributes significantly to food security and national development. Conversely, cross border movement of agricultural products presents the risk of introduction and spread of exotic pests and diseases in new territories which could have negative economic and environmental impact. Article IV of the International Plant Protection Convention makes general provisions for National Plant Protection Organizations (NPPO) to set up measures for preventing introduction, establishment and or spread of pests in foreign territories. The conventional practice by NPPOs to comply with this requirement has been to focus mainly on exporters and importers of plants, plants products and regulated articles of agricultural nature. In most regulatory systems, inspection for phytosanitary compliance commences at the production level while certification is done at the point of exit. The consignments are then handed over to logistic providers for conveyance. Although </w:t>
      </w:r>
      <w:r w:rsidRPr="00AD215F">
        <w:rPr>
          <w:rFonts w:ascii="Tahoma" w:eastAsia="Calibri" w:hAnsi="Tahoma" w:cs="Tahoma"/>
        </w:rPr>
        <w:t xml:space="preserve">the agricultural commodity logistic providers are primarily understood in terms of transportation (conveyance) of consignments from exporters to importers, they are also responsible for cold chain management, documentation, temporary storage and transportation of consignments after certification. Given that agricultural produce consignments are handed over to logistic providers for conveyance either during or after certification the actors have a role of ensuring sustained phytosanitary compliance. Available information shows that interceptions have occurred due to absence of phytosanitary certificates lost in transit or transportation of produce without the necessary inspection and certification. A </w:t>
      </w:r>
      <w:r w:rsidR="00094FE4" w:rsidRPr="00AD215F">
        <w:rPr>
          <w:rFonts w:ascii="Tahoma" w:eastAsia="Calibri" w:hAnsi="Tahoma" w:cs="Tahoma"/>
        </w:rPr>
        <w:t>trace back</w:t>
      </w:r>
      <w:r w:rsidRPr="00AD215F">
        <w:rPr>
          <w:rFonts w:ascii="Tahoma" w:eastAsia="Calibri" w:hAnsi="Tahoma" w:cs="Tahoma"/>
        </w:rPr>
        <w:t xml:space="preserve"> on such interceptions indicates that the documentation non</w:t>
      </w:r>
      <w:r w:rsidR="00094FE4">
        <w:rPr>
          <w:rFonts w:ascii="Tahoma" w:eastAsia="Calibri" w:hAnsi="Tahoma" w:cs="Tahoma"/>
        </w:rPr>
        <w:t>-</w:t>
      </w:r>
      <w:r w:rsidRPr="00AD215F">
        <w:rPr>
          <w:rFonts w:ascii="Tahoma" w:eastAsia="Calibri" w:hAnsi="Tahoma" w:cs="Tahoma"/>
        </w:rPr>
        <w:t xml:space="preserve">compliance occurred while the consignment was at the logistic providers phase. </w:t>
      </w:r>
    </w:p>
    <w:p w:rsidR="00FB005B" w:rsidRPr="00AD215F" w:rsidRDefault="00FB005B" w:rsidP="00FB005B">
      <w:pPr>
        <w:spacing w:line="360" w:lineRule="auto"/>
        <w:rPr>
          <w:rFonts w:ascii="Tahoma" w:hAnsi="Tahoma" w:cs="Tahoma"/>
          <w:sz w:val="24"/>
          <w:szCs w:val="24"/>
        </w:rPr>
      </w:pPr>
    </w:p>
    <w:p w:rsidR="00FB005B" w:rsidRPr="00AD215F" w:rsidRDefault="00FB005B" w:rsidP="00FB005B">
      <w:pPr>
        <w:spacing w:line="360" w:lineRule="auto"/>
        <w:rPr>
          <w:rFonts w:ascii="Tahoma" w:hAnsi="Tahoma" w:cs="Tahoma"/>
          <w:sz w:val="24"/>
          <w:szCs w:val="24"/>
        </w:rPr>
      </w:pPr>
      <w:r w:rsidRPr="00AD215F">
        <w:rPr>
          <w:rFonts w:ascii="Tahoma" w:hAnsi="Tahoma" w:cs="Tahoma"/>
          <w:b/>
          <w:sz w:val="24"/>
          <w:szCs w:val="24"/>
        </w:rPr>
        <w:t>Key words:</w:t>
      </w:r>
      <w:r w:rsidRPr="00AD215F">
        <w:rPr>
          <w:rFonts w:ascii="Tahoma" w:hAnsi="Tahoma" w:cs="Tahoma"/>
          <w:sz w:val="24"/>
          <w:szCs w:val="24"/>
        </w:rPr>
        <w:t xml:space="preserve"> Agricultural commodity logistics providers, phytosanitary certification, certificates lost in transit </w:t>
      </w:r>
    </w:p>
    <w:p w:rsidR="006045F3" w:rsidRPr="00AD215F" w:rsidRDefault="006045F3" w:rsidP="006045F3">
      <w:pPr>
        <w:spacing w:after="0" w:line="0" w:lineRule="atLeast"/>
        <w:rPr>
          <w:rFonts w:ascii="Tahoma" w:hAnsi="Tahoma" w:cs="Tahoma"/>
          <w:sz w:val="24"/>
          <w:szCs w:val="24"/>
        </w:rPr>
      </w:pPr>
    </w:p>
    <w:p w:rsidR="006045F3" w:rsidRPr="00AD215F" w:rsidRDefault="006045F3">
      <w:pPr>
        <w:rPr>
          <w:rFonts w:ascii="Tahoma" w:hAnsi="Tahoma" w:cs="Tahoma"/>
          <w:color w:val="000000"/>
          <w:sz w:val="24"/>
          <w:szCs w:val="24"/>
        </w:rPr>
      </w:pPr>
      <w:r w:rsidRPr="00AD215F">
        <w:rPr>
          <w:rFonts w:ascii="Tahoma" w:hAnsi="Tahoma" w:cs="Tahoma"/>
          <w:color w:val="000000"/>
          <w:sz w:val="24"/>
          <w:szCs w:val="24"/>
        </w:rPr>
        <w:br w:type="page"/>
      </w:r>
    </w:p>
    <w:p w:rsidR="006045F3" w:rsidRDefault="006045F3" w:rsidP="006045F3">
      <w:pPr>
        <w:spacing w:after="0" w:line="0" w:lineRule="atLeast"/>
        <w:jc w:val="center"/>
        <w:rPr>
          <w:rFonts w:ascii="Tahoma" w:hAnsi="Tahoma" w:cs="Tahoma"/>
          <w:b/>
          <w:color w:val="000000"/>
          <w:sz w:val="24"/>
          <w:szCs w:val="24"/>
        </w:rPr>
      </w:pPr>
      <w:r w:rsidRPr="00AD215F">
        <w:rPr>
          <w:rFonts w:ascii="Tahoma" w:hAnsi="Tahoma" w:cs="Tahoma"/>
          <w:b/>
          <w:color w:val="000000"/>
          <w:sz w:val="24"/>
          <w:szCs w:val="24"/>
        </w:rPr>
        <w:lastRenderedPageBreak/>
        <w:t>Towards Harmonized Potato Certification Standards in the Eastern African Region: What are the Options?</w:t>
      </w:r>
    </w:p>
    <w:p w:rsidR="009A0E79" w:rsidRPr="00AD215F" w:rsidRDefault="009A0E79" w:rsidP="006045F3">
      <w:pPr>
        <w:spacing w:after="0" w:line="0" w:lineRule="atLeast"/>
        <w:jc w:val="center"/>
        <w:rPr>
          <w:rFonts w:ascii="Tahoma" w:hAnsi="Tahoma" w:cs="Tahoma"/>
          <w:b/>
          <w:color w:val="000000"/>
          <w:sz w:val="24"/>
          <w:szCs w:val="24"/>
        </w:rPr>
      </w:pPr>
    </w:p>
    <w:p w:rsidR="00250256" w:rsidRPr="009A0E79" w:rsidRDefault="00250256" w:rsidP="00250256">
      <w:pPr>
        <w:spacing w:after="0"/>
        <w:jc w:val="center"/>
        <w:rPr>
          <w:rFonts w:ascii="Tahoma" w:hAnsi="Tahoma" w:cs="Tahoma"/>
          <w:b/>
          <w:sz w:val="24"/>
          <w:szCs w:val="24"/>
          <w:u w:val="single"/>
        </w:rPr>
      </w:pPr>
      <w:r w:rsidRPr="009A0E79">
        <w:rPr>
          <w:rFonts w:ascii="Tahoma" w:hAnsi="Tahoma" w:cs="Tahoma"/>
          <w:b/>
          <w:sz w:val="24"/>
          <w:szCs w:val="24"/>
          <w:u w:val="single"/>
        </w:rPr>
        <w:t>Simon M. Maina</w:t>
      </w:r>
    </w:p>
    <w:p w:rsidR="009A0E79" w:rsidRDefault="009A0E79" w:rsidP="00250256">
      <w:pPr>
        <w:spacing w:after="0"/>
        <w:jc w:val="center"/>
        <w:rPr>
          <w:rFonts w:ascii="Tahoma" w:hAnsi="Tahoma" w:cs="Tahoma"/>
          <w:b/>
          <w:sz w:val="24"/>
          <w:szCs w:val="24"/>
        </w:rPr>
      </w:pPr>
    </w:p>
    <w:p w:rsidR="00250256" w:rsidRPr="009A0E79" w:rsidRDefault="00250256" w:rsidP="00250256">
      <w:pPr>
        <w:spacing w:after="0"/>
        <w:jc w:val="center"/>
        <w:rPr>
          <w:rFonts w:ascii="Tahoma" w:hAnsi="Tahoma" w:cs="Tahoma"/>
          <w:sz w:val="24"/>
          <w:szCs w:val="24"/>
        </w:rPr>
      </w:pPr>
      <w:r w:rsidRPr="009A0E79">
        <w:rPr>
          <w:rFonts w:ascii="Tahoma" w:hAnsi="Tahoma" w:cs="Tahoma"/>
          <w:sz w:val="24"/>
          <w:szCs w:val="24"/>
        </w:rPr>
        <w:t>Kenya plant Health Inspectorate Service</w:t>
      </w:r>
    </w:p>
    <w:p w:rsidR="00250256" w:rsidRPr="009A0E79" w:rsidRDefault="00250256" w:rsidP="00250256">
      <w:pPr>
        <w:spacing w:after="0"/>
        <w:jc w:val="center"/>
        <w:rPr>
          <w:rFonts w:ascii="Tahoma" w:hAnsi="Tahoma" w:cs="Tahoma"/>
          <w:sz w:val="24"/>
          <w:szCs w:val="24"/>
        </w:rPr>
      </w:pPr>
      <w:r w:rsidRPr="009A0E79">
        <w:rPr>
          <w:rFonts w:ascii="Tahoma" w:hAnsi="Tahoma" w:cs="Tahoma"/>
          <w:sz w:val="24"/>
          <w:szCs w:val="24"/>
        </w:rPr>
        <w:t>Email: smaina@kephis.org</w:t>
      </w:r>
    </w:p>
    <w:p w:rsidR="00094FE4" w:rsidRDefault="00094FE4" w:rsidP="00250256">
      <w:pPr>
        <w:jc w:val="both"/>
        <w:rPr>
          <w:rFonts w:ascii="Tahoma" w:hAnsi="Tahoma" w:cs="Tahoma"/>
          <w:sz w:val="24"/>
          <w:szCs w:val="24"/>
        </w:rPr>
      </w:pPr>
    </w:p>
    <w:p w:rsidR="00250256" w:rsidRPr="00AD215F" w:rsidRDefault="00250256" w:rsidP="00250256">
      <w:pPr>
        <w:jc w:val="both"/>
        <w:rPr>
          <w:rFonts w:ascii="Tahoma" w:hAnsi="Tahoma" w:cs="Tahoma"/>
          <w:sz w:val="24"/>
          <w:szCs w:val="24"/>
        </w:rPr>
      </w:pPr>
      <w:r w:rsidRPr="00AD215F">
        <w:rPr>
          <w:rFonts w:ascii="Tahoma" w:hAnsi="Tahoma" w:cs="Tahoma"/>
          <w:sz w:val="24"/>
          <w:szCs w:val="24"/>
        </w:rPr>
        <w:t>Potato is the 4</w:t>
      </w:r>
      <w:r w:rsidRPr="00AD215F">
        <w:rPr>
          <w:rFonts w:ascii="Tahoma" w:hAnsi="Tahoma" w:cs="Tahoma"/>
          <w:sz w:val="24"/>
          <w:szCs w:val="24"/>
          <w:vertAlign w:val="superscript"/>
        </w:rPr>
        <w:t>th</w:t>
      </w:r>
      <w:r w:rsidRPr="00AD215F">
        <w:rPr>
          <w:rFonts w:ascii="Tahoma" w:hAnsi="Tahoma" w:cs="Tahoma"/>
          <w:sz w:val="24"/>
          <w:szCs w:val="24"/>
        </w:rPr>
        <w:t xml:space="preserve"> most important crop worldwide and holds great potential for food and nutritional security in the Eastern African Region.  In spite of its importance, potato productivity in the region is low due to varied reasons, among which is the limited availability of certified seed.  Annual seed production is hardly one percent of the national requirement in most countries in the region.  However, in the recent past, there have been initiatives to increase supply of certified seeds through importation from countries with strong certification systems like the Netherlands.  Although importation of potato is a quick way increase available seed, it comes with the risk of introduction and spread of foreign pests and diseases, due to its means of propagation.  Countries in the region have seed certification systems, which emphasize mainly crops propagated by means of true seeds and less on vegetatively propagated crops like potatoes.   National certification systems are paramount but the porous nature of the countries’ borders, limit their effectiveness. In order to ameliorate this, harmonized regional frameworks have been established to provide for a common approach to phytosanitary risks and thus, facilitate trade.  These efforts have been championed by regional bodies such as COMESA, SADC, and EAC.  This has been made easy as all countries in the region are members of IPPC while some apply OECD schemes and ISTA guidelines.  Equally, East African Community member states have signed a Sanitary and Phytosanitary protocol, which provides a framework for harmonized phytosanitary standards for the region.  The available frameworks are general in nature, but specific harmonized certification standards for the region are not yet available.  At the international level, the UNECE </w:t>
      </w:r>
      <w:r w:rsidRPr="00AD215F">
        <w:rPr>
          <w:rFonts w:ascii="Tahoma" w:hAnsi="Tahoma" w:cs="Tahoma"/>
          <w:bCs/>
          <w:sz w:val="24"/>
          <w:szCs w:val="24"/>
        </w:rPr>
        <w:t xml:space="preserve">standards for seed potatoes have been developed, which </w:t>
      </w:r>
      <w:r w:rsidRPr="00AD215F">
        <w:rPr>
          <w:rFonts w:ascii="Tahoma" w:hAnsi="Tahoma" w:cs="Tahoma"/>
          <w:sz w:val="24"/>
          <w:szCs w:val="24"/>
        </w:rPr>
        <w:t>act as a world reference for defining harmonized quality requirements for seed potatoes. This paper reviews these standards and identifies aspects that could be customized in development of regional standards.</w:t>
      </w:r>
    </w:p>
    <w:p w:rsidR="00250256" w:rsidRDefault="00250256" w:rsidP="00250256">
      <w:pPr>
        <w:pStyle w:val="Default"/>
        <w:spacing w:after="120" w:line="276" w:lineRule="auto"/>
        <w:jc w:val="both"/>
        <w:rPr>
          <w:rFonts w:ascii="Tahoma" w:hAnsi="Tahoma" w:cs="Tahoma"/>
        </w:rPr>
      </w:pPr>
      <w:r w:rsidRPr="00AD215F">
        <w:rPr>
          <w:rFonts w:ascii="Tahoma" w:hAnsi="Tahoma" w:cs="Tahoma"/>
          <w:b/>
        </w:rPr>
        <w:t>Key Words:</w:t>
      </w:r>
      <w:r w:rsidRPr="00AD215F">
        <w:rPr>
          <w:rFonts w:ascii="Tahoma" w:hAnsi="Tahoma" w:cs="Tahoma"/>
        </w:rPr>
        <w:t xml:space="preserve"> Potato, phytosanitary, seed certification, harmonized standard </w:t>
      </w:r>
    </w:p>
    <w:p w:rsidR="002E6979" w:rsidRDefault="002E6979" w:rsidP="00250256">
      <w:pPr>
        <w:pStyle w:val="Default"/>
        <w:spacing w:after="120" w:line="276" w:lineRule="auto"/>
        <w:jc w:val="both"/>
        <w:rPr>
          <w:rFonts w:ascii="Tahoma" w:hAnsi="Tahoma" w:cs="Tahoma"/>
        </w:rPr>
      </w:pPr>
    </w:p>
    <w:p w:rsidR="002E6979" w:rsidRDefault="002E6979">
      <w:pPr>
        <w:rPr>
          <w:rFonts w:ascii="Tahoma" w:hAnsi="Tahoma" w:cs="Tahoma"/>
          <w:color w:val="000000"/>
          <w:sz w:val="24"/>
          <w:szCs w:val="24"/>
        </w:rPr>
      </w:pPr>
      <w:r>
        <w:rPr>
          <w:rFonts w:ascii="Tahoma" w:hAnsi="Tahoma" w:cs="Tahoma"/>
        </w:rPr>
        <w:br w:type="page"/>
      </w:r>
    </w:p>
    <w:p w:rsidR="002E6979" w:rsidRPr="002E6979" w:rsidRDefault="00843AF6" w:rsidP="002E6979">
      <w:pPr>
        <w:jc w:val="center"/>
        <w:rPr>
          <w:rFonts w:ascii="Tahoma" w:hAnsi="Tahoma" w:cs="Tahoma"/>
          <w:b/>
          <w:sz w:val="24"/>
          <w:szCs w:val="24"/>
        </w:rPr>
      </w:pPr>
      <w:r w:rsidRPr="002E6979">
        <w:rPr>
          <w:rFonts w:ascii="Tahoma" w:hAnsi="Tahoma" w:cs="Tahoma"/>
          <w:b/>
          <w:sz w:val="24"/>
          <w:szCs w:val="24"/>
        </w:rPr>
        <w:lastRenderedPageBreak/>
        <w:t>Emerging Challenges in Meeting Export Market Requirements in the Fruits and Vegetable Sector, Phytosanitary Experience</w:t>
      </w:r>
      <w:r>
        <w:rPr>
          <w:rFonts w:ascii="Tahoma" w:hAnsi="Tahoma" w:cs="Tahoma"/>
          <w:b/>
          <w:sz w:val="24"/>
          <w:szCs w:val="24"/>
        </w:rPr>
        <w:t xml:space="preserve">s From </w:t>
      </w:r>
      <w:r w:rsidRPr="002E6979">
        <w:rPr>
          <w:rFonts w:ascii="Tahoma" w:hAnsi="Tahoma" w:cs="Tahoma"/>
          <w:b/>
          <w:sz w:val="24"/>
          <w:szCs w:val="24"/>
        </w:rPr>
        <w:t>Uganda</w:t>
      </w:r>
    </w:p>
    <w:p w:rsidR="002E6979" w:rsidRPr="009A0E79" w:rsidRDefault="002E6979" w:rsidP="002E6979">
      <w:pPr>
        <w:jc w:val="center"/>
        <w:rPr>
          <w:rFonts w:ascii="Tahoma" w:hAnsi="Tahoma" w:cs="Tahoma"/>
          <w:b/>
          <w:sz w:val="24"/>
          <w:szCs w:val="24"/>
          <w:u w:val="single"/>
        </w:rPr>
      </w:pPr>
      <w:r w:rsidRPr="009A0E79">
        <w:rPr>
          <w:rFonts w:ascii="Tahoma" w:hAnsi="Tahoma" w:cs="Tahoma"/>
          <w:b/>
          <w:sz w:val="24"/>
          <w:szCs w:val="24"/>
          <w:u w:val="single"/>
        </w:rPr>
        <w:t>Joyce Brenda K. Kisingiri</w:t>
      </w:r>
    </w:p>
    <w:p w:rsidR="002E6979" w:rsidRDefault="002E6979" w:rsidP="002E6979">
      <w:pPr>
        <w:jc w:val="center"/>
        <w:rPr>
          <w:rFonts w:ascii="Tahoma" w:hAnsi="Tahoma" w:cs="Tahoma"/>
          <w:sz w:val="24"/>
          <w:szCs w:val="24"/>
        </w:rPr>
      </w:pPr>
      <w:r w:rsidRPr="002E6979">
        <w:rPr>
          <w:rFonts w:ascii="Tahoma" w:hAnsi="Tahoma" w:cs="Tahoma"/>
          <w:sz w:val="24"/>
          <w:szCs w:val="24"/>
        </w:rPr>
        <w:t>Ministry of Agriculture Animal Industry and Fisheries (MAAIF), P.O.</w:t>
      </w:r>
      <w:r w:rsidR="002341A9">
        <w:rPr>
          <w:rFonts w:ascii="Tahoma" w:hAnsi="Tahoma" w:cs="Tahoma"/>
          <w:sz w:val="24"/>
          <w:szCs w:val="24"/>
        </w:rPr>
        <w:t xml:space="preserve"> </w:t>
      </w:r>
      <w:r w:rsidRPr="002E6979">
        <w:rPr>
          <w:rFonts w:ascii="Tahoma" w:hAnsi="Tahoma" w:cs="Tahoma"/>
          <w:sz w:val="24"/>
          <w:szCs w:val="24"/>
        </w:rPr>
        <w:t>Box 102, Entebbe, Uganda</w:t>
      </w:r>
    </w:p>
    <w:p w:rsidR="009A0E79" w:rsidRPr="002E6979" w:rsidRDefault="009A0E79" w:rsidP="009A0E79">
      <w:pPr>
        <w:jc w:val="center"/>
        <w:rPr>
          <w:rFonts w:ascii="Tahoma" w:hAnsi="Tahoma" w:cs="Tahoma"/>
          <w:sz w:val="24"/>
          <w:szCs w:val="24"/>
        </w:rPr>
      </w:pPr>
      <w:r>
        <w:rPr>
          <w:rFonts w:ascii="Tahoma" w:hAnsi="Tahoma" w:cs="Tahoma"/>
          <w:sz w:val="24"/>
          <w:szCs w:val="24"/>
        </w:rPr>
        <w:t>Email</w:t>
      </w:r>
      <w:r w:rsidRPr="002E6979">
        <w:rPr>
          <w:rFonts w:ascii="Tahoma" w:hAnsi="Tahoma" w:cs="Tahoma"/>
          <w:sz w:val="24"/>
          <w:szCs w:val="24"/>
        </w:rPr>
        <w:t xml:space="preserve">: </w:t>
      </w:r>
      <w:hyperlink r:id="rId46" w:history="1">
        <w:r w:rsidRPr="002E6979">
          <w:rPr>
            <w:rStyle w:val="Hyperlink"/>
            <w:rFonts w:ascii="Tahoma" w:hAnsi="Tahoma" w:cs="Tahoma"/>
            <w:sz w:val="24"/>
            <w:szCs w:val="24"/>
          </w:rPr>
          <w:t>ninakisingiri@gmail.com</w:t>
        </w:r>
      </w:hyperlink>
      <w:r w:rsidRPr="002E6979">
        <w:rPr>
          <w:rFonts w:ascii="Tahoma" w:hAnsi="Tahoma" w:cs="Tahoma"/>
          <w:sz w:val="24"/>
          <w:szCs w:val="24"/>
        </w:rPr>
        <w:t>,</w:t>
      </w:r>
    </w:p>
    <w:p w:rsidR="002E6979" w:rsidRPr="002E6979" w:rsidRDefault="002E6979" w:rsidP="002E6979">
      <w:pPr>
        <w:jc w:val="both"/>
        <w:rPr>
          <w:rFonts w:ascii="Tahoma" w:hAnsi="Tahoma" w:cs="Tahoma"/>
          <w:sz w:val="24"/>
          <w:szCs w:val="24"/>
        </w:rPr>
      </w:pPr>
    </w:p>
    <w:p w:rsidR="002E6979" w:rsidRDefault="002E6979" w:rsidP="002E6979">
      <w:pPr>
        <w:pStyle w:val="Default"/>
        <w:spacing w:after="120" w:line="276" w:lineRule="auto"/>
        <w:jc w:val="both"/>
        <w:rPr>
          <w:rFonts w:ascii="Tahoma" w:hAnsi="Tahoma" w:cs="Tahoma"/>
        </w:rPr>
      </w:pPr>
      <w:r w:rsidRPr="002E6979">
        <w:rPr>
          <w:rFonts w:ascii="Tahoma" w:hAnsi="Tahoma" w:cs="Tahoma"/>
        </w:rPr>
        <w:t xml:space="preserve">Majority of Ugandan farmers involved in growing horticultural produce for exports are smallholder farmers, spread out all over the country. Most of them are illiterate or semi illiterate. Farmers and exporters start their business or grow for export without initial or any knowledge on export market standards. Smallholder farmers do not implement good agronomic practices and are not conversant with identification and biology of pests of quarantine importance. This </w:t>
      </w:r>
      <w:r w:rsidRPr="002E6979">
        <w:rPr>
          <w:rFonts w:ascii="Tahoma" w:hAnsi="Tahoma" w:cs="Tahoma"/>
          <w:i/>
        </w:rPr>
        <w:t>adhoc</w:t>
      </w:r>
      <w:r w:rsidRPr="002E6979">
        <w:rPr>
          <w:rFonts w:ascii="Tahoma" w:hAnsi="Tahoma" w:cs="Tahoma"/>
        </w:rPr>
        <w:t xml:space="preserve"> farming for export results into non-compliance with sanitary and phytosanitary (SPS) export market requirements. It strains the thin certification inspectorate services available. When exporters’ consignments are intercepted and destroyed, farmers are not paid and thus remain earning little or no income. The above situation results into the vicious cycle of poverty; it does not enhance commercial farming due to the sustained chronic inabilities of farmers to improve their incomes. Many exporters are business oriented and lack knowledge concerning the obligations and terms and conditions governing the SPS agreement in international trade to inculcate phytosanitary controls for their companies. Other challenges are the existence of weak public private partnerships that do not promote synergies between regulators, farmers and exporters to promote quality assurance and weak self-regulation among exporters to enforce compliance to market requirements. Therefore there is need to strengthen extension systems up to village level to promote dissemination of sanitary and phytosanitary information to farmers. Promote strong linkages of farmers to relevant District Agricultural Officers. Strengthen certification inspectorate services to ensure that certification of produce is done before harvest. Continue to support building of strong export companies and farmer associations that promote self-regulation, accountability and compliance to market requirements.</w:t>
      </w:r>
    </w:p>
    <w:p w:rsidR="002E6979" w:rsidRPr="002E6979" w:rsidRDefault="002E6979" w:rsidP="002E6979">
      <w:pPr>
        <w:pStyle w:val="Default"/>
        <w:spacing w:after="120" w:line="276" w:lineRule="auto"/>
        <w:jc w:val="both"/>
        <w:rPr>
          <w:rFonts w:ascii="Tahoma" w:hAnsi="Tahoma" w:cs="Tahoma"/>
          <w:sz w:val="18"/>
        </w:rPr>
      </w:pPr>
    </w:p>
    <w:p w:rsidR="002E6979" w:rsidRPr="002E6979" w:rsidRDefault="002E6979" w:rsidP="002E6979">
      <w:pPr>
        <w:pStyle w:val="Default"/>
        <w:spacing w:after="120" w:line="276" w:lineRule="auto"/>
        <w:jc w:val="both"/>
        <w:rPr>
          <w:rFonts w:ascii="Tahoma" w:hAnsi="Tahoma" w:cs="Tahoma"/>
        </w:rPr>
      </w:pPr>
      <w:r w:rsidRPr="002E6979">
        <w:rPr>
          <w:rFonts w:ascii="Tahoma" w:hAnsi="Tahoma" w:cs="Tahoma"/>
          <w:b/>
        </w:rPr>
        <w:t>Key words</w:t>
      </w:r>
      <w:r>
        <w:rPr>
          <w:rFonts w:ascii="Tahoma" w:hAnsi="Tahoma" w:cs="Tahoma"/>
        </w:rPr>
        <w:t xml:space="preserve">: </w:t>
      </w:r>
      <w:r w:rsidRPr="002E6979">
        <w:rPr>
          <w:rFonts w:ascii="Tahoma" w:hAnsi="Tahoma" w:cs="Tahoma"/>
        </w:rPr>
        <w:t>sanitary and phytosanitary</w:t>
      </w:r>
      <w:r>
        <w:rPr>
          <w:rFonts w:ascii="Tahoma" w:hAnsi="Tahoma" w:cs="Tahoma"/>
        </w:rPr>
        <w:t xml:space="preserve">, </w:t>
      </w:r>
      <w:r w:rsidRPr="002E6979">
        <w:rPr>
          <w:rFonts w:ascii="Tahoma" w:hAnsi="Tahoma" w:cs="Tahoma"/>
        </w:rPr>
        <w:t>extension systems</w:t>
      </w:r>
      <w:r>
        <w:rPr>
          <w:rFonts w:ascii="Tahoma" w:hAnsi="Tahoma" w:cs="Tahoma"/>
        </w:rPr>
        <w:t xml:space="preserve">, </w:t>
      </w:r>
      <w:r w:rsidRPr="002E6979">
        <w:rPr>
          <w:rFonts w:ascii="Tahoma" w:hAnsi="Tahoma" w:cs="Tahoma"/>
        </w:rPr>
        <w:t>compliance</w:t>
      </w:r>
      <w:r>
        <w:rPr>
          <w:rFonts w:ascii="Tahoma" w:hAnsi="Tahoma" w:cs="Tahoma"/>
        </w:rPr>
        <w:t xml:space="preserve">, </w:t>
      </w:r>
      <w:r w:rsidRPr="002E6979">
        <w:rPr>
          <w:rFonts w:ascii="Tahoma" w:hAnsi="Tahoma" w:cs="Tahoma"/>
        </w:rPr>
        <w:t>market requirements</w:t>
      </w:r>
    </w:p>
    <w:p w:rsidR="0052441F" w:rsidRPr="00AD215F" w:rsidRDefault="0052441F" w:rsidP="00171254">
      <w:pPr>
        <w:pStyle w:val="Heading2"/>
        <w:numPr>
          <w:ilvl w:val="1"/>
          <w:numId w:val="8"/>
        </w:numPr>
        <w:ind w:left="720"/>
        <w:jc w:val="both"/>
        <w:rPr>
          <w:rFonts w:ascii="Tahoma" w:hAnsi="Tahoma" w:cs="Tahoma"/>
          <w:color w:val="000000" w:themeColor="text1"/>
          <w:sz w:val="24"/>
        </w:rPr>
      </w:pPr>
      <w:bookmarkStart w:id="22" w:name="_Toc461086876"/>
      <w:r w:rsidRPr="00AD215F">
        <w:rPr>
          <w:rFonts w:ascii="Tahoma" w:hAnsi="Tahoma" w:cs="Tahoma"/>
          <w:color w:val="000000" w:themeColor="text1"/>
          <w:sz w:val="24"/>
        </w:rPr>
        <w:lastRenderedPageBreak/>
        <w:t>Session 5: Technologies and Innovation in Phytosanitary Systems</w:t>
      </w:r>
      <w:bookmarkEnd w:id="22"/>
    </w:p>
    <w:p w:rsidR="00171254" w:rsidRPr="00AD215F" w:rsidRDefault="00171254" w:rsidP="00171254">
      <w:pPr>
        <w:tabs>
          <w:tab w:val="left" w:pos="900"/>
          <w:tab w:val="left" w:pos="1260"/>
        </w:tabs>
        <w:spacing w:after="0" w:line="240" w:lineRule="auto"/>
        <w:jc w:val="center"/>
        <w:rPr>
          <w:rFonts w:ascii="Tahoma" w:eastAsia="Times New Roman" w:hAnsi="Tahoma" w:cs="Tahoma"/>
          <w:b/>
          <w:sz w:val="28"/>
          <w:szCs w:val="28"/>
          <w:lang w:val="en-GB"/>
        </w:rPr>
      </w:pPr>
    </w:p>
    <w:p w:rsidR="00F74FD7" w:rsidRPr="00AD215F" w:rsidRDefault="00843AF6" w:rsidP="004A3746">
      <w:pPr>
        <w:spacing w:line="240" w:lineRule="auto"/>
        <w:ind w:firstLine="720"/>
        <w:jc w:val="center"/>
        <w:rPr>
          <w:rFonts w:ascii="Tahoma" w:eastAsia="Calibri" w:hAnsi="Tahoma" w:cs="Tahoma"/>
          <w:b/>
          <w:sz w:val="24"/>
          <w:szCs w:val="24"/>
          <w:lang w:val="en-GB"/>
        </w:rPr>
      </w:pPr>
      <w:r w:rsidRPr="00AD215F">
        <w:rPr>
          <w:rFonts w:ascii="Tahoma" w:eastAsia="Calibri" w:hAnsi="Tahoma" w:cs="Tahoma"/>
          <w:b/>
          <w:sz w:val="24"/>
          <w:szCs w:val="24"/>
          <w:lang w:val="en-GB"/>
        </w:rPr>
        <w:t xml:space="preserve">Bio-Efficacy of Some Natural Plants on the Oil Palm Leaf Miner </w:t>
      </w:r>
      <w:r w:rsidRPr="00AD215F">
        <w:rPr>
          <w:rFonts w:ascii="Tahoma" w:eastAsia="Calibri" w:hAnsi="Tahoma" w:cs="Tahoma"/>
          <w:b/>
          <w:i/>
          <w:iCs/>
          <w:sz w:val="24"/>
          <w:szCs w:val="24"/>
          <w:lang w:val="en-GB"/>
        </w:rPr>
        <w:t xml:space="preserve">Coelaenomenodera Lameensis </w:t>
      </w:r>
      <w:r w:rsidRPr="00AD215F">
        <w:rPr>
          <w:rFonts w:ascii="Tahoma" w:eastAsia="Calibri" w:hAnsi="Tahoma" w:cs="Tahoma"/>
          <w:b/>
          <w:sz w:val="24"/>
          <w:szCs w:val="24"/>
          <w:lang w:val="en-GB"/>
        </w:rPr>
        <w:t>Berti and Mariau (Coleoptera: Chrysomelidae)</w:t>
      </w:r>
    </w:p>
    <w:p w:rsidR="009A0E79" w:rsidRDefault="00F74FD7" w:rsidP="004A3746">
      <w:pPr>
        <w:autoSpaceDE w:val="0"/>
        <w:autoSpaceDN w:val="0"/>
        <w:adjustRightInd w:val="0"/>
        <w:spacing w:after="0" w:line="240" w:lineRule="auto"/>
        <w:jc w:val="center"/>
        <w:rPr>
          <w:rFonts w:ascii="Tahoma" w:hAnsi="Tahoma" w:cs="Tahoma"/>
          <w:color w:val="000000"/>
          <w:sz w:val="24"/>
          <w:szCs w:val="24"/>
        </w:rPr>
      </w:pPr>
      <w:r w:rsidRPr="009A0E79">
        <w:rPr>
          <w:rFonts w:ascii="Tahoma" w:hAnsi="Tahoma" w:cs="Tahoma"/>
          <w:b/>
          <w:color w:val="000000"/>
          <w:sz w:val="24"/>
          <w:szCs w:val="24"/>
          <w:u w:val="single"/>
        </w:rPr>
        <w:t>Raymonda A. B. Johnson</w:t>
      </w:r>
      <w:r w:rsidRPr="00AD215F">
        <w:rPr>
          <w:rFonts w:ascii="Tahoma" w:hAnsi="Tahoma" w:cs="Tahoma"/>
          <w:color w:val="000000"/>
          <w:sz w:val="24"/>
          <w:szCs w:val="24"/>
        </w:rPr>
        <w:t xml:space="preserve"> </w:t>
      </w:r>
      <w:r w:rsidRPr="00AD215F">
        <w:rPr>
          <w:rFonts w:ascii="Tahoma" w:hAnsi="Tahoma" w:cs="Tahoma"/>
          <w:color w:val="000000"/>
          <w:sz w:val="24"/>
          <w:szCs w:val="24"/>
        </w:rPr>
        <w:br/>
      </w:r>
    </w:p>
    <w:p w:rsidR="009A0E79" w:rsidRDefault="00F74FD7" w:rsidP="004A3746">
      <w:pPr>
        <w:autoSpaceDE w:val="0"/>
        <w:autoSpaceDN w:val="0"/>
        <w:adjustRightInd w:val="0"/>
        <w:spacing w:after="0" w:line="240" w:lineRule="auto"/>
        <w:jc w:val="center"/>
        <w:rPr>
          <w:rFonts w:ascii="Tahoma" w:hAnsi="Tahoma" w:cs="Tahoma"/>
          <w:color w:val="000000"/>
          <w:sz w:val="24"/>
          <w:szCs w:val="24"/>
        </w:rPr>
      </w:pPr>
      <w:r w:rsidRPr="00AD215F">
        <w:rPr>
          <w:rFonts w:ascii="Tahoma" w:hAnsi="Tahoma" w:cs="Tahoma"/>
          <w:color w:val="000000"/>
          <w:sz w:val="24"/>
          <w:szCs w:val="24"/>
        </w:rPr>
        <w:t>Crop Protection Service, MAFFS</w:t>
      </w:r>
      <w:r w:rsidR="004A3746" w:rsidRPr="00AD215F">
        <w:rPr>
          <w:rFonts w:ascii="Tahoma" w:hAnsi="Tahoma" w:cs="Tahoma"/>
          <w:color w:val="000000"/>
          <w:sz w:val="24"/>
          <w:szCs w:val="24"/>
        </w:rPr>
        <w:t xml:space="preserve">, </w:t>
      </w:r>
      <w:r w:rsidRPr="00AD215F">
        <w:rPr>
          <w:rFonts w:ascii="Tahoma" w:hAnsi="Tahoma" w:cs="Tahoma"/>
          <w:color w:val="000000"/>
          <w:sz w:val="24"/>
          <w:szCs w:val="24"/>
        </w:rPr>
        <w:t>Sierra Leone</w:t>
      </w:r>
    </w:p>
    <w:p w:rsidR="00F74FD7" w:rsidRPr="00AD215F" w:rsidRDefault="00F74FD7" w:rsidP="004A3746">
      <w:pPr>
        <w:autoSpaceDE w:val="0"/>
        <w:autoSpaceDN w:val="0"/>
        <w:adjustRightInd w:val="0"/>
        <w:spacing w:after="0" w:line="240" w:lineRule="auto"/>
        <w:jc w:val="center"/>
        <w:rPr>
          <w:rFonts w:ascii="Tahoma" w:hAnsi="Tahoma" w:cs="Tahoma"/>
          <w:color w:val="000000"/>
          <w:sz w:val="24"/>
          <w:szCs w:val="24"/>
        </w:rPr>
      </w:pPr>
      <w:r w:rsidRPr="00AD215F">
        <w:rPr>
          <w:rFonts w:ascii="Tahoma" w:hAnsi="Tahoma" w:cs="Tahoma"/>
          <w:color w:val="000000"/>
          <w:sz w:val="24"/>
          <w:szCs w:val="24"/>
        </w:rPr>
        <w:br/>
        <w:t xml:space="preserve">Email: </w:t>
      </w:r>
      <w:hyperlink r:id="rId47" w:history="1">
        <w:r w:rsidR="009A0E79" w:rsidRPr="00682D29">
          <w:rPr>
            <w:rStyle w:val="Hyperlink"/>
            <w:rFonts w:ascii="Tahoma" w:hAnsi="Tahoma" w:cs="Tahoma"/>
            <w:sz w:val="24"/>
            <w:szCs w:val="24"/>
          </w:rPr>
          <w:t>raymonda.johnson@yahoo.com</w:t>
        </w:r>
      </w:hyperlink>
      <w:r w:rsidR="009A0E79">
        <w:rPr>
          <w:rFonts w:ascii="Tahoma" w:hAnsi="Tahoma" w:cs="Tahoma"/>
          <w:color w:val="000000"/>
          <w:sz w:val="24"/>
          <w:szCs w:val="24"/>
        </w:rPr>
        <w:t xml:space="preserve">, </w:t>
      </w:r>
      <w:hyperlink r:id="rId48" w:history="1">
        <w:r w:rsidRPr="00AD215F">
          <w:rPr>
            <w:rStyle w:val="Hyperlink"/>
            <w:rFonts w:ascii="Tahoma" w:hAnsi="Tahoma" w:cs="Tahoma"/>
            <w:sz w:val="24"/>
            <w:szCs w:val="24"/>
          </w:rPr>
          <w:t>raymonda.johnson.rj@gmail.com</w:t>
        </w:r>
      </w:hyperlink>
    </w:p>
    <w:p w:rsidR="00FD3466" w:rsidRPr="00AD215F" w:rsidRDefault="00FD3466" w:rsidP="004A3746">
      <w:pPr>
        <w:spacing w:after="0" w:line="240" w:lineRule="auto"/>
        <w:jc w:val="both"/>
        <w:rPr>
          <w:rFonts w:ascii="Tahoma" w:eastAsia="Times New Roman" w:hAnsi="Tahoma" w:cs="Tahoma"/>
          <w:sz w:val="24"/>
          <w:szCs w:val="24"/>
          <w:lang w:val="en-GB" w:eastAsia="en-GB"/>
        </w:rPr>
      </w:pPr>
    </w:p>
    <w:p w:rsidR="00F74FD7" w:rsidRPr="00AD215F" w:rsidRDefault="00F74FD7" w:rsidP="004A3746">
      <w:pPr>
        <w:spacing w:after="0" w:line="240" w:lineRule="auto"/>
        <w:jc w:val="both"/>
        <w:rPr>
          <w:rFonts w:ascii="Tahoma" w:eastAsia="Times New Roman" w:hAnsi="Tahoma" w:cs="Tahoma"/>
          <w:sz w:val="24"/>
          <w:szCs w:val="24"/>
          <w:lang w:val="en-GB" w:eastAsia="en-GB"/>
        </w:rPr>
      </w:pPr>
      <w:r w:rsidRPr="00AD215F">
        <w:rPr>
          <w:rFonts w:ascii="Tahoma" w:eastAsia="Times New Roman" w:hAnsi="Tahoma" w:cs="Tahoma"/>
          <w:sz w:val="24"/>
          <w:szCs w:val="24"/>
          <w:lang w:val="en-GB" w:eastAsia="en-GB"/>
        </w:rPr>
        <w:t xml:space="preserve">In most African and tropical countries, oil palm is an economically important commercial tree crop. Amongst constraints to oil palm production insect pests are the most important challenge, Oil palm leaf miner </w:t>
      </w:r>
      <w:r w:rsidRPr="00AD215F">
        <w:rPr>
          <w:rFonts w:ascii="Tahoma" w:eastAsia="Times New Roman" w:hAnsi="Tahoma" w:cs="Tahoma"/>
          <w:i/>
          <w:iCs/>
          <w:sz w:val="24"/>
          <w:szCs w:val="24"/>
          <w:lang w:val="en-GB" w:eastAsia="en-GB"/>
        </w:rPr>
        <w:t xml:space="preserve">Coelaenomenodera lameensis </w:t>
      </w:r>
      <w:r w:rsidRPr="00AD215F">
        <w:rPr>
          <w:rFonts w:ascii="Tahoma" w:eastAsia="Times New Roman" w:hAnsi="Tahoma" w:cs="Tahoma"/>
          <w:sz w:val="24"/>
          <w:szCs w:val="24"/>
          <w:lang w:val="en-GB" w:eastAsia="en-GB"/>
        </w:rPr>
        <w:t xml:space="preserve">Berti and Mariau is the most important insect pest in West and Central Africa. The most disastrous stages are the adults and larvae Management of this pest is mainly by synthetic insecticide (Evisect S) which poses major problem to the environment and human health. In addition there is risk of induced resistance of the pest, thus necessitating the search for safe, environmentally-friendly and effective alternative control agents using botanicals for its control. Consequently, toxicity test of the leaves, barks and roots of three indigenous plants: </w:t>
      </w:r>
      <w:r w:rsidRPr="00AD215F">
        <w:rPr>
          <w:rFonts w:ascii="Tahoma" w:eastAsia="Times New Roman" w:hAnsi="Tahoma" w:cs="Tahoma"/>
          <w:i/>
          <w:iCs/>
          <w:sz w:val="24"/>
          <w:szCs w:val="24"/>
          <w:lang w:val="en-GB" w:eastAsia="en-GB"/>
        </w:rPr>
        <w:t>Zanthoxylum xanthoxyloides</w:t>
      </w:r>
      <w:r w:rsidRPr="00AD215F">
        <w:rPr>
          <w:rFonts w:ascii="Tahoma" w:eastAsia="Times New Roman" w:hAnsi="Tahoma" w:cs="Tahoma"/>
          <w:sz w:val="24"/>
          <w:szCs w:val="24"/>
          <w:lang w:val="en-GB" w:eastAsia="en-GB"/>
        </w:rPr>
        <w:t xml:space="preserve">, </w:t>
      </w:r>
      <w:r w:rsidRPr="00AD215F">
        <w:rPr>
          <w:rFonts w:ascii="Tahoma" w:eastAsia="Times New Roman" w:hAnsi="Tahoma" w:cs="Tahoma"/>
          <w:i/>
          <w:iCs/>
          <w:sz w:val="24"/>
          <w:szCs w:val="24"/>
          <w:lang w:val="en-GB" w:eastAsia="en-GB"/>
        </w:rPr>
        <w:t>Moringa oleifera</w:t>
      </w:r>
      <w:r w:rsidRPr="00AD215F">
        <w:rPr>
          <w:rFonts w:ascii="Tahoma" w:eastAsia="Times New Roman" w:hAnsi="Tahoma" w:cs="Tahoma"/>
          <w:iCs/>
          <w:sz w:val="24"/>
          <w:szCs w:val="24"/>
          <w:lang w:val="en-GB" w:eastAsia="en-GB"/>
        </w:rPr>
        <w:t>,</w:t>
      </w:r>
      <w:r w:rsidRPr="00AD215F">
        <w:rPr>
          <w:rFonts w:ascii="Tahoma" w:eastAsia="Times New Roman" w:hAnsi="Tahoma" w:cs="Tahoma"/>
          <w:sz w:val="24"/>
          <w:szCs w:val="24"/>
          <w:lang w:val="en-GB" w:eastAsia="en-GB"/>
        </w:rPr>
        <w:t xml:space="preserve"> </w:t>
      </w:r>
      <w:r w:rsidRPr="00AD215F">
        <w:rPr>
          <w:rFonts w:ascii="Tahoma" w:eastAsia="Times New Roman" w:hAnsi="Tahoma" w:cs="Tahoma"/>
          <w:i/>
          <w:iCs/>
          <w:sz w:val="24"/>
          <w:szCs w:val="24"/>
          <w:lang w:val="en-GB" w:eastAsia="en-GB"/>
        </w:rPr>
        <w:t xml:space="preserve">Securidaca longepedunculata </w:t>
      </w:r>
      <w:r w:rsidRPr="00AD215F">
        <w:rPr>
          <w:rFonts w:ascii="Tahoma" w:eastAsia="Times New Roman" w:hAnsi="Tahoma" w:cs="Tahoma"/>
          <w:sz w:val="24"/>
          <w:szCs w:val="24"/>
          <w:lang w:val="en-GB" w:eastAsia="en-GB"/>
        </w:rPr>
        <w:t xml:space="preserve">and leaves of </w:t>
      </w:r>
      <w:r w:rsidRPr="00AD215F">
        <w:rPr>
          <w:rFonts w:ascii="Tahoma" w:eastAsia="Times New Roman" w:hAnsi="Tahoma" w:cs="Tahoma"/>
          <w:i/>
          <w:iCs/>
          <w:sz w:val="24"/>
          <w:szCs w:val="24"/>
          <w:lang w:val="en-GB" w:eastAsia="en-GB"/>
        </w:rPr>
        <w:t>Ocimum gratissium</w:t>
      </w:r>
      <w:r w:rsidRPr="00AD215F">
        <w:rPr>
          <w:rFonts w:ascii="Tahoma" w:eastAsia="Times New Roman" w:hAnsi="Tahoma" w:cs="Tahoma"/>
          <w:sz w:val="24"/>
          <w:szCs w:val="24"/>
          <w:lang w:val="en-GB" w:eastAsia="en-GB"/>
        </w:rPr>
        <w:t xml:space="preserve"> were assessed for bio-efficacy against adults’ </w:t>
      </w:r>
      <w:r w:rsidRPr="00AD215F">
        <w:rPr>
          <w:rFonts w:ascii="Tahoma" w:eastAsia="Times New Roman" w:hAnsi="Tahoma" w:cs="Tahoma"/>
          <w:i/>
          <w:iCs/>
          <w:sz w:val="24"/>
          <w:szCs w:val="24"/>
          <w:lang w:val="en-GB" w:eastAsia="en-GB"/>
        </w:rPr>
        <w:t>C. lameensis</w:t>
      </w:r>
      <w:r w:rsidRPr="00AD215F">
        <w:rPr>
          <w:rFonts w:ascii="Tahoma" w:eastAsia="Times New Roman" w:hAnsi="Tahoma" w:cs="Tahoma"/>
          <w:sz w:val="24"/>
          <w:szCs w:val="24"/>
          <w:lang w:val="en-GB" w:eastAsia="en-GB"/>
        </w:rPr>
        <w:t>. The powder forms, aqueous and organic solvent extracts of the various plants were assessed. The powder forms of all the plants were very effective for controlling</w:t>
      </w:r>
      <w:r w:rsidRPr="00AD215F">
        <w:rPr>
          <w:rFonts w:ascii="Tahoma" w:eastAsia="Times New Roman" w:hAnsi="Tahoma" w:cs="Tahoma"/>
          <w:i/>
          <w:iCs/>
          <w:sz w:val="24"/>
          <w:szCs w:val="24"/>
          <w:lang w:val="en-GB" w:eastAsia="en-GB"/>
        </w:rPr>
        <w:t xml:space="preserve"> C. lameensis</w:t>
      </w:r>
      <w:r w:rsidRPr="00AD215F">
        <w:rPr>
          <w:rFonts w:ascii="Tahoma" w:eastAsia="Times New Roman" w:hAnsi="Tahoma" w:cs="Tahoma"/>
          <w:iCs/>
          <w:sz w:val="24"/>
          <w:szCs w:val="24"/>
          <w:lang w:val="en-GB" w:eastAsia="en-GB"/>
        </w:rPr>
        <w:t xml:space="preserve"> adults</w:t>
      </w:r>
      <w:r w:rsidRPr="00AD215F">
        <w:rPr>
          <w:rFonts w:ascii="Tahoma" w:eastAsia="Times New Roman" w:hAnsi="Tahoma" w:cs="Tahoma"/>
          <w:sz w:val="24"/>
          <w:szCs w:val="24"/>
          <w:lang w:val="en-GB" w:eastAsia="en-GB"/>
        </w:rPr>
        <w:t xml:space="preserve"> in the order; </w:t>
      </w:r>
      <w:r w:rsidRPr="00AD215F">
        <w:rPr>
          <w:rFonts w:ascii="Tahoma" w:eastAsia="Times New Roman" w:hAnsi="Tahoma" w:cs="Tahoma"/>
          <w:i/>
          <w:iCs/>
          <w:sz w:val="24"/>
          <w:szCs w:val="24"/>
          <w:lang w:val="en-GB" w:eastAsia="en-GB"/>
        </w:rPr>
        <w:t xml:space="preserve">O. gratissium </w:t>
      </w:r>
      <w:r w:rsidRPr="00AD215F">
        <w:rPr>
          <w:rFonts w:ascii="Tahoma" w:eastAsia="Times New Roman" w:hAnsi="Tahoma" w:cs="Tahoma"/>
          <w:sz w:val="24"/>
          <w:szCs w:val="24"/>
          <w:lang w:val="en-GB" w:eastAsia="en-GB"/>
        </w:rPr>
        <w:t xml:space="preserve">&gt; </w:t>
      </w:r>
      <w:r w:rsidRPr="00AD215F">
        <w:rPr>
          <w:rFonts w:ascii="Tahoma" w:eastAsia="Times New Roman" w:hAnsi="Tahoma" w:cs="Tahoma"/>
          <w:i/>
          <w:iCs/>
          <w:sz w:val="24"/>
          <w:szCs w:val="24"/>
          <w:lang w:val="en-GB" w:eastAsia="en-GB"/>
        </w:rPr>
        <w:t>M. Oleifera</w:t>
      </w:r>
      <w:r w:rsidRPr="00AD215F">
        <w:rPr>
          <w:rFonts w:ascii="Tahoma" w:eastAsia="Times New Roman" w:hAnsi="Tahoma" w:cs="Tahoma"/>
          <w:sz w:val="24"/>
          <w:szCs w:val="24"/>
          <w:lang w:val="en-GB" w:eastAsia="en-GB"/>
        </w:rPr>
        <w:t xml:space="preserve"> &gt; </w:t>
      </w:r>
      <w:r w:rsidRPr="00AD215F">
        <w:rPr>
          <w:rFonts w:ascii="Tahoma" w:eastAsia="Times New Roman" w:hAnsi="Tahoma" w:cs="Tahoma"/>
          <w:i/>
          <w:iCs/>
          <w:sz w:val="24"/>
          <w:szCs w:val="24"/>
          <w:lang w:val="en-GB" w:eastAsia="en-GB"/>
        </w:rPr>
        <w:t>Z. xanthoxyloides</w:t>
      </w:r>
      <w:r w:rsidRPr="00AD215F">
        <w:rPr>
          <w:rFonts w:ascii="Tahoma" w:eastAsia="Times New Roman" w:hAnsi="Tahoma" w:cs="Tahoma"/>
          <w:sz w:val="24"/>
          <w:szCs w:val="24"/>
          <w:lang w:val="en-GB" w:eastAsia="en-GB"/>
        </w:rPr>
        <w:t xml:space="preserve"> &gt; </w:t>
      </w:r>
      <w:r w:rsidRPr="00AD215F">
        <w:rPr>
          <w:rFonts w:ascii="Tahoma" w:eastAsia="Times New Roman" w:hAnsi="Tahoma" w:cs="Tahoma"/>
          <w:i/>
          <w:iCs/>
          <w:sz w:val="24"/>
          <w:szCs w:val="24"/>
          <w:lang w:val="en-GB" w:eastAsia="en-GB"/>
        </w:rPr>
        <w:t>S. longepedunculata</w:t>
      </w:r>
      <w:r w:rsidRPr="00AD215F">
        <w:rPr>
          <w:rFonts w:ascii="Tahoma" w:eastAsia="Times New Roman" w:hAnsi="Tahoma" w:cs="Tahoma"/>
          <w:sz w:val="24"/>
          <w:szCs w:val="24"/>
          <w:lang w:val="en-GB" w:eastAsia="en-GB"/>
        </w:rPr>
        <w:t xml:space="preserve">. The roots were most effective followed by the barks and leaves. </w:t>
      </w:r>
      <w:r w:rsidRPr="00AD215F">
        <w:rPr>
          <w:rFonts w:ascii="Tahoma" w:eastAsia="Times New Roman" w:hAnsi="Tahoma" w:cs="Tahoma"/>
          <w:i/>
          <w:iCs/>
          <w:sz w:val="24"/>
          <w:szCs w:val="24"/>
          <w:lang w:val="en-GB" w:eastAsia="en-GB"/>
        </w:rPr>
        <w:t>Z. xanthoxyloides</w:t>
      </w:r>
      <w:r w:rsidRPr="00AD215F">
        <w:rPr>
          <w:rFonts w:ascii="Tahoma" w:eastAsia="Times New Roman" w:hAnsi="Tahoma" w:cs="Tahoma"/>
          <w:sz w:val="24"/>
          <w:szCs w:val="24"/>
          <w:lang w:val="en-GB" w:eastAsia="en-GB"/>
        </w:rPr>
        <w:t xml:space="preserve"> powdered ratios (leaf: stem; leaf: root and leaf: stem: root) were more effective than the other plants for the control of</w:t>
      </w:r>
      <w:r w:rsidRPr="00AD215F">
        <w:rPr>
          <w:rFonts w:ascii="Tahoma" w:eastAsia="Times New Roman" w:hAnsi="Tahoma" w:cs="Tahoma"/>
          <w:i/>
          <w:iCs/>
          <w:sz w:val="24"/>
          <w:szCs w:val="24"/>
          <w:lang w:val="en-GB" w:eastAsia="en-GB"/>
        </w:rPr>
        <w:t xml:space="preserve"> C. lameensis </w:t>
      </w:r>
      <w:r w:rsidRPr="00AD215F">
        <w:rPr>
          <w:rFonts w:ascii="Tahoma" w:eastAsia="Times New Roman" w:hAnsi="Tahoma" w:cs="Tahoma"/>
          <w:iCs/>
          <w:sz w:val="24"/>
          <w:szCs w:val="24"/>
          <w:lang w:val="en-GB" w:eastAsia="en-GB"/>
        </w:rPr>
        <w:t>adults</w:t>
      </w:r>
      <w:r w:rsidRPr="00AD215F">
        <w:rPr>
          <w:rFonts w:ascii="Tahoma" w:eastAsia="Times New Roman" w:hAnsi="Tahoma" w:cs="Tahoma"/>
          <w:sz w:val="24"/>
          <w:szCs w:val="24"/>
          <w:lang w:val="en-GB" w:eastAsia="en-GB"/>
        </w:rPr>
        <w:t>. Aqueous extracts of the various plants were not effective for controlling</w:t>
      </w:r>
      <w:r w:rsidRPr="00AD215F">
        <w:rPr>
          <w:rFonts w:ascii="Tahoma" w:eastAsia="Times New Roman" w:hAnsi="Tahoma" w:cs="Tahoma"/>
          <w:i/>
          <w:iCs/>
          <w:sz w:val="24"/>
          <w:szCs w:val="24"/>
          <w:lang w:val="en-GB" w:eastAsia="en-GB"/>
        </w:rPr>
        <w:t xml:space="preserve"> C. lameensis </w:t>
      </w:r>
      <w:r w:rsidRPr="00AD215F">
        <w:rPr>
          <w:rFonts w:ascii="Tahoma" w:eastAsia="Times New Roman" w:hAnsi="Tahoma" w:cs="Tahoma"/>
          <w:iCs/>
          <w:sz w:val="24"/>
          <w:szCs w:val="24"/>
          <w:lang w:val="en-GB" w:eastAsia="en-GB"/>
        </w:rPr>
        <w:t>adults</w:t>
      </w:r>
      <w:r w:rsidRPr="00AD215F">
        <w:rPr>
          <w:rFonts w:ascii="Tahoma" w:eastAsia="Times New Roman" w:hAnsi="Tahoma" w:cs="Tahoma"/>
          <w:sz w:val="24"/>
          <w:szCs w:val="24"/>
          <w:lang w:val="en-GB" w:eastAsia="en-GB"/>
        </w:rPr>
        <w:t xml:space="preserve">. </w:t>
      </w:r>
      <w:r w:rsidRPr="00AD215F">
        <w:rPr>
          <w:rFonts w:ascii="Tahoma" w:eastAsia="Calibri" w:hAnsi="Tahoma" w:cs="Tahoma"/>
          <w:sz w:val="24"/>
          <w:szCs w:val="24"/>
          <w:lang w:val="en-GB"/>
        </w:rPr>
        <w:t xml:space="preserve">The Methanol extract shows that only </w:t>
      </w:r>
      <w:r w:rsidRPr="00AD215F">
        <w:rPr>
          <w:rFonts w:ascii="Tahoma" w:eastAsia="Calibri" w:hAnsi="Tahoma" w:cs="Tahoma"/>
          <w:i/>
          <w:iCs/>
          <w:sz w:val="24"/>
          <w:szCs w:val="24"/>
          <w:lang w:val="en-GB"/>
        </w:rPr>
        <w:t xml:space="preserve">Z. xanthoxyloides </w:t>
      </w:r>
      <w:r w:rsidRPr="00AD215F">
        <w:rPr>
          <w:rFonts w:ascii="Tahoma" w:eastAsia="Calibri" w:hAnsi="Tahoma" w:cs="Tahoma"/>
          <w:sz w:val="24"/>
          <w:szCs w:val="24"/>
          <w:lang w:val="en-GB"/>
        </w:rPr>
        <w:t>plant parts were effective</w:t>
      </w:r>
      <w:r w:rsidRPr="00AD215F">
        <w:rPr>
          <w:rFonts w:ascii="Tahoma" w:eastAsia="Times New Roman" w:hAnsi="Tahoma" w:cs="Tahoma"/>
          <w:sz w:val="24"/>
          <w:szCs w:val="24"/>
          <w:lang w:val="en-GB" w:eastAsia="en-GB"/>
        </w:rPr>
        <w:t xml:space="preserve"> for controlling</w:t>
      </w:r>
      <w:r w:rsidRPr="00AD215F">
        <w:rPr>
          <w:rFonts w:ascii="Tahoma" w:eastAsia="Times New Roman" w:hAnsi="Tahoma" w:cs="Tahoma"/>
          <w:i/>
          <w:iCs/>
          <w:sz w:val="24"/>
          <w:szCs w:val="24"/>
          <w:lang w:val="en-GB" w:eastAsia="en-GB"/>
        </w:rPr>
        <w:t xml:space="preserve"> C. lameensis </w:t>
      </w:r>
      <w:r w:rsidRPr="00AD215F">
        <w:rPr>
          <w:rFonts w:ascii="Tahoma" w:eastAsia="Times New Roman" w:hAnsi="Tahoma" w:cs="Tahoma"/>
          <w:iCs/>
          <w:sz w:val="24"/>
          <w:szCs w:val="24"/>
          <w:lang w:val="en-GB" w:eastAsia="en-GB"/>
        </w:rPr>
        <w:t>adults.</w:t>
      </w:r>
      <w:r w:rsidRPr="00AD215F">
        <w:rPr>
          <w:rFonts w:ascii="Tahoma" w:eastAsia="Calibri" w:hAnsi="Tahoma" w:cs="Tahoma"/>
          <w:sz w:val="24"/>
          <w:szCs w:val="24"/>
          <w:lang w:val="en-GB"/>
        </w:rPr>
        <w:t xml:space="preserve"> Only </w:t>
      </w:r>
      <w:r w:rsidRPr="00AD215F">
        <w:rPr>
          <w:rFonts w:ascii="Tahoma" w:eastAsia="Calibri" w:hAnsi="Tahoma" w:cs="Tahoma"/>
          <w:i/>
          <w:iCs/>
          <w:sz w:val="24"/>
          <w:szCs w:val="24"/>
          <w:lang w:val="en-GB"/>
        </w:rPr>
        <w:t xml:space="preserve">Z. xanthoxyloides </w:t>
      </w:r>
      <w:r w:rsidRPr="00AD215F">
        <w:rPr>
          <w:rFonts w:ascii="Tahoma" w:eastAsia="Calibri" w:hAnsi="Tahoma" w:cs="Tahoma"/>
          <w:sz w:val="24"/>
          <w:szCs w:val="24"/>
          <w:lang w:val="en-GB"/>
        </w:rPr>
        <w:t>root and stem were effective</w:t>
      </w:r>
      <w:r w:rsidRPr="00AD215F">
        <w:rPr>
          <w:rFonts w:ascii="Tahoma" w:eastAsia="Times New Roman" w:hAnsi="Tahoma" w:cs="Tahoma"/>
          <w:sz w:val="24"/>
          <w:szCs w:val="24"/>
          <w:lang w:val="en-GB" w:eastAsia="en-GB"/>
        </w:rPr>
        <w:t xml:space="preserve"> for the control of</w:t>
      </w:r>
      <w:r w:rsidRPr="00AD215F">
        <w:rPr>
          <w:rFonts w:ascii="Tahoma" w:eastAsia="Times New Roman" w:hAnsi="Tahoma" w:cs="Tahoma"/>
          <w:i/>
          <w:iCs/>
          <w:sz w:val="24"/>
          <w:szCs w:val="24"/>
          <w:lang w:val="en-GB" w:eastAsia="en-GB"/>
        </w:rPr>
        <w:t xml:space="preserve"> C. lameensis </w:t>
      </w:r>
      <w:r w:rsidRPr="00AD215F">
        <w:rPr>
          <w:rFonts w:ascii="Tahoma" w:eastAsia="Times New Roman" w:hAnsi="Tahoma" w:cs="Tahoma"/>
          <w:iCs/>
          <w:sz w:val="24"/>
          <w:szCs w:val="24"/>
          <w:lang w:val="en-GB" w:eastAsia="en-GB"/>
        </w:rPr>
        <w:t>adults</w:t>
      </w:r>
      <w:r w:rsidRPr="00AD215F">
        <w:rPr>
          <w:rFonts w:ascii="Tahoma" w:eastAsia="Calibri" w:hAnsi="Tahoma" w:cs="Tahoma"/>
          <w:sz w:val="24"/>
          <w:szCs w:val="24"/>
          <w:lang w:val="en-GB"/>
        </w:rPr>
        <w:t xml:space="preserve"> after the organic solvent (acetone) extraction. </w:t>
      </w:r>
      <w:r w:rsidRPr="00AD215F">
        <w:rPr>
          <w:rFonts w:ascii="Tahoma" w:eastAsia="Times New Roman" w:hAnsi="Tahoma" w:cs="Tahoma"/>
          <w:sz w:val="24"/>
          <w:szCs w:val="24"/>
          <w:lang w:val="en-GB" w:eastAsia="en-GB"/>
        </w:rPr>
        <w:t>The findings of this study lend credence to the usefulness of yet another bio-pesticide and its incorporation into integrated pest management system for recommendation.</w:t>
      </w:r>
    </w:p>
    <w:p w:rsidR="00F74FD7" w:rsidRPr="00AD215F" w:rsidRDefault="00F74FD7" w:rsidP="004A3746">
      <w:pPr>
        <w:spacing w:line="240" w:lineRule="auto"/>
        <w:rPr>
          <w:rFonts w:ascii="Tahoma" w:eastAsia="Calibri" w:hAnsi="Tahoma" w:cs="Tahoma"/>
          <w:bCs/>
          <w:sz w:val="24"/>
          <w:szCs w:val="24"/>
        </w:rPr>
      </w:pPr>
    </w:p>
    <w:p w:rsidR="00F74FD7" w:rsidRPr="00AD215F" w:rsidRDefault="00F74FD7" w:rsidP="004A3746">
      <w:pPr>
        <w:spacing w:line="240" w:lineRule="auto"/>
        <w:rPr>
          <w:rFonts w:ascii="Tahoma" w:eastAsia="Times New Roman" w:hAnsi="Tahoma" w:cs="Tahoma"/>
          <w:b/>
          <w:sz w:val="28"/>
          <w:szCs w:val="28"/>
          <w:lang w:val="en-GB"/>
        </w:rPr>
      </w:pPr>
      <w:r w:rsidRPr="00AD215F">
        <w:rPr>
          <w:rFonts w:ascii="Tahoma" w:eastAsia="Calibri" w:hAnsi="Tahoma" w:cs="Tahoma"/>
          <w:b/>
          <w:bCs/>
          <w:sz w:val="24"/>
          <w:szCs w:val="24"/>
        </w:rPr>
        <w:t>Key words</w:t>
      </w:r>
      <w:r w:rsidRPr="00AD215F">
        <w:rPr>
          <w:rFonts w:ascii="Tahoma" w:eastAsia="Calibri" w:hAnsi="Tahoma" w:cs="Tahoma"/>
          <w:bCs/>
          <w:sz w:val="24"/>
          <w:szCs w:val="24"/>
        </w:rPr>
        <w:t>:  natural plants; oil palm leaf miner; oil palm; bio-efficacy</w:t>
      </w:r>
      <w:r w:rsidRPr="00AD215F">
        <w:rPr>
          <w:rFonts w:ascii="Tahoma" w:eastAsia="Times New Roman" w:hAnsi="Tahoma" w:cs="Tahoma"/>
          <w:b/>
          <w:sz w:val="28"/>
          <w:szCs w:val="28"/>
          <w:lang w:val="en-GB"/>
        </w:rPr>
        <w:br w:type="page"/>
      </w:r>
    </w:p>
    <w:p w:rsidR="00A44EDE" w:rsidRPr="004C4E14" w:rsidRDefault="00A44EDE" w:rsidP="004C4E14">
      <w:pPr>
        <w:pStyle w:val="CABInormal"/>
        <w:spacing w:after="240" w:line="360" w:lineRule="auto"/>
        <w:jc w:val="center"/>
        <w:rPr>
          <w:rFonts w:ascii="Tahoma" w:hAnsi="Tahoma" w:cs="Tahoma"/>
          <w:b/>
          <w:sz w:val="24"/>
          <w:szCs w:val="32"/>
        </w:rPr>
      </w:pPr>
      <w:r w:rsidRPr="004C4E14">
        <w:rPr>
          <w:rFonts w:ascii="Tahoma" w:hAnsi="Tahoma" w:cs="Tahoma"/>
          <w:b/>
          <w:sz w:val="24"/>
          <w:szCs w:val="32"/>
        </w:rPr>
        <w:lastRenderedPageBreak/>
        <w:t>ICT4 Plant Health</w:t>
      </w:r>
      <w:r w:rsidR="00094FE4">
        <w:rPr>
          <w:rFonts w:ascii="Tahoma" w:hAnsi="Tahoma" w:cs="Tahoma"/>
          <w:b/>
          <w:sz w:val="24"/>
          <w:szCs w:val="32"/>
        </w:rPr>
        <w:t xml:space="preserve"> </w:t>
      </w:r>
      <w:r w:rsidRPr="004C4E14">
        <w:rPr>
          <w:rFonts w:ascii="Tahoma" w:hAnsi="Tahoma" w:cs="Tahoma"/>
          <w:b/>
          <w:sz w:val="24"/>
          <w:szCs w:val="32"/>
        </w:rPr>
        <w:t>- a new frontier for Early Warning Systems</w:t>
      </w:r>
    </w:p>
    <w:p w:rsidR="00A44EDE" w:rsidRPr="009A0E79" w:rsidRDefault="00A44EDE" w:rsidP="00A44EDE">
      <w:pPr>
        <w:spacing w:line="240" w:lineRule="auto"/>
        <w:jc w:val="center"/>
        <w:rPr>
          <w:rFonts w:ascii="Tahoma" w:hAnsi="Tahoma" w:cs="Tahoma"/>
        </w:rPr>
      </w:pPr>
      <w:r w:rsidRPr="009A0E79">
        <w:rPr>
          <w:rFonts w:ascii="Tahoma" w:hAnsi="Tahoma" w:cs="Tahoma"/>
          <w:b/>
          <w:u w:val="single"/>
        </w:rPr>
        <w:t>MaryLucy Oronje</w:t>
      </w:r>
      <w:r w:rsidRPr="009A0E79">
        <w:rPr>
          <w:rFonts w:ascii="Tahoma" w:hAnsi="Tahoma" w:cs="Tahoma"/>
        </w:rPr>
        <w:t>, Willis Ochilo, Elizabeth Nambiro &amp; Washington Otieno</w:t>
      </w:r>
    </w:p>
    <w:p w:rsidR="00A44EDE" w:rsidRPr="009A0E79" w:rsidRDefault="00A44EDE" w:rsidP="00A44EDE">
      <w:pPr>
        <w:spacing w:line="240" w:lineRule="auto"/>
        <w:ind w:firstLine="720"/>
        <w:jc w:val="center"/>
        <w:rPr>
          <w:rFonts w:ascii="Tahoma" w:hAnsi="Tahoma" w:cs="Tahoma"/>
        </w:rPr>
      </w:pPr>
      <w:r w:rsidRPr="009A0E79">
        <w:rPr>
          <w:rFonts w:ascii="Tahoma" w:hAnsi="Tahoma" w:cs="Tahoma"/>
        </w:rPr>
        <w:t>CABI Africa, Canary Bird, 673 Limuru Road, Muthaiga, P.O Box 633-00621, Nairobi, Kenya</w:t>
      </w:r>
    </w:p>
    <w:p w:rsidR="00A44EDE" w:rsidRPr="00AD215F" w:rsidRDefault="009A0E79" w:rsidP="00A44EDE">
      <w:pPr>
        <w:pStyle w:val="BodyText"/>
        <w:spacing w:line="240" w:lineRule="auto"/>
        <w:jc w:val="center"/>
        <w:rPr>
          <w:rFonts w:ascii="Tahoma" w:hAnsi="Tahoma" w:cs="Tahoma"/>
          <w:szCs w:val="24"/>
          <w:u w:val="single"/>
        </w:rPr>
      </w:pPr>
      <w:r>
        <w:rPr>
          <w:rFonts w:ascii="Tahoma" w:hAnsi="Tahoma" w:cs="Tahoma"/>
          <w:szCs w:val="24"/>
        </w:rPr>
        <w:t>Email</w:t>
      </w:r>
      <w:r w:rsidR="00A44EDE" w:rsidRPr="00AD215F">
        <w:rPr>
          <w:rFonts w:ascii="Tahoma" w:hAnsi="Tahoma" w:cs="Tahoma"/>
          <w:szCs w:val="24"/>
        </w:rPr>
        <w:t xml:space="preserve">: </w:t>
      </w:r>
      <w:r w:rsidR="00A44EDE" w:rsidRPr="00AD215F">
        <w:rPr>
          <w:rFonts w:ascii="Tahoma" w:hAnsi="Tahoma" w:cs="Tahoma"/>
          <w:szCs w:val="24"/>
          <w:u w:val="single"/>
        </w:rPr>
        <w:t>M.Oronje@cabi.org</w:t>
      </w:r>
    </w:p>
    <w:p w:rsidR="009A0E79" w:rsidRDefault="009A0E79" w:rsidP="00A44EDE">
      <w:pPr>
        <w:jc w:val="both"/>
        <w:rPr>
          <w:rFonts w:ascii="Tahoma" w:hAnsi="Tahoma" w:cs="Tahoma"/>
          <w:sz w:val="24"/>
          <w:szCs w:val="24"/>
        </w:rPr>
      </w:pPr>
    </w:p>
    <w:p w:rsidR="00A44EDE" w:rsidRPr="00AD215F" w:rsidRDefault="00A44EDE" w:rsidP="00A44EDE">
      <w:pPr>
        <w:jc w:val="both"/>
        <w:rPr>
          <w:rFonts w:ascii="Tahoma" w:hAnsi="Tahoma" w:cs="Tahoma"/>
          <w:sz w:val="24"/>
          <w:szCs w:val="24"/>
        </w:rPr>
      </w:pPr>
      <w:r w:rsidRPr="00AD215F">
        <w:rPr>
          <w:rFonts w:ascii="Tahoma" w:hAnsi="Tahoma" w:cs="Tahoma"/>
          <w:sz w:val="24"/>
          <w:szCs w:val="24"/>
        </w:rPr>
        <w:t xml:space="preserve">Current developments in Information Communication Technologies (ICT) have opened up new frontiers for collecting and disseminating information along crop value chains from production to marketing. Both producers and service providers of other services in plant health have improved opportunities to perform their roles and responsibilities. ICT tools enable real time access to plant health information, an essential enabler of effective pest monitoring programs and ultimately early warning system. Working with partners CABI has developed and piloted the Plantwise data collection App and the Factsheet Library App and tested Pestpoint to facilitate the collection and dissemination of plant health information within and beyond the plant clinic networks. The mobile applications are available on Google Playstore for desktop and handheld android-based devices. Using the Plantwise data collection App, information on the crop presented by farmers attending plant clinics is collected and deposited in access controlled database. Diverse stakeholders in plant health can access and use validated content from Plantwise Factsheet App with ease and efficiency thereby enhancing credibility in giving plant health advice. Over 200 plant doctors in Kenya (120), Zambia (12), Rwanda (20), Ghana (37) and Uganda (16) equipped with tablet computers have access to secure country specific cross-platform messaging applications namely- Telegram and WhatsApp through which they share images and information on plant health and seek real-time support on diagnosis and  management advice from their peers other experts in the network. In Ghana, for example, a plant doctor posted images of rice fields affected by an unknown pest and inconclusive diagnosis necessitated immediate field visits by experts who made quick diagnosis of bacterial blight of rice. The problem was finally traced back to a contaminated seed lot. Plant doctors in Zambia, indicated suspected cases of </w:t>
      </w:r>
      <w:r w:rsidRPr="00AD215F">
        <w:rPr>
          <w:rFonts w:ascii="Tahoma" w:hAnsi="Tahoma" w:cs="Tahoma"/>
          <w:i/>
          <w:sz w:val="24"/>
          <w:szCs w:val="24"/>
        </w:rPr>
        <w:t>Tuta absoluta</w:t>
      </w:r>
      <w:r w:rsidRPr="00AD215F">
        <w:rPr>
          <w:rFonts w:ascii="Tahoma" w:hAnsi="Tahoma" w:cs="Tahoma"/>
          <w:sz w:val="24"/>
          <w:szCs w:val="24"/>
        </w:rPr>
        <w:t xml:space="preserve"> after distinct image symptoms on tomatoes were shared within the Telegram network. Plant health experts have also corrected a few cases of misdiagnosis with samples collected from farms submitted to local or international laboratories for identification. This paper presents these ICT tools as providing a real-time means of collecting, verifying and disseminating pest information thereby creating a strong framework for surveillance and early warning systems.  </w:t>
      </w:r>
    </w:p>
    <w:p w:rsidR="00A44EDE" w:rsidRPr="00AD215F" w:rsidRDefault="00A44EDE" w:rsidP="00A44EDE">
      <w:pPr>
        <w:pStyle w:val="BodyText"/>
        <w:rPr>
          <w:rFonts w:ascii="Tahoma" w:hAnsi="Tahoma" w:cs="Tahoma"/>
          <w:b/>
          <w:szCs w:val="24"/>
        </w:rPr>
      </w:pPr>
      <w:r w:rsidRPr="00AD215F">
        <w:rPr>
          <w:rFonts w:ascii="Tahoma" w:hAnsi="Tahoma" w:cs="Tahoma"/>
          <w:b/>
          <w:szCs w:val="24"/>
        </w:rPr>
        <w:t xml:space="preserve">Keywords: Pest surveillance, pest monitoring, plant health, early warning systems </w:t>
      </w:r>
    </w:p>
    <w:p w:rsidR="00F264ED" w:rsidRPr="00AD215F" w:rsidRDefault="00C6491D" w:rsidP="00F264ED">
      <w:pPr>
        <w:jc w:val="center"/>
        <w:rPr>
          <w:rFonts w:ascii="Tahoma" w:eastAsia="Times New Roman" w:hAnsi="Tahoma" w:cs="Tahoma"/>
          <w:b/>
          <w:sz w:val="24"/>
          <w:szCs w:val="24"/>
          <w:lang w:val="en-GB"/>
        </w:rPr>
      </w:pPr>
      <w:r w:rsidRPr="00AD215F">
        <w:rPr>
          <w:rFonts w:ascii="Tahoma" w:eastAsia="Times New Roman" w:hAnsi="Tahoma" w:cs="Tahoma"/>
          <w:b/>
          <w:sz w:val="24"/>
          <w:szCs w:val="24"/>
        </w:rPr>
        <w:br w:type="page"/>
      </w:r>
      <w:r w:rsidR="00F264ED" w:rsidRPr="00AD215F">
        <w:rPr>
          <w:rFonts w:ascii="Tahoma" w:eastAsia="Times New Roman" w:hAnsi="Tahoma" w:cs="Tahoma"/>
          <w:b/>
          <w:sz w:val="24"/>
          <w:szCs w:val="24"/>
          <w:lang w:val="en-GB"/>
        </w:rPr>
        <w:lastRenderedPageBreak/>
        <w:t>Application of Electronic Certification (Ephyto) For Enhanced Phytosanitary Compliance</w:t>
      </w:r>
    </w:p>
    <w:p w:rsidR="00F264ED" w:rsidRPr="00F264ED" w:rsidRDefault="00F264ED" w:rsidP="00F264ED">
      <w:pPr>
        <w:spacing w:after="0" w:line="240" w:lineRule="auto"/>
        <w:jc w:val="center"/>
        <w:rPr>
          <w:rFonts w:ascii="Tahoma" w:hAnsi="Tahoma" w:cs="Tahoma"/>
          <w:sz w:val="24"/>
          <w:szCs w:val="24"/>
          <w:lang w:val="en-GB"/>
        </w:rPr>
      </w:pPr>
      <w:r w:rsidRPr="00F264ED">
        <w:rPr>
          <w:rFonts w:ascii="Tahoma" w:hAnsi="Tahoma" w:cs="Tahoma"/>
          <w:sz w:val="24"/>
          <w:szCs w:val="24"/>
          <w:lang w:val="en-GB"/>
        </w:rPr>
        <w:t>Josiah Syanda</w:t>
      </w:r>
      <w:r w:rsidRPr="00F264ED">
        <w:rPr>
          <w:rFonts w:ascii="Tahoma" w:hAnsi="Tahoma" w:cs="Tahoma"/>
          <w:sz w:val="24"/>
          <w:szCs w:val="24"/>
          <w:vertAlign w:val="superscript"/>
          <w:lang w:val="en-GB"/>
        </w:rPr>
        <w:t>1</w:t>
      </w:r>
      <w:r w:rsidRPr="00F264ED">
        <w:rPr>
          <w:rFonts w:ascii="Tahoma" w:hAnsi="Tahoma" w:cs="Tahoma"/>
          <w:sz w:val="24"/>
          <w:szCs w:val="24"/>
          <w:lang w:val="en-GB"/>
        </w:rPr>
        <w:t xml:space="preserve"> &amp; </w:t>
      </w:r>
      <w:r w:rsidRPr="009A0E79">
        <w:rPr>
          <w:rFonts w:ascii="Tahoma" w:hAnsi="Tahoma" w:cs="Tahoma"/>
          <w:b/>
          <w:sz w:val="24"/>
          <w:szCs w:val="24"/>
          <w:u w:val="single"/>
          <w:lang w:val="en-GB"/>
        </w:rPr>
        <w:t>Shane Sela</w:t>
      </w:r>
      <w:r w:rsidRPr="009A0E79">
        <w:rPr>
          <w:rFonts w:ascii="Tahoma" w:hAnsi="Tahoma" w:cs="Tahoma"/>
          <w:b/>
          <w:sz w:val="24"/>
          <w:szCs w:val="24"/>
          <w:u w:val="single"/>
          <w:vertAlign w:val="superscript"/>
          <w:lang w:val="en-GB"/>
        </w:rPr>
        <w:t>2</w:t>
      </w:r>
    </w:p>
    <w:p w:rsidR="009A0E79" w:rsidRDefault="009A0E79" w:rsidP="00F264ED">
      <w:pPr>
        <w:spacing w:after="0" w:line="240" w:lineRule="auto"/>
        <w:jc w:val="center"/>
        <w:rPr>
          <w:rFonts w:ascii="Tahoma" w:hAnsi="Tahoma" w:cs="Tahoma"/>
          <w:sz w:val="24"/>
          <w:szCs w:val="24"/>
          <w:vertAlign w:val="superscript"/>
          <w:lang w:val="en-GB"/>
        </w:rPr>
      </w:pPr>
    </w:p>
    <w:p w:rsidR="00F264ED" w:rsidRDefault="00F264ED" w:rsidP="00F264ED">
      <w:pPr>
        <w:spacing w:after="0" w:line="240" w:lineRule="auto"/>
        <w:jc w:val="center"/>
        <w:rPr>
          <w:rFonts w:ascii="Tahoma" w:hAnsi="Tahoma" w:cs="Tahoma"/>
          <w:sz w:val="24"/>
          <w:szCs w:val="24"/>
          <w:lang w:val="en-GB"/>
        </w:rPr>
      </w:pPr>
      <w:r w:rsidRPr="00D077B5">
        <w:rPr>
          <w:rFonts w:ascii="Tahoma" w:hAnsi="Tahoma" w:cs="Tahoma"/>
          <w:sz w:val="24"/>
          <w:szCs w:val="24"/>
          <w:vertAlign w:val="superscript"/>
          <w:lang w:val="en-GB"/>
        </w:rPr>
        <w:t>1</w:t>
      </w:r>
      <w:r w:rsidRPr="00AD215F">
        <w:rPr>
          <w:rFonts w:ascii="Tahoma" w:hAnsi="Tahoma" w:cs="Tahoma"/>
          <w:sz w:val="24"/>
          <w:szCs w:val="24"/>
          <w:lang w:val="en-GB"/>
        </w:rPr>
        <w:t>Kenya Plant Health Inspectorate Service (KEPHIS)</w:t>
      </w:r>
    </w:p>
    <w:p w:rsidR="00F264ED" w:rsidRPr="00AD215F" w:rsidRDefault="00F264ED" w:rsidP="00F264ED">
      <w:pPr>
        <w:spacing w:after="0" w:line="240" w:lineRule="auto"/>
        <w:jc w:val="center"/>
        <w:rPr>
          <w:rFonts w:ascii="Tahoma" w:hAnsi="Tahoma" w:cs="Tahoma"/>
          <w:sz w:val="24"/>
          <w:szCs w:val="24"/>
          <w:lang w:val="en-GB"/>
        </w:rPr>
      </w:pPr>
      <w:r w:rsidRPr="00D077B5">
        <w:rPr>
          <w:rFonts w:ascii="Tahoma" w:hAnsi="Tahoma" w:cs="Tahoma"/>
          <w:sz w:val="24"/>
          <w:szCs w:val="24"/>
          <w:vertAlign w:val="superscript"/>
          <w:lang w:val="en-GB"/>
        </w:rPr>
        <w:t>2</w:t>
      </w:r>
      <w:r w:rsidR="002341A9" w:rsidRPr="00AD215F">
        <w:rPr>
          <w:rFonts w:ascii="Tahoma" w:hAnsi="Tahoma" w:cs="Tahoma"/>
          <w:sz w:val="24"/>
          <w:szCs w:val="24"/>
          <w:lang w:val="en-GB"/>
        </w:rPr>
        <w:t>International Phytosanitary Convention</w:t>
      </w:r>
      <w:r w:rsidR="002341A9">
        <w:rPr>
          <w:rFonts w:ascii="Tahoma" w:hAnsi="Tahoma" w:cs="Tahoma"/>
          <w:sz w:val="24"/>
          <w:szCs w:val="24"/>
          <w:lang w:val="en-GB"/>
        </w:rPr>
        <w:t xml:space="preserve"> (</w:t>
      </w:r>
      <w:r>
        <w:rPr>
          <w:rFonts w:ascii="Tahoma" w:hAnsi="Tahoma" w:cs="Tahoma"/>
          <w:sz w:val="24"/>
          <w:szCs w:val="24"/>
          <w:lang w:val="en-GB"/>
        </w:rPr>
        <w:t>IPPC</w:t>
      </w:r>
      <w:r w:rsidR="002341A9">
        <w:rPr>
          <w:rFonts w:ascii="Tahoma" w:hAnsi="Tahoma" w:cs="Tahoma"/>
          <w:sz w:val="24"/>
          <w:szCs w:val="24"/>
          <w:lang w:val="en-GB"/>
        </w:rPr>
        <w:t>)</w:t>
      </w:r>
    </w:p>
    <w:p w:rsidR="00F264ED" w:rsidRPr="00AD215F" w:rsidRDefault="00F264ED" w:rsidP="00F264ED">
      <w:pPr>
        <w:autoSpaceDE w:val="0"/>
        <w:autoSpaceDN w:val="0"/>
        <w:adjustRightInd w:val="0"/>
        <w:spacing w:after="120" w:line="240" w:lineRule="auto"/>
        <w:jc w:val="both"/>
        <w:rPr>
          <w:rFonts w:ascii="Tahoma" w:hAnsi="Tahoma" w:cs="Tahoma"/>
          <w:sz w:val="24"/>
          <w:szCs w:val="24"/>
          <w:lang w:val="en-GB"/>
        </w:rPr>
      </w:pPr>
    </w:p>
    <w:p w:rsidR="00F264ED" w:rsidRPr="00AD215F" w:rsidRDefault="00F264ED" w:rsidP="00F264ED">
      <w:pPr>
        <w:autoSpaceDE w:val="0"/>
        <w:autoSpaceDN w:val="0"/>
        <w:adjustRightInd w:val="0"/>
        <w:spacing w:after="120" w:line="240" w:lineRule="auto"/>
        <w:jc w:val="both"/>
        <w:rPr>
          <w:rFonts w:ascii="Tahoma" w:hAnsi="Tahoma" w:cs="Tahoma"/>
          <w:sz w:val="24"/>
          <w:szCs w:val="24"/>
          <w:lang w:val="en-GB"/>
        </w:rPr>
      </w:pPr>
      <w:r w:rsidRPr="00AD215F">
        <w:rPr>
          <w:rFonts w:ascii="Tahoma" w:hAnsi="Tahoma" w:cs="Tahoma"/>
          <w:sz w:val="24"/>
          <w:szCs w:val="24"/>
          <w:lang w:val="en-GB"/>
        </w:rPr>
        <w:t>The increasing world population and changes in global climatic conditions coupled with improved transport systems have influenced the volumes and speed at which plants, plant products and regulated articles of agricultural nature move across international borders. Demand for food in various parts of the world, exchange of plant germplasm, movement of people, animals and conveyances pose the risk of introducing, establishment and spreading exotic pests in new territories. The International Phytosanitary Convention (IPPC) makes provision for NPPOs to use Phytosanitary certificates as assurance that exported or re-exported plants and plant materials meet the specific phytosanitary requirements of the importing country. Authentic, correct and fully completed phytosanitary certificate is a key component for market access of agricultural produce.  International Standards for phytosanitary Measures (ISPM 7, ISPM 12) provides framework for creation and transmission of phytosanitary certificates. Included in the standard is a harmonised format for paper phytosanitary certificates which has been in use for a long time. The conventional use of paper for phytosanitary certification has presented NPPOs with various challenges, including fraud, paper costs, consignments delays, loss of certificates and forgeries, among others. Emerging innovations and applications in Information Communication Technology (ICT) provide huge opportunities for mitigation of the limitations experienced with paper certification. The Electronic Phytosanitary Certification (ePhyto) is an IT innovation which allows countries to generate as well as receive electronic formats of consignment phytosanitary data. ePhyto certification process includes collection of phytosanitary data, creation of encrypted electronic phytosanitary certificate, transmission of the certificate and decryption of the certificate at the destination point. Benefits of ePhyto include reduced fraud, certification system reliability, reduced costs, enhanced verification of consignments during inspection and improved government to government and government to business communication.</w:t>
      </w:r>
    </w:p>
    <w:p w:rsidR="00F264ED" w:rsidRPr="00AD215F" w:rsidRDefault="00F264ED" w:rsidP="00F264ED">
      <w:pPr>
        <w:spacing w:line="240" w:lineRule="auto"/>
        <w:jc w:val="both"/>
        <w:rPr>
          <w:rFonts w:ascii="Tahoma" w:hAnsi="Tahoma" w:cs="Tahoma"/>
          <w:sz w:val="24"/>
          <w:szCs w:val="24"/>
        </w:rPr>
      </w:pPr>
    </w:p>
    <w:p w:rsidR="00171254" w:rsidRPr="00AD215F" w:rsidRDefault="00F264ED" w:rsidP="00F264ED">
      <w:pPr>
        <w:rPr>
          <w:rFonts w:ascii="Tahoma" w:hAnsi="Tahoma" w:cs="Tahoma"/>
          <w:sz w:val="24"/>
          <w:szCs w:val="24"/>
        </w:rPr>
      </w:pPr>
      <w:r w:rsidRPr="00AD215F">
        <w:rPr>
          <w:rFonts w:ascii="Tahoma" w:hAnsi="Tahoma" w:cs="Tahoma"/>
          <w:b/>
          <w:sz w:val="24"/>
          <w:szCs w:val="24"/>
        </w:rPr>
        <w:t>Key words</w:t>
      </w:r>
      <w:r w:rsidRPr="00AD215F">
        <w:rPr>
          <w:rFonts w:ascii="Tahoma" w:hAnsi="Tahoma" w:cs="Tahoma"/>
          <w:sz w:val="24"/>
          <w:szCs w:val="24"/>
        </w:rPr>
        <w:t>: Electronic certification; Verification of consignments, Market access</w:t>
      </w:r>
    </w:p>
    <w:p w:rsidR="00117F40" w:rsidRDefault="00117F40">
      <w:pPr>
        <w:rPr>
          <w:rFonts w:ascii="Tahoma" w:hAnsi="Tahoma" w:cs="Tahoma"/>
          <w:b/>
          <w:sz w:val="19"/>
          <w:szCs w:val="19"/>
        </w:rPr>
      </w:pPr>
      <w:r>
        <w:rPr>
          <w:rFonts w:ascii="Tahoma" w:hAnsi="Tahoma" w:cs="Tahoma"/>
          <w:b/>
          <w:sz w:val="19"/>
          <w:szCs w:val="19"/>
        </w:rPr>
        <w:br w:type="page"/>
      </w:r>
    </w:p>
    <w:p w:rsidR="00117F40" w:rsidRPr="00117F40" w:rsidRDefault="00117F40" w:rsidP="00117F40">
      <w:pPr>
        <w:autoSpaceDE w:val="0"/>
        <w:autoSpaceDN w:val="0"/>
        <w:adjustRightInd w:val="0"/>
        <w:spacing w:after="0" w:line="240" w:lineRule="auto"/>
        <w:rPr>
          <w:rFonts w:ascii="Tahoma" w:hAnsi="Tahoma" w:cs="Tahoma"/>
          <w:b/>
          <w:bCs/>
          <w:color w:val="000000"/>
          <w:sz w:val="24"/>
          <w:szCs w:val="24"/>
        </w:rPr>
      </w:pPr>
      <w:r w:rsidRPr="00117F40">
        <w:rPr>
          <w:rFonts w:ascii="Tahoma" w:hAnsi="Tahoma" w:cs="Tahoma"/>
          <w:b/>
          <w:bCs/>
          <w:color w:val="000000"/>
          <w:sz w:val="24"/>
          <w:szCs w:val="24"/>
        </w:rPr>
        <w:lastRenderedPageBreak/>
        <w:t>INNOVATIVE TECHNOLOGY TO COMPLETE PHYTOSANITARY CHECKS ONLINE: A KENYAN SOLUTION</w:t>
      </w:r>
    </w:p>
    <w:p w:rsidR="00117F40" w:rsidRPr="00117F40" w:rsidRDefault="00117F40" w:rsidP="00117F40">
      <w:pPr>
        <w:autoSpaceDE w:val="0"/>
        <w:autoSpaceDN w:val="0"/>
        <w:adjustRightInd w:val="0"/>
        <w:spacing w:after="0" w:line="240" w:lineRule="auto"/>
        <w:rPr>
          <w:rFonts w:ascii="Tahoma" w:hAnsi="Tahoma" w:cs="Tahoma"/>
          <w:color w:val="000000"/>
          <w:sz w:val="24"/>
          <w:szCs w:val="24"/>
        </w:rPr>
      </w:pPr>
    </w:p>
    <w:p w:rsidR="00117F40" w:rsidRPr="00117F40" w:rsidRDefault="00117F40" w:rsidP="00117F40">
      <w:pPr>
        <w:autoSpaceDE w:val="0"/>
        <w:autoSpaceDN w:val="0"/>
        <w:adjustRightInd w:val="0"/>
        <w:spacing w:after="0" w:line="240" w:lineRule="auto"/>
        <w:jc w:val="center"/>
        <w:rPr>
          <w:rFonts w:ascii="Tahoma" w:hAnsi="Tahoma" w:cs="Tahoma"/>
          <w:b/>
          <w:color w:val="000000"/>
          <w:sz w:val="24"/>
          <w:szCs w:val="24"/>
          <w:u w:val="single"/>
        </w:rPr>
      </w:pPr>
      <w:r w:rsidRPr="00117F40">
        <w:rPr>
          <w:rFonts w:ascii="Tahoma" w:hAnsi="Tahoma" w:cs="Tahoma"/>
          <w:b/>
          <w:color w:val="000000"/>
          <w:sz w:val="24"/>
          <w:szCs w:val="24"/>
          <w:u w:val="single"/>
        </w:rPr>
        <w:t>David Lawrence-Brown</w:t>
      </w:r>
      <w:r w:rsidRPr="00117F40">
        <w:rPr>
          <w:rFonts w:ascii="Tahoma" w:hAnsi="Tahoma" w:cs="Tahoma"/>
          <w:b/>
          <w:color w:val="000000"/>
          <w:sz w:val="24"/>
          <w:szCs w:val="24"/>
          <w:u w:val="single"/>
          <w:vertAlign w:val="superscript"/>
        </w:rPr>
        <w:t>1</w:t>
      </w:r>
    </w:p>
    <w:p w:rsidR="00117F40" w:rsidRPr="00117F40" w:rsidRDefault="00117F40" w:rsidP="00117F40">
      <w:pPr>
        <w:autoSpaceDE w:val="0"/>
        <w:autoSpaceDN w:val="0"/>
        <w:adjustRightInd w:val="0"/>
        <w:spacing w:after="0" w:line="240" w:lineRule="auto"/>
        <w:jc w:val="center"/>
        <w:rPr>
          <w:rFonts w:ascii="Tahoma" w:hAnsi="Tahoma" w:cs="Tahoma"/>
          <w:color w:val="000000"/>
          <w:sz w:val="24"/>
          <w:szCs w:val="24"/>
        </w:rPr>
      </w:pPr>
    </w:p>
    <w:p w:rsidR="00117F40" w:rsidRPr="00117F40" w:rsidRDefault="00117F40" w:rsidP="00117F40">
      <w:pPr>
        <w:autoSpaceDE w:val="0"/>
        <w:autoSpaceDN w:val="0"/>
        <w:adjustRightInd w:val="0"/>
        <w:spacing w:after="0" w:line="240" w:lineRule="auto"/>
        <w:jc w:val="center"/>
        <w:rPr>
          <w:rFonts w:ascii="Tahoma" w:hAnsi="Tahoma" w:cs="Tahoma"/>
          <w:color w:val="000000"/>
          <w:sz w:val="24"/>
          <w:szCs w:val="24"/>
        </w:rPr>
      </w:pPr>
      <w:r w:rsidRPr="00117F40">
        <w:rPr>
          <w:rFonts w:ascii="Tahoma" w:hAnsi="Tahoma" w:cs="Tahoma"/>
          <w:color w:val="000000"/>
          <w:sz w:val="24"/>
          <w:szCs w:val="24"/>
          <w:vertAlign w:val="superscript"/>
        </w:rPr>
        <w:t>1</w:t>
      </w:r>
      <w:r w:rsidRPr="00117F40">
        <w:rPr>
          <w:rFonts w:ascii="Tahoma" w:hAnsi="Tahoma" w:cs="Tahoma"/>
          <w:color w:val="000000"/>
          <w:sz w:val="24"/>
          <w:szCs w:val="24"/>
        </w:rPr>
        <w:t>Muddy Boots Software Limited (MBS), Phocle Green, Ross On Wye, United Kingdom</w:t>
      </w:r>
    </w:p>
    <w:p w:rsidR="00117F40" w:rsidRPr="00117F40" w:rsidRDefault="00117F40" w:rsidP="00117F40">
      <w:pPr>
        <w:autoSpaceDE w:val="0"/>
        <w:autoSpaceDN w:val="0"/>
        <w:adjustRightInd w:val="0"/>
        <w:spacing w:after="0" w:line="240" w:lineRule="auto"/>
        <w:rPr>
          <w:rFonts w:ascii="Tahoma" w:hAnsi="Tahoma" w:cs="Tahoma"/>
          <w:color w:val="000000"/>
          <w:sz w:val="24"/>
          <w:szCs w:val="24"/>
        </w:rPr>
      </w:pPr>
    </w:p>
    <w:p w:rsidR="00117F40" w:rsidRPr="00117F40" w:rsidRDefault="00117F40" w:rsidP="00117F40">
      <w:pPr>
        <w:autoSpaceDE w:val="0"/>
        <w:autoSpaceDN w:val="0"/>
        <w:adjustRightInd w:val="0"/>
        <w:spacing w:after="0" w:line="240" w:lineRule="auto"/>
        <w:jc w:val="center"/>
        <w:rPr>
          <w:rFonts w:ascii="Tahoma" w:hAnsi="Tahoma" w:cs="Tahoma"/>
          <w:color w:val="0000FF"/>
          <w:sz w:val="24"/>
          <w:szCs w:val="24"/>
        </w:rPr>
      </w:pPr>
      <w:r>
        <w:rPr>
          <w:rFonts w:ascii="Tahoma" w:hAnsi="Tahoma" w:cs="Tahoma"/>
          <w:color w:val="000000"/>
          <w:sz w:val="24"/>
          <w:szCs w:val="24"/>
        </w:rPr>
        <w:t>Email</w:t>
      </w:r>
      <w:r w:rsidRPr="00117F40">
        <w:rPr>
          <w:rFonts w:ascii="Tahoma" w:hAnsi="Tahoma" w:cs="Tahoma"/>
          <w:color w:val="000000"/>
          <w:sz w:val="24"/>
          <w:szCs w:val="24"/>
        </w:rPr>
        <w:t xml:space="preserve">: </w:t>
      </w:r>
      <w:r w:rsidRPr="00117F40">
        <w:rPr>
          <w:rFonts w:ascii="Tahoma" w:hAnsi="Tahoma" w:cs="Tahoma"/>
          <w:color w:val="0000FF"/>
          <w:sz w:val="24"/>
          <w:szCs w:val="24"/>
        </w:rPr>
        <w:t>d.lawrence-brown@muddyboots.co.ke</w:t>
      </w:r>
    </w:p>
    <w:p w:rsidR="00117F40" w:rsidRPr="00117F40" w:rsidRDefault="00117F40" w:rsidP="00117F40">
      <w:pPr>
        <w:autoSpaceDE w:val="0"/>
        <w:autoSpaceDN w:val="0"/>
        <w:adjustRightInd w:val="0"/>
        <w:spacing w:after="0" w:line="240" w:lineRule="auto"/>
        <w:rPr>
          <w:rFonts w:ascii="Tahoma" w:hAnsi="Tahoma" w:cs="Tahoma"/>
          <w:color w:val="000000"/>
          <w:sz w:val="24"/>
          <w:szCs w:val="24"/>
        </w:rPr>
      </w:pPr>
    </w:p>
    <w:p w:rsidR="00117F40" w:rsidRPr="00117F40" w:rsidRDefault="00117F40" w:rsidP="00117F40">
      <w:pPr>
        <w:autoSpaceDE w:val="0"/>
        <w:autoSpaceDN w:val="0"/>
        <w:adjustRightInd w:val="0"/>
        <w:spacing w:after="0" w:line="240" w:lineRule="auto"/>
        <w:jc w:val="both"/>
        <w:rPr>
          <w:rFonts w:ascii="Tahoma" w:eastAsia="Times New Roman" w:hAnsi="Tahoma" w:cs="Tahoma"/>
          <w:sz w:val="24"/>
          <w:szCs w:val="24"/>
        </w:rPr>
      </w:pPr>
      <w:r w:rsidRPr="00117F40">
        <w:rPr>
          <w:rFonts w:ascii="Tahoma" w:eastAsia="Times New Roman" w:hAnsi="Tahoma" w:cs="Tahoma"/>
          <w:sz w:val="24"/>
          <w:szCs w:val="24"/>
        </w:rPr>
        <w:t xml:space="preserve">Online Checks are now conducted for more than 80% of UK retail fresh produce at Sainsbury, Tesco, Waitrose, Lidle, Aldi, Morrison’s and do form part of a wider more significant solution from Muddy Boots Software that is now being used to share quality and supplier approval information across supplier chains.  Many of Africa suppliers now receive ‘real-time’ data back down the supply chain, with calendars and corrective action reporting that keep wastage to an absolute minimum. Businesses enabled with our web based end to end quality control application being used for intake, dispatch, issuance and receipts are showing sector savings of up to 40% and ‘real-time’ notification of issues as they arise.  Produce that is ‘Out of Specification’ at the time Dispatch Phyto Sanitary Check are conducted were likely out of specification at harvest.  More measurement is needed earlier and in real time and signs that your business will benefit immediately from our Phyto-dispatch technology. How the system works: Supply that is assessed prior to dispatch inspection and time of loading receives ‘positive release’ approval with instant notification business wide and is a process that can be accredited by your regular. Online Phyto-Dispatches are now part of a larger family of checks that your business can do on a daily basis that drive waste out and bring consistency in. Greenlight systems from Muddy Boots Software ensure very high levels of visibility through measurement and real time accountability that reduce costs and increased revenue by ensuring produce begins its harvested life 'fit for purpose' and arrives on shelves in good condition resulting in a happy customer. With higher costs, greater customer demands, evermore compliance requirement this is a good time to look closer at innovation to ensure you meet the challenge.  Welcome to the world of Muddy Boots. </w:t>
      </w:r>
    </w:p>
    <w:p w:rsidR="00117F40" w:rsidRDefault="00117F40" w:rsidP="00117F40">
      <w:pPr>
        <w:autoSpaceDE w:val="0"/>
        <w:autoSpaceDN w:val="0"/>
        <w:adjustRightInd w:val="0"/>
        <w:spacing w:after="0" w:line="240" w:lineRule="auto"/>
        <w:jc w:val="both"/>
        <w:rPr>
          <w:rFonts w:ascii="Times New Roman" w:eastAsia="Times New Roman" w:hAnsi="Times New Roman" w:cs="Times New Roman"/>
          <w:sz w:val="24"/>
          <w:szCs w:val="24"/>
        </w:rPr>
      </w:pPr>
    </w:p>
    <w:p w:rsidR="00117F40" w:rsidRDefault="00117F40" w:rsidP="00117F40">
      <w:pPr>
        <w:autoSpaceDE w:val="0"/>
        <w:autoSpaceDN w:val="0"/>
        <w:adjustRightInd w:val="0"/>
        <w:spacing w:after="0" w:line="240" w:lineRule="auto"/>
        <w:jc w:val="both"/>
        <w:rPr>
          <w:rFonts w:ascii="Times New Roman" w:eastAsia="Times New Roman" w:hAnsi="Times New Roman" w:cs="Times New Roman"/>
          <w:sz w:val="24"/>
          <w:szCs w:val="24"/>
        </w:rPr>
      </w:pPr>
    </w:p>
    <w:p w:rsidR="00117F40" w:rsidRPr="00DF3408" w:rsidRDefault="0052441F" w:rsidP="00117F40">
      <w:pPr>
        <w:jc w:val="center"/>
        <w:rPr>
          <w:rFonts w:ascii="Tahoma" w:hAnsi="Tahoma" w:cs="Tahoma"/>
          <w:sz w:val="24"/>
          <w:szCs w:val="16"/>
        </w:rPr>
      </w:pPr>
      <w:r w:rsidRPr="00AD215F">
        <w:rPr>
          <w:rFonts w:ascii="Tahoma" w:hAnsi="Tahoma" w:cs="Tahoma"/>
          <w:b/>
          <w:sz w:val="19"/>
          <w:szCs w:val="19"/>
        </w:rPr>
        <w:br w:type="page"/>
      </w:r>
    </w:p>
    <w:p w:rsidR="0052441F" w:rsidRPr="00AD215F" w:rsidRDefault="0052441F" w:rsidP="00171254">
      <w:pPr>
        <w:pStyle w:val="Heading2"/>
        <w:numPr>
          <w:ilvl w:val="1"/>
          <w:numId w:val="8"/>
        </w:numPr>
        <w:ind w:left="720"/>
        <w:jc w:val="both"/>
        <w:rPr>
          <w:rFonts w:ascii="Tahoma" w:hAnsi="Tahoma" w:cs="Tahoma"/>
          <w:color w:val="000000" w:themeColor="text1"/>
          <w:sz w:val="24"/>
        </w:rPr>
      </w:pPr>
      <w:bookmarkStart w:id="23" w:name="_Toc461086877"/>
      <w:r w:rsidRPr="00AD215F">
        <w:rPr>
          <w:rFonts w:ascii="Tahoma" w:hAnsi="Tahoma" w:cs="Tahoma"/>
          <w:color w:val="000000" w:themeColor="text1"/>
          <w:sz w:val="24"/>
        </w:rPr>
        <w:lastRenderedPageBreak/>
        <w:t>Session 6: Industry views on phytosanitary systems</w:t>
      </w:r>
      <w:bookmarkEnd w:id="23"/>
    </w:p>
    <w:p w:rsidR="00B90F79" w:rsidRPr="00AD215F" w:rsidRDefault="00B90F79">
      <w:pPr>
        <w:rPr>
          <w:rFonts w:ascii="Tahoma" w:hAnsi="Tahoma" w:cs="Tahoma"/>
          <w:b/>
          <w:sz w:val="19"/>
          <w:szCs w:val="19"/>
        </w:rPr>
      </w:pPr>
    </w:p>
    <w:p w:rsidR="006045F3" w:rsidRPr="00AD215F" w:rsidRDefault="006045F3" w:rsidP="006045F3">
      <w:pPr>
        <w:spacing w:after="0" w:line="0" w:lineRule="atLeast"/>
        <w:jc w:val="center"/>
        <w:rPr>
          <w:rStyle w:val="emailaddress"/>
          <w:rFonts w:ascii="Tahoma" w:hAnsi="Tahoma" w:cs="Tahoma"/>
          <w:b/>
          <w:color w:val="000000"/>
          <w:sz w:val="24"/>
        </w:rPr>
      </w:pPr>
      <w:r w:rsidRPr="00AD215F">
        <w:rPr>
          <w:rStyle w:val="emailaddress"/>
          <w:rFonts w:ascii="Tahoma" w:hAnsi="Tahoma" w:cs="Tahoma"/>
          <w:b/>
          <w:color w:val="000000"/>
          <w:sz w:val="24"/>
        </w:rPr>
        <w:t>The role of bio-pesticides in management of Phytosanitary challenges</w:t>
      </w:r>
    </w:p>
    <w:p w:rsidR="009A0E79" w:rsidRDefault="009A0E79" w:rsidP="006045F3">
      <w:pPr>
        <w:spacing w:after="0" w:line="0" w:lineRule="atLeast"/>
        <w:jc w:val="center"/>
        <w:rPr>
          <w:rStyle w:val="emailaddress"/>
          <w:rFonts w:ascii="Tahoma" w:hAnsi="Tahoma" w:cs="Tahoma"/>
          <w:color w:val="000000"/>
          <w:sz w:val="24"/>
        </w:rPr>
      </w:pPr>
    </w:p>
    <w:p w:rsidR="00960202" w:rsidRPr="00A917AD" w:rsidRDefault="009A0E79" w:rsidP="006045F3">
      <w:pPr>
        <w:spacing w:after="0" w:line="0" w:lineRule="atLeast"/>
        <w:jc w:val="center"/>
        <w:rPr>
          <w:rFonts w:ascii="Tahoma" w:hAnsi="Tahoma" w:cs="Tahoma"/>
          <w:b/>
          <w:sz w:val="24"/>
          <w:szCs w:val="24"/>
          <w:u w:val="single"/>
        </w:rPr>
      </w:pPr>
      <w:r w:rsidRPr="00A917AD">
        <w:rPr>
          <w:rStyle w:val="emailaddress"/>
          <w:rFonts w:ascii="Tahoma" w:hAnsi="Tahoma" w:cs="Tahoma"/>
          <w:b/>
          <w:color w:val="000000"/>
          <w:sz w:val="24"/>
          <w:szCs w:val="24"/>
          <w:u w:val="single"/>
        </w:rPr>
        <w:t>Louise Labuschagne</w:t>
      </w:r>
    </w:p>
    <w:p w:rsidR="00A917AD" w:rsidRDefault="00A917AD" w:rsidP="009A0E79">
      <w:pPr>
        <w:shd w:val="clear" w:color="auto" w:fill="FFFFFF"/>
        <w:spacing w:before="100" w:beforeAutospacing="1" w:after="100" w:afterAutospacing="1" w:line="240" w:lineRule="auto"/>
        <w:jc w:val="center"/>
        <w:rPr>
          <w:rFonts w:ascii="Tahoma" w:eastAsia="Times New Roman" w:hAnsi="Tahoma" w:cs="Tahoma"/>
          <w:color w:val="222222"/>
          <w:sz w:val="24"/>
          <w:szCs w:val="24"/>
        </w:rPr>
      </w:pPr>
      <w:r>
        <w:rPr>
          <w:rFonts w:ascii="Tahoma" w:eastAsia="Times New Roman" w:hAnsi="Tahoma" w:cs="Tahoma"/>
          <w:color w:val="222222"/>
          <w:sz w:val="24"/>
          <w:szCs w:val="24"/>
        </w:rPr>
        <w:t>RealIPM</w:t>
      </w:r>
    </w:p>
    <w:p w:rsidR="009A0E79" w:rsidRPr="00A917AD" w:rsidRDefault="00960202" w:rsidP="009A0E79">
      <w:pPr>
        <w:shd w:val="clear" w:color="auto" w:fill="FFFFFF"/>
        <w:spacing w:before="100" w:beforeAutospacing="1" w:after="100" w:afterAutospacing="1" w:line="240" w:lineRule="auto"/>
        <w:jc w:val="center"/>
        <w:rPr>
          <w:rFonts w:ascii="Tahoma" w:eastAsia="Times New Roman" w:hAnsi="Tahoma" w:cs="Tahoma"/>
          <w:color w:val="222222"/>
          <w:sz w:val="24"/>
          <w:szCs w:val="24"/>
        </w:rPr>
      </w:pPr>
      <w:r w:rsidRPr="00A917AD">
        <w:rPr>
          <w:rFonts w:ascii="Tahoma" w:eastAsia="Times New Roman" w:hAnsi="Tahoma" w:cs="Tahoma"/>
          <w:color w:val="222222"/>
          <w:sz w:val="24"/>
          <w:szCs w:val="24"/>
        </w:rPr>
        <w:t>P.O. Box 4001</w:t>
      </w:r>
      <w:r w:rsidR="00A917AD">
        <w:rPr>
          <w:rFonts w:ascii="Tahoma" w:eastAsia="Times New Roman" w:hAnsi="Tahoma" w:cs="Tahoma"/>
          <w:color w:val="222222"/>
          <w:sz w:val="24"/>
          <w:szCs w:val="24"/>
        </w:rPr>
        <w:t>-</w:t>
      </w:r>
      <w:r w:rsidR="00A917AD" w:rsidRPr="00A917AD">
        <w:rPr>
          <w:rFonts w:ascii="Tahoma" w:eastAsia="Times New Roman" w:hAnsi="Tahoma" w:cs="Tahoma"/>
          <w:color w:val="222222"/>
          <w:sz w:val="24"/>
          <w:szCs w:val="24"/>
        </w:rPr>
        <w:t>01002</w:t>
      </w:r>
      <w:r w:rsidRPr="00A917AD">
        <w:rPr>
          <w:rFonts w:ascii="Tahoma" w:eastAsia="Times New Roman" w:hAnsi="Tahoma" w:cs="Tahoma"/>
          <w:color w:val="222222"/>
          <w:sz w:val="24"/>
          <w:szCs w:val="24"/>
        </w:rPr>
        <w:t xml:space="preserve">, Madaraka, Thika, </w:t>
      </w:r>
      <w:r w:rsidR="009A0E79" w:rsidRPr="00A917AD">
        <w:rPr>
          <w:rFonts w:ascii="Tahoma" w:eastAsia="Times New Roman" w:hAnsi="Tahoma" w:cs="Tahoma"/>
          <w:color w:val="222222"/>
          <w:sz w:val="24"/>
          <w:szCs w:val="24"/>
        </w:rPr>
        <w:t>Kenya</w:t>
      </w:r>
    </w:p>
    <w:p w:rsidR="00960202" w:rsidRPr="00A917AD" w:rsidRDefault="009A0E79" w:rsidP="009A0E79">
      <w:pPr>
        <w:shd w:val="clear" w:color="auto" w:fill="FFFFFF"/>
        <w:spacing w:before="100" w:beforeAutospacing="1" w:after="100" w:afterAutospacing="1" w:line="240" w:lineRule="auto"/>
        <w:jc w:val="center"/>
        <w:rPr>
          <w:rFonts w:ascii="Tahoma" w:eastAsia="Times New Roman" w:hAnsi="Tahoma" w:cs="Tahoma"/>
          <w:sz w:val="24"/>
          <w:szCs w:val="24"/>
        </w:rPr>
      </w:pPr>
      <w:r w:rsidRPr="00A917AD">
        <w:rPr>
          <w:rFonts w:ascii="Tahoma" w:eastAsia="Times New Roman" w:hAnsi="Tahoma" w:cs="Tahoma"/>
          <w:color w:val="222222"/>
          <w:sz w:val="24"/>
          <w:szCs w:val="24"/>
        </w:rPr>
        <w:t>Email:</w:t>
      </w:r>
      <w:r w:rsidR="00DF3408" w:rsidRPr="00A917AD">
        <w:rPr>
          <w:rFonts w:ascii="Tahoma" w:eastAsia="Times New Roman" w:hAnsi="Tahoma" w:cs="Tahoma"/>
          <w:color w:val="222222"/>
          <w:sz w:val="24"/>
          <w:szCs w:val="24"/>
        </w:rPr>
        <w:t xml:space="preserve"> </w:t>
      </w:r>
      <w:hyperlink r:id="rId49" w:history="1">
        <w:r w:rsidR="00960202" w:rsidRPr="00A917AD">
          <w:rPr>
            <w:rFonts w:ascii="Tahoma" w:eastAsia="Times New Roman" w:hAnsi="Tahoma" w:cs="Tahoma"/>
            <w:color w:val="0000FF"/>
            <w:sz w:val="24"/>
            <w:szCs w:val="24"/>
            <w:u w:val="single"/>
          </w:rPr>
          <w:t>Labuschagne@realipm.com</w:t>
        </w:r>
      </w:hyperlink>
    </w:p>
    <w:p w:rsidR="00960202" w:rsidRDefault="00960202" w:rsidP="004B094D">
      <w:pPr>
        <w:spacing w:before="100" w:beforeAutospacing="1" w:after="100" w:afterAutospacing="1" w:line="240" w:lineRule="auto"/>
        <w:jc w:val="both"/>
        <w:rPr>
          <w:rFonts w:ascii="Tahoma" w:eastAsia="Times New Roman" w:hAnsi="Tahoma" w:cs="Tahoma"/>
          <w:color w:val="222222"/>
          <w:sz w:val="24"/>
          <w:szCs w:val="24"/>
        </w:rPr>
      </w:pPr>
      <w:r w:rsidRPr="00AD215F">
        <w:rPr>
          <w:rFonts w:ascii="Tahoma" w:eastAsia="Times New Roman" w:hAnsi="Tahoma" w:cs="Tahoma"/>
          <w:color w:val="222222"/>
          <w:sz w:val="24"/>
          <w:szCs w:val="24"/>
        </w:rPr>
        <w:t xml:space="preserve">There are an increasing number of pest challenges in the international Phytosanitary arena </w:t>
      </w:r>
      <w:r w:rsidR="00A917AD">
        <w:rPr>
          <w:rFonts w:ascii="Tahoma" w:eastAsia="Times New Roman" w:hAnsi="Tahoma" w:cs="Tahoma"/>
          <w:color w:val="222222"/>
          <w:sz w:val="24"/>
          <w:szCs w:val="24"/>
        </w:rPr>
        <w:t>like</w:t>
      </w:r>
      <w:r w:rsidRPr="00AD215F">
        <w:rPr>
          <w:rFonts w:ascii="Tahoma" w:eastAsia="Times New Roman" w:hAnsi="Tahoma" w:cs="Tahoma"/>
          <w:color w:val="222222"/>
          <w:sz w:val="24"/>
          <w:szCs w:val="24"/>
        </w:rPr>
        <w:t xml:space="preserve"> </w:t>
      </w:r>
      <w:r w:rsidRPr="00AD215F">
        <w:rPr>
          <w:rFonts w:ascii="Tahoma" w:eastAsia="Times New Roman" w:hAnsi="Tahoma" w:cs="Tahoma"/>
          <w:i/>
          <w:iCs/>
          <w:color w:val="222222"/>
          <w:sz w:val="24"/>
          <w:szCs w:val="24"/>
        </w:rPr>
        <w:t>Bactrocera</w:t>
      </w:r>
      <w:r w:rsidRPr="00AD215F">
        <w:rPr>
          <w:rFonts w:ascii="Tahoma" w:eastAsia="Times New Roman" w:hAnsi="Tahoma" w:cs="Tahoma"/>
          <w:color w:val="222222"/>
          <w:sz w:val="24"/>
          <w:szCs w:val="24"/>
        </w:rPr>
        <w:t xml:space="preserve"> spp.</w:t>
      </w:r>
      <w:r w:rsidRPr="00AD215F">
        <w:rPr>
          <w:rFonts w:ascii="Tahoma" w:eastAsia="Times New Roman" w:hAnsi="Tahoma" w:cs="Tahoma"/>
          <w:sz w:val="24"/>
          <w:szCs w:val="24"/>
        </w:rPr>
        <w:t xml:space="preserve"> and</w:t>
      </w:r>
      <w:r w:rsidRPr="00AD215F">
        <w:rPr>
          <w:rFonts w:ascii="Tahoma" w:eastAsia="Times New Roman" w:hAnsi="Tahoma" w:cs="Tahoma"/>
          <w:i/>
          <w:iCs/>
          <w:sz w:val="24"/>
          <w:szCs w:val="24"/>
        </w:rPr>
        <w:t xml:space="preserve"> </w:t>
      </w:r>
      <w:r w:rsidRPr="00AD215F">
        <w:rPr>
          <w:rFonts w:ascii="Tahoma" w:eastAsia="Times New Roman" w:hAnsi="Tahoma" w:cs="Tahoma"/>
          <w:sz w:val="24"/>
          <w:szCs w:val="24"/>
        </w:rPr>
        <w:t xml:space="preserve">other fruit flies, which are threatening international trade and smallholder livelihoods in Africa. The fruit fly problem is symptomatic of a wider scenario facing farmers, which is leading to less effective control of pests and increased Phytosanitary challenges. </w:t>
      </w:r>
      <w:r w:rsidRPr="00AD215F">
        <w:rPr>
          <w:rFonts w:ascii="Tahoma" w:eastAsia="Times New Roman" w:hAnsi="Tahoma" w:cs="Tahoma"/>
          <w:color w:val="222222"/>
          <w:sz w:val="24"/>
          <w:szCs w:val="24"/>
        </w:rPr>
        <w:t>Retailers are demanding fewer chemical residues on crops and governments are banning the use of neonicotinoid pesticides due to their effect on bees. Resistance of pests and diseases to chemical pesticides and the reduced number of chemical options available to farmers is likely to further compromise farmers’ ability to protect their crops and may increase interceptions of quarantine pests. </w:t>
      </w:r>
      <w:r w:rsidRPr="00AD215F">
        <w:rPr>
          <w:rFonts w:ascii="Tahoma" w:eastAsia="Times New Roman" w:hAnsi="Tahoma" w:cs="Tahoma"/>
          <w:sz w:val="24"/>
          <w:szCs w:val="24"/>
        </w:rPr>
        <w:t xml:space="preserve">Cheap generic, broad-spectrum chemicals are widely used and negatively impact on indigenous natural enemies of fruit flies, which might otherwise contribute to control of the pest. </w:t>
      </w:r>
      <w:r w:rsidRPr="00AD215F">
        <w:rPr>
          <w:rFonts w:ascii="Tahoma" w:eastAsia="Times New Roman" w:hAnsi="Tahoma" w:cs="Tahoma"/>
          <w:color w:val="222222"/>
          <w:sz w:val="24"/>
          <w:szCs w:val="24"/>
        </w:rPr>
        <w:t xml:space="preserve">This paper examines the opportunities offered by affordable biopesticides to address issues of resistance, lack of retailer-approved pesticides and poor control of pests.  It reviews the threats, which may limit the uptake of bio-pesticides as alternative methods of control.  The role of Regulators, Researchers, Retailers and Value chains in the development and implementation of bio-intensive Integrated Pest Management solutions is examined, using Real IPM Kenya’s commercial experience in the development of a biological control programme for fruit flies for mangoes in Kenya. </w:t>
      </w:r>
    </w:p>
    <w:p w:rsidR="00A917AD" w:rsidRPr="00AD215F" w:rsidRDefault="00A917AD" w:rsidP="004B094D">
      <w:pPr>
        <w:spacing w:before="100" w:beforeAutospacing="1" w:after="100" w:afterAutospacing="1" w:line="240" w:lineRule="auto"/>
        <w:jc w:val="both"/>
        <w:rPr>
          <w:rFonts w:ascii="Tahoma" w:eastAsia="Times New Roman" w:hAnsi="Tahoma" w:cs="Tahoma"/>
          <w:sz w:val="24"/>
          <w:szCs w:val="24"/>
        </w:rPr>
      </w:pPr>
    </w:p>
    <w:p w:rsidR="00960202" w:rsidRPr="00AD215F" w:rsidRDefault="00960202" w:rsidP="004B094D">
      <w:pPr>
        <w:shd w:val="clear" w:color="auto" w:fill="FFFFFF"/>
        <w:spacing w:before="100" w:beforeAutospacing="1" w:after="100" w:afterAutospacing="1" w:line="240" w:lineRule="auto"/>
        <w:jc w:val="both"/>
        <w:rPr>
          <w:rFonts w:ascii="Tahoma" w:eastAsia="Times New Roman" w:hAnsi="Tahoma" w:cs="Tahoma"/>
          <w:sz w:val="24"/>
          <w:szCs w:val="24"/>
        </w:rPr>
      </w:pPr>
      <w:r w:rsidRPr="00AD215F">
        <w:rPr>
          <w:rFonts w:ascii="Tahoma" w:eastAsia="Times New Roman" w:hAnsi="Tahoma" w:cs="Tahoma"/>
          <w:b/>
          <w:color w:val="222222"/>
          <w:sz w:val="24"/>
          <w:szCs w:val="24"/>
        </w:rPr>
        <w:t>Keywords:</w:t>
      </w:r>
      <w:r w:rsidRPr="00AD215F">
        <w:rPr>
          <w:rFonts w:ascii="Tahoma" w:eastAsia="Times New Roman" w:hAnsi="Tahoma" w:cs="Tahoma"/>
          <w:color w:val="222222"/>
          <w:sz w:val="24"/>
          <w:szCs w:val="24"/>
        </w:rPr>
        <w:t xml:space="preserve"> Integrated Pest Management, bio-pesticides, pesticide residues, neonicotinoids, resistance, entomopathogenic fungi, fruit fly control. </w:t>
      </w:r>
    </w:p>
    <w:p w:rsidR="006045F3" w:rsidRPr="00AD215F" w:rsidRDefault="006045F3" w:rsidP="006045F3">
      <w:pPr>
        <w:spacing w:after="0" w:line="0" w:lineRule="atLeast"/>
        <w:jc w:val="center"/>
        <w:rPr>
          <w:rFonts w:ascii="Tahoma" w:hAnsi="Tahoma" w:cs="Tahoma"/>
          <w:b/>
          <w:sz w:val="24"/>
          <w:szCs w:val="24"/>
        </w:rPr>
      </w:pPr>
      <w:r w:rsidRPr="00AD215F">
        <w:rPr>
          <w:rFonts w:ascii="Tahoma" w:hAnsi="Tahoma" w:cs="Tahoma"/>
          <w:b/>
          <w:sz w:val="24"/>
          <w:szCs w:val="24"/>
        </w:rPr>
        <w:br w:type="page"/>
      </w:r>
    </w:p>
    <w:p w:rsidR="00B90F79" w:rsidRPr="00AD215F" w:rsidRDefault="00B90F79" w:rsidP="00B90F79">
      <w:pPr>
        <w:spacing w:line="240" w:lineRule="auto"/>
        <w:jc w:val="center"/>
        <w:rPr>
          <w:rFonts w:ascii="Tahoma" w:hAnsi="Tahoma" w:cs="Tahoma"/>
          <w:b/>
          <w:sz w:val="24"/>
          <w:szCs w:val="24"/>
        </w:rPr>
      </w:pPr>
      <w:r w:rsidRPr="00AD215F">
        <w:rPr>
          <w:rFonts w:ascii="Tahoma" w:hAnsi="Tahoma" w:cs="Tahoma"/>
          <w:b/>
          <w:sz w:val="24"/>
          <w:szCs w:val="24"/>
        </w:rPr>
        <w:lastRenderedPageBreak/>
        <w:t>Improving Access to Niche European Market for Fresh Vegetables through Reduction of Phytosanitary and Pesticide Residue Constraints</w:t>
      </w:r>
    </w:p>
    <w:p w:rsidR="00B90F79" w:rsidRPr="00A917AD" w:rsidRDefault="00B90F79" w:rsidP="006045F3">
      <w:pPr>
        <w:spacing w:after="0" w:line="0" w:lineRule="atLeast"/>
        <w:jc w:val="center"/>
        <w:rPr>
          <w:rStyle w:val="emailaddress"/>
          <w:rFonts w:ascii="Tahoma" w:hAnsi="Tahoma" w:cs="Tahoma"/>
          <w:b/>
          <w:color w:val="000000"/>
          <w:sz w:val="24"/>
          <w:szCs w:val="24"/>
          <w:u w:val="single"/>
        </w:rPr>
      </w:pPr>
      <w:r w:rsidRPr="00A917AD">
        <w:rPr>
          <w:rStyle w:val="emailaddress"/>
          <w:rFonts w:ascii="Tahoma" w:hAnsi="Tahoma" w:cs="Tahoma"/>
          <w:b/>
          <w:color w:val="000000"/>
          <w:sz w:val="24"/>
          <w:szCs w:val="24"/>
          <w:u w:val="single"/>
        </w:rPr>
        <w:t xml:space="preserve">Geraldin Lingai </w:t>
      </w:r>
    </w:p>
    <w:p w:rsidR="00A917AD" w:rsidRDefault="00A917AD" w:rsidP="006045F3">
      <w:pPr>
        <w:spacing w:after="0" w:line="0" w:lineRule="atLeast"/>
        <w:jc w:val="center"/>
        <w:rPr>
          <w:rStyle w:val="emailaddress"/>
          <w:rFonts w:ascii="Tahoma" w:hAnsi="Tahoma" w:cs="Tahoma"/>
          <w:color w:val="000000"/>
          <w:sz w:val="24"/>
          <w:szCs w:val="24"/>
        </w:rPr>
      </w:pPr>
    </w:p>
    <w:p w:rsidR="00B90F79" w:rsidRDefault="00B90F79" w:rsidP="006045F3">
      <w:pPr>
        <w:spacing w:after="0" w:line="0" w:lineRule="atLeast"/>
        <w:jc w:val="center"/>
        <w:rPr>
          <w:rStyle w:val="emailaddress"/>
          <w:rFonts w:ascii="Tahoma" w:hAnsi="Tahoma" w:cs="Tahoma"/>
          <w:color w:val="000000"/>
          <w:sz w:val="24"/>
          <w:szCs w:val="24"/>
        </w:rPr>
      </w:pPr>
      <w:r w:rsidRPr="00AD215F">
        <w:rPr>
          <w:rStyle w:val="emailaddress"/>
          <w:rFonts w:ascii="Tahoma" w:hAnsi="Tahoma" w:cs="Tahoma"/>
          <w:color w:val="000000"/>
          <w:sz w:val="24"/>
          <w:szCs w:val="24"/>
        </w:rPr>
        <w:t>University of Nairobi</w:t>
      </w:r>
    </w:p>
    <w:p w:rsidR="00A917AD" w:rsidRPr="00AD215F" w:rsidRDefault="00A917AD" w:rsidP="006045F3">
      <w:pPr>
        <w:spacing w:after="0" w:line="0" w:lineRule="atLeast"/>
        <w:jc w:val="center"/>
        <w:rPr>
          <w:rStyle w:val="emailaddress"/>
          <w:rFonts w:ascii="Tahoma" w:hAnsi="Tahoma" w:cs="Tahoma"/>
          <w:color w:val="000000"/>
          <w:sz w:val="24"/>
          <w:szCs w:val="24"/>
        </w:rPr>
      </w:pPr>
    </w:p>
    <w:p w:rsidR="00B90F79" w:rsidRPr="00AD215F" w:rsidRDefault="00B90F79" w:rsidP="006045F3">
      <w:pPr>
        <w:spacing w:after="0" w:line="0" w:lineRule="atLeast"/>
        <w:jc w:val="center"/>
        <w:rPr>
          <w:rFonts w:ascii="Tahoma" w:hAnsi="Tahoma" w:cs="Tahoma"/>
          <w:b/>
          <w:sz w:val="24"/>
          <w:szCs w:val="24"/>
        </w:rPr>
      </w:pPr>
      <w:r w:rsidRPr="00AD215F">
        <w:rPr>
          <w:rStyle w:val="emailaddress"/>
          <w:rFonts w:ascii="Tahoma" w:hAnsi="Tahoma" w:cs="Tahoma"/>
          <w:color w:val="000000"/>
          <w:sz w:val="24"/>
          <w:szCs w:val="24"/>
        </w:rPr>
        <w:t xml:space="preserve">Email: </w:t>
      </w:r>
      <w:hyperlink r:id="rId50" w:history="1">
        <w:r w:rsidR="00A917AD" w:rsidRPr="00682D29">
          <w:rPr>
            <w:rStyle w:val="Hyperlink"/>
            <w:rFonts w:ascii="Tahoma" w:hAnsi="Tahoma" w:cs="Tahoma"/>
            <w:sz w:val="24"/>
            <w:szCs w:val="24"/>
          </w:rPr>
          <w:t>lingaig@gmail.com</w:t>
        </w:r>
      </w:hyperlink>
      <w:r w:rsidR="00A917AD">
        <w:rPr>
          <w:rStyle w:val="emailaddress"/>
          <w:rFonts w:ascii="Tahoma" w:hAnsi="Tahoma" w:cs="Tahoma"/>
          <w:color w:val="000000"/>
          <w:sz w:val="24"/>
          <w:szCs w:val="24"/>
        </w:rPr>
        <w:t xml:space="preserve"> </w:t>
      </w:r>
    </w:p>
    <w:p w:rsidR="006045F3" w:rsidRPr="00AD215F" w:rsidRDefault="006045F3" w:rsidP="006045F3">
      <w:pPr>
        <w:spacing w:after="0" w:line="0" w:lineRule="atLeast"/>
        <w:jc w:val="center"/>
        <w:rPr>
          <w:rFonts w:ascii="Tahoma" w:hAnsi="Tahoma" w:cs="Tahoma"/>
          <w:sz w:val="24"/>
          <w:szCs w:val="24"/>
        </w:rPr>
      </w:pPr>
    </w:p>
    <w:p w:rsidR="002341A9" w:rsidRDefault="00B90F79" w:rsidP="00B90F79">
      <w:pPr>
        <w:spacing w:line="240" w:lineRule="auto"/>
        <w:jc w:val="both"/>
        <w:rPr>
          <w:rFonts w:ascii="Tahoma" w:hAnsi="Tahoma" w:cs="Tahoma"/>
          <w:sz w:val="24"/>
          <w:szCs w:val="24"/>
        </w:rPr>
      </w:pPr>
      <w:r w:rsidRPr="00AD215F">
        <w:rPr>
          <w:rFonts w:ascii="Tahoma" w:hAnsi="Tahoma" w:cs="Tahoma"/>
          <w:sz w:val="24"/>
          <w:szCs w:val="24"/>
        </w:rPr>
        <w:t>Horticultural export to the EU markets is a key foreign exchange earner in Kenya contributing to over 33% of the GDP. The main fresh produce exports include French beans, runner beans, snow peas, mangoes, avocadoes and cut flowers. Horticultural industry employs many people along the value chain and contributes to rural economic development. Pest such as bollworms, leaf miners, whiteflies, thrips, and fruit flies constitute a major phytosanitary challenge and small scale farmers rely on synthetic pesticides leading to accumulation of residues in the produce. Some producers and exporters have been de-listed from accessing the niche markets and access costs increased by up to 10% due to intensified inspection, sampling and delays at ports of entry in the EU. Various approaches have been developed to mitigate the adverse effects of using synthetic pesticides. These include use of pheromone traps, increased training and awareness creation on pesticide usage and early pest detection, GLOBAL GAP certification, improved sanitation and hygiene to avoid contamination with harmful microorganisms. Integration of microbial pesticides, botanical products and diversification of cropping systems into spray programmes have been shown to drastically reduce synthetic pesticide usage while parasitoids and predators are effective in managing fruit flies, leaf miners and aphids. Attainment of the required MRLs and phytosanitary standards will be achieved through continuous monitoring of produce, accreditation of analytical laboratories, staff training programs to improve efficiency of inspections, establishment of structured grower systems for exporters, strict enforcement of standards and investment in research to develop new technologies.  Execution of these mitigation strategies will lead to compliance to MRLs and phytosanitary requirements which will then result in farmers producing clean, safe, healthy and large volumes of fresh produce for the niche markets.</w:t>
      </w:r>
    </w:p>
    <w:p w:rsidR="00B90F79" w:rsidRPr="00AD215F" w:rsidRDefault="00B90F79" w:rsidP="00B90F79">
      <w:pPr>
        <w:spacing w:line="240" w:lineRule="auto"/>
        <w:jc w:val="both"/>
        <w:rPr>
          <w:rFonts w:ascii="Tahoma" w:hAnsi="Tahoma" w:cs="Tahoma"/>
          <w:sz w:val="24"/>
          <w:szCs w:val="24"/>
        </w:rPr>
      </w:pPr>
      <w:r w:rsidRPr="00AD215F">
        <w:rPr>
          <w:rFonts w:ascii="Tahoma" w:hAnsi="Tahoma" w:cs="Tahoma"/>
          <w:sz w:val="24"/>
          <w:szCs w:val="24"/>
        </w:rPr>
        <w:t xml:space="preserve">  </w:t>
      </w:r>
    </w:p>
    <w:p w:rsidR="00B90F79" w:rsidRDefault="00B90F79" w:rsidP="00B90F79">
      <w:pPr>
        <w:spacing w:line="240" w:lineRule="auto"/>
        <w:rPr>
          <w:rFonts w:ascii="Tahoma" w:hAnsi="Tahoma" w:cs="Tahoma"/>
          <w:sz w:val="24"/>
          <w:szCs w:val="24"/>
        </w:rPr>
      </w:pPr>
      <w:r w:rsidRPr="00AD215F">
        <w:rPr>
          <w:rFonts w:ascii="Tahoma" w:hAnsi="Tahoma" w:cs="Tahoma"/>
          <w:b/>
          <w:sz w:val="24"/>
          <w:szCs w:val="24"/>
        </w:rPr>
        <w:t>Key Words</w:t>
      </w:r>
      <w:r w:rsidRPr="00AD215F">
        <w:rPr>
          <w:rFonts w:ascii="Tahoma" w:hAnsi="Tahoma" w:cs="Tahoma"/>
          <w:sz w:val="24"/>
          <w:szCs w:val="24"/>
        </w:rPr>
        <w:t>: Fresh produce, Market compliance, Pesticides residues</w:t>
      </w:r>
    </w:p>
    <w:p w:rsidR="00DF3408" w:rsidRDefault="00DF3408">
      <w:pPr>
        <w:rPr>
          <w:rFonts w:ascii="Tahoma" w:hAnsi="Tahoma" w:cs="Tahoma"/>
          <w:sz w:val="24"/>
          <w:szCs w:val="24"/>
        </w:rPr>
      </w:pPr>
      <w:r>
        <w:rPr>
          <w:rFonts w:ascii="Tahoma" w:hAnsi="Tahoma" w:cs="Tahoma"/>
          <w:sz w:val="24"/>
          <w:szCs w:val="24"/>
        </w:rPr>
        <w:br w:type="page"/>
      </w:r>
    </w:p>
    <w:p w:rsidR="00DF3408" w:rsidRDefault="00843AF6" w:rsidP="00DF3408">
      <w:pPr>
        <w:spacing w:after="0" w:line="240" w:lineRule="auto"/>
        <w:jc w:val="center"/>
        <w:rPr>
          <w:rFonts w:ascii="Tahoma" w:hAnsi="Tahoma" w:cs="Tahoma"/>
          <w:b/>
          <w:sz w:val="24"/>
          <w:szCs w:val="24"/>
        </w:rPr>
      </w:pPr>
      <w:r w:rsidRPr="00AD215F">
        <w:rPr>
          <w:rFonts w:ascii="Tahoma" w:hAnsi="Tahoma" w:cs="Tahoma"/>
          <w:b/>
          <w:sz w:val="24"/>
          <w:szCs w:val="24"/>
        </w:rPr>
        <w:lastRenderedPageBreak/>
        <w:t>Capacity Building in Early Warning Systems to Enhance Market Access for Small Holder Cut-Flower Growers in Kenya: Public-Private Sector Collaboration</w:t>
      </w:r>
    </w:p>
    <w:p w:rsidR="00D91F29" w:rsidRPr="00AD215F" w:rsidRDefault="00D91F29" w:rsidP="00DF3408">
      <w:pPr>
        <w:spacing w:after="0" w:line="240" w:lineRule="auto"/>
        <w:jc w:val="center"/>
        <w:rPr>
          <w:rFonts w:ascii="Tahoma" w:hAnsi="Tahoma" w:cs="Tahoma"/>
          <w:b/>
          <w:sz w:val="24"/>
          <w:szCs w:val="24"/>
        </w:rPr>
      </w:pPr>
    </w:p>
    <w:p w:rsidR="00DF3408" w:rsidRPr="00AD215F" w:rsidRDefault="00DF3408" w:rsidP="00DF3408">
      <w:pPr>
        <w:spacing w:after="0" w:line="240" w:lineRule="auto"/>
        <w:ind w:firstLine="709"/>
        <w:jc w:val="center"/>
        <w:rPr>
          <w:rFonts w:ascii="Tahoma" w:hAnsi="Tahoma" w:cs="Tahoma"/>
          <w:sz w:val="24"/>
          <w:szCs w:val="24"/>
        </w:rPr>
      </w:pPr>
      <w:r w:rsidRPr="00A917AD">
        <w:rPr>
          <w:rFonts w:ascii="Tahoma" w:hAnsi="Tahoma" w:cs="Tahoma"/>
          <w:sz w:val="24"/>
          <w:szCs w:val="24"/>
        </w:rPr>
        <w:t>Pamela Kibwage</w:t>
      </w:r>
      <w:r w:rsidRPr="00D91F29">
        <w:rPr>
          <w:rFonts w:ascii="Tahoma" w:hAnsi="Tahoma" w:cs="Tahoma"/>
          <w:sz w:val="24"/>
          <w:szCs w:val="24"/>
        </w:rPr>
        <w:t>¹</w:t>
      </w:r>
      <w:r w:rsidRPr="00AD215F">
        <w:rPr>
          <w:rFonts w:ascii="Tahoma" w:hAnsi="Tahoma" w:cs="Tahoma"/>
          <w:sz w:val="24"/>
          <w:szCs w:val="24"/>
        </w:rPr>
        <w:t xml:space="preserve">, E.W. Kimani¹, J. Ngige², </w:t>
      </w:r>
      <w:r w:rsidRPr="00A917AD">
        <w:rPr>
          <w:rFonts w:ascii="Tahoma" w:hAnsi="Tahoma" w:cs="Tahoma"/>
          <w:b/>
          <w:sz w:val="24"/>
          <w:szCs w:val="24"/>
          <w:u w:val="single"/>
        </w:rPr>
        <w:t>P. Chege³</w:t>
      </w:r>
      <w:r w:rsidRPr="00AD215F">
        <w:rPr>
          <w:rFonts w:ascii="Tahoma" w:hAnsi="Tahoma" w:cs="Tahoma"/>
          <w:sz w:val="24"/>
          <w:szCs w:val="24"/>
        </w:rPr>
        <w:t>, G. Nchari</w:t>
      </w:r>
      <w:r w:rsidRPr="00AD215F">
        <w:rPr>
          <w:rFonts w:ascii="Tahoma" w:hAnsi="Tahoma" w:cs="Tahoma"/>
          <w:sz w:val="24"/>
          <w:szCs w:val="24"/>
          <w:vertAlign w:val="superscript"/>
        </w:rPr>
        <w:t>1</w:t>
      </w:r>
    </w:p>
    <w:p w:rsidR="00DF3408" w:rsidRPr="00AD215F" w:rsidRDefault="00DF3408" w:rsidP="00DF3408">
      <w:pPr>
        <w:spacing w:after="0" w:line="240" w:lineRule="auto"/>
        <w:ind w:firstLine="709"/>
        <w:jc w:val="center"/>
        <w:rPr>
          <w:rFonts w:ascii="Tahoma" w:hAnsi="Tahoma" w:cs="Tahoma"/>
          <w:sz w:val="24"/>
          <w:szCs w:val="24"/>
        </w:rPr>
      </w:pPr>
      <w:r w:rsidRPr="00AD215F">
        <w:rPr>
          <w:rFonts w:ascii="Tahoma" w:hAnsi="Tahoma" w:cs="Tahoma"/>
          <w:sz w:val="24"/>
          <w:szCs w:val="24"/>
          <w:vertAlign w:val="superscript"/>
        </w:rPr>
        <w:t>1</w:t>
      </w:r>
      <w:r w:rsidRPr="00AD215F">
        <w:rPr>
          <w:rFonts w:ascii="Tahoma" w:hAnsi="Tahoma" w:cs="Tahoma"/>
          <w:sz w:val="24"/>
          <w:szCs w:val="24"/>
        </w:rPr>
        <w:t>Kenya Plant Inspectorate Service (KEPHIS), P.O. Box 49592-00100, Nairobi, Kenya</w:t>
      </w:r>
    </w:p>
    <w:p w:rsidR="00DF3408" w:rsidRPr="00AD215F" w:rsidRDefault="00DF3408" w:rsidP="00DF3408">
      <w:pPr>
        <w:spacing w:after="0" w:line="240" w:lineRule="auto"/>
        <w:ind w:left="1440"/>
        <w:jc w:val="center"/>
        <w:rPr>
          <w:rFonts w:ascii="Tahoma" w:hAnsi="Tahoma" w:cs="Tahoma"/>
          <w:sz w:val="24"/>
          <w:szCs w:val="24"/>
        </w:rPr>
      </w:pPr>
      <w:r w:rsidRPr="00AD215F">
        <w:rPr>
          <w:rFonts w:ascii="Tahoma" w:hAnsi="Tahoma" w:cs="Tahoma"/>
          <w:sz w:val="24"/>
          <w:szCs w:val="24"/>
        </w:rPr>
        <w:t>²Kenya Flower Council (KFC), The Greenhouse building Ngong Road, Nairobi Kenya</w:t>
      </w:r>
    </w:p>
    <w:p w:rsidR="00DF3408" w:rsidRPr="00AD215F" w:rsidRDefault="00DF3408" w:rsidP="00DF3408">
      <w:pPr>
        <w:spacing w:after="0" w:line="240" w:lineRule="auto"/>
        <w:jc w:val="center"/>
        <w:rPr>
          <w:rFonts w:ascii="Tahoma" w:hAnsi="Tahoma" w:cs="Tahoma"/>
          <w:sz w:val="24"/>
          <w:szCs w:val="24"/>
        </w:rPr>
      </w:pPr>
      <w:r w:rsidRPr="00AD215F">
        <w:rPr>
          <w:rFonts w:ascii="Tahoma" w:hAnsi="Tahoma" w:cs="Tahoma"/>
          <w:sz w:val="24"/>
          <w:szCs w:val="24"/>
        </w:rPr>
        <w:t>³Mukungi Floriculture P.O. Box 234-20318, North Kinangop, Kenya</w:t>
      </w:r>
    </w:p>
    <w:p w:rsidR="00DF3408" w:rsidRPr="00AD215F" w:rsidRDefault="00DF3408" w:rsidP="00DF3408">
      <w:pPr>
        <w:spacing w:after="0" w:line="240" w:lineRule="auto"/>
        <w:jc w:val="center"/>
        <w:rPr>
          <w:rFonts w:ascii="Tahoma" w:hAnsi="Tahoma" w:cs="Tahoma"/>
          <w:b/>
          <w:sz w:val="24"/>
          <w:szCs w:val="24"/>
        </w:rPr>
      </w:pPr>
    </w:p>
    <w:p w:rsidR="00A917AD" w:rsidRDefault="00A917AD" w:rsidP="00DF3408">
      <w:pPr>
        <w:spacing w:after="0" w:line="240" w:lineRule="auto"/>
        <w:jc w:val="both"/>
        <w:rPr>
          <w:rFonts w:ascii="Tahoma" w:hAnsi="Tahoma" w:cs="Tahoma"/>
          <w:b/>
          <w:sz w:val="24"/>
          <w:szCs w:val="24"/>
        </w:rPr>
      </w:pPr>
    </w:p>
    <w:p w:rsidR="00DF3408" w:rsidRPr="00AD215F" w:rsidRDefault="00DF3408" w:rsidP="00DF3408">
      <w:pPr>
        <w:spacing w:after="0" w:line="240" w:lineRule="auto"/>
        <w:jc w:val="both"/>
        <w:rPr>
          <w:rFonts w:ascii="Tahoma" w:hAnsi="Tahoma" w:cs="Tahoma"/>
          <w:sz w:val="24"/>
          <w:szCs w:val="24"/>
        </w:rPr>
      </w:pPr>
      <w:r w:rsidRPr="00AD215F">
        <w:rPr>
          <w:rFonts w:ascii="Tahoma" w:hAnsi="Tahoma" w:cs="Tahoma"/>
          <w:sz w:val="24"/>
          <w:szCs w:val="24"/>
        </w:rPr>
        <w:t>The Kenyan floriculture industry has grown significantly contributing 1.01% to the national GDP in the year 2015. In addition it is one of the top foreign exchange earner and impacts over 2million livelihoods.</w:t>
      </w:r>
      <w:r w:rsidRPr="00AD215F">
        <w:rPr>
          <w:rFonts w:ascii="Tahoma" w:hAnsi="Tahoma" w:cs="Tahoma"/>
          <w:sz w:val="24"/>
          <w:szCs w:val="24"/>
          <w:lang w:val="en-GB"/>
        </w:rPr>
        <w:t xml:space="preserve"> </w:t>
      </w:r>
      <w:r w:rsidRPr="00AD215F">
        <w:rPr>
          <w:rFonts w:ascii="Tahoma" w:hAnsi="Tahoma" w:cs="Tahoma"/>
          <w:sz w:val="24"/>
          <w:szCs w:val="24"/>
        </w:rPr>
        <w:t xml:space="preserve">Cut-flowers are produced by both large scale and small holder growers with the small holder growers accounting for over 70% of the summer flower production. These flowers are </w:t>
      </w:r>
      <w:r w:rsidRPr="00AD215F">
        <w:rPr>
          <w:rFonts w:ascii="Tahoma" w:hAnsi="Tahoma" w:cs="Tahoma"/>
          <w:sz w:val="24"/>
          <w:szCs w:val="24"/>
          <w:lang w:val="en-GB"/>
        </w:rPr>
        <w:t>labour</w:t>
      </w:r>
      <w:r w:rsidRPr="00AD215F">
        <w:rPr>
          <w:rFonts w:ascii="Tahoma" w:hAnsi="Tahoma" w:cs="Tahoma"/>
          <w:sz w:val="24"/>
          <w:szCs w:val="24"/>
        </w:rPr>
        <w:t xml:space="preserve"> intensive but require less resource input.  The major summer flowers produced are </w:t>
      </w:r>
      <w:r w:rsidRPr="00AD215F">
        <w:rPr>
          <w:rFonts w:ascii="Tahoma" w:hAnsi="Tahoma" w:cs="Tahoma"/>
          <w:sz w:val="24"/>
          <w:szCs w:val="24"/>
          <w:lang w:val="en-GB"/>
        </w:rPr>
        <w:t>Eryngium planum, Alstroemeria, Ornithogalum sp., Craspedia globosa, Ammi visnaga, Scabiosa stellate, Polianthes tuberose (Tuberose), and Rudbeckia (Echinacea purpurea)</w:t>
      </w:r>
      <w:r w:rsidRPr="00AD215F">
        <w:rPr>
          <w:rFonts w:ascii="Tahoma" w:hAnsi="Tahoma" w:cs="Tahoma"/>
          <w:sz w:val="24"/>
          <w:szCs w:val="24"/>
        </w:rPr>
        <w:t>. Small scale growers face various challenges that impact on market access; lack of information on market requirements, access to clean planting material and pests. In the year 2011-2012 there were a high number of interceptions of cut-flower consignments in the EU due to the presence of leaf miner (</w:t>
      </w:r>
      <w:r w:rsidRPr="00AD215F">
        <w:rPr>
          <w:rFonts w:ascii="Tahoma" w:hAnsi="Tahoma" w:cs="Tahoma"/>
          <w:i/>
          <w:sz w:val="24"/>
          <w:szCs w:val="24"/>
        </w:rPr>
        <w:t>Lyriomyza spp.</w:t>
      </w:r>
      <w:r w:rsidRPr="00AD215F">
        <w:rPr>
          <w:rFonts w:ascii="Tahoma" w:hAnsi="Tahoma" w:cs="Tahoma"/>
          <w:sz w:val="24"/>
          <w:szCs w:val="24"/>
        </w:rPr>
        <w:t>). A majority of these interceptions were of Erygium sourced from small scale growers in Nyandarua County. KEPHIS and Kenya Flower Council collaborated to facilitate capacity building for the farmers on market requirements and use of the early warning system in pest management. Farmers were trained on use of weather patterns for pest prediction, detection and monitoring of pests, scouting and record keeping, integrated management, and post-harvest practices.</w:t>
      </w:r>
      <w:r w:rsidR="00D91F29">
        <w:rPr>
          <w:rFonts w:ascii="Tahoma" w:hAnsi="Tahoma" w:cs="Tahoma"/>
          <w:sz w:val="24"/>
          <w:szCs w:val="24"/>
        </w:rPr>
        <w:t xml:space="preserve"> </w:t>
      </w:r>
      <w:r w:rsidRPr="00AD215F">
        <w:rPr>
          <w:rFonts w:ascii="Tahoma" w:hAnsi="Tahoma" w:cs="Tahoma"/>
          <w:sz w:val="24"/>
          <w:szCs w:val="24"/>
        </w:rPr>
        <w:t>The impact of the capacity building was noted in the year 2014 when there was an outbreak of leaf miner (</w:t>
      </w:r>
      <w:r w:rsidRPr="00AD215F">
        <w:rPr>
          <w:rFonts w:ascii="Tahoma" w:hAnsi="Tahoma" w:cs="Tahoma"/>
          <w:i/>
          <w:sz w:val="24"/>
          <w:szCs w:val="24"/>
        </w:rPr>
        <w:t>Lyriomyza spp.</w:t>
      </w:r>
      <w:r w:rsidRPr="00AD215F">
        <w:rPr>
          <w:rFonts w:ascii="Tahoma" w:hAnsi="Tahoma" w:cs="Tahoma"/>
          <w:sz w:val="24"/>
          <w:szCs w:val="24"/>
        </w:rPr>
        <w:t xml:space="preserve">) in Eryngium and other flowers  and the small holder growers had few if any interceptions. </w:t>
      </w:r>
    </w:p>
    <w:p w:rsidR="00DF3408" w:rsidRPr="00AD215F" w:rsidRDefault="00DF3408" w:rsidP="00DF3408">
      <w:pPr>
        <w:spacing w:after="0" w:line="240" w:lineRule="auto"/>
        <w:jc w:val="both"/>
        <w:rPr>
          <w:rFonts w:ascii="Tahoma" w:hAnsi="Tahoma" w:cs="Tahoma"/>
          <w:sz w:val="24"/>
          <w:szCs w:val="24"/>
        </w:rPr>
      </w:pPr>
    </w:p>
    <w:p w:rsidR="00DF3408" w:rsidRPr="00AD215F" w:rsidRDefault="00DF3408" w:rsidP="00DF3408">
      <w:pPr>
        <w:spacing w:after="0" w:line="240" w:lineRule="auto"/>
        <w:jc w:val="both"/>
        <w:rPr>
          <w:rFonts w:ascii="Tahoma" w:hAnsi="Tahoma" w:cs="Tahoma"/>
          <w:sz w:val="24"/>
          <w:szCs w:val="24"/>
        </w:rPr>
      </w:pPr>
      <w:r w:rsidRPr="00AD215F">
        <w:rPr>
          <w:rFonts w:ascii="Tahoma" w:hAnsi="Tahoma" w:cs="Tahoma"/>
          <w:b/>
          <w:sz w:val="24"/>
          <w:szCs w:val="24"/>
        </w:rPr>
        <w:t>Key words:</w:t>
      </w:r>
      <w:r w:rsidRPr="00AD215F">
        <w:rPr>
          <w:rFonts w:ascii="Tahoma" w:hAnsi="Tahoma" w:cs="Tahoma"/>
          <w:sz w:val="24"/>
          <w:szCs w:val="24"/>
        </w:rPr>
        <w:t xml:space="preserve"> Capacity building, small holder growers, early warning systems, market access, cut flowers</w:t>
      </w:r>
    </w:p>
    <w:p w:rsidR="00DF3408" w:rsidRDefault="00DF3408" w:rsidP="00B90F79">
      <w:pPr>
        <w:spacing w:line="240" w:lineRule="auto"/>
        <w:rPr>
          <w:rFonts w:ascii="Tahoma" w:hAnsi="Tahoma" w:cs="Tahoma"/>
          <w:sz w:val="24"/>
          <w:szCs w:val="24"/>
        </w:rPr>
      </w:pPr>
    </w:p>
    <w:p w:rsidR="00DF3408" w:rsidRPr="00AD215F" w:rsidRDefault="00DF3408" w:rsidP="00B90F79">
      <w:pPr>
        <w:spacing w:line="240" w:lineRule="auto"/>
        <w:rPr>
          <w:rFonts w:ascii="Tahoma" w:hAnsi="Tahoma" w:cs="Tahoma"/>
          <w:sz w:val="24"/>
          <w:szCs w:val="24"/>
        </w:rPr>
      </w:pPr>
    </w:p>
    <w:p w:rsidR="00283168" w:rsidRPr="00AD215F" w:rsidRDefault="00283168">
      <w:pPr>
        <w:rPr>
          <w:rFonts w:ascii="Tahoma" w:hAnsi="Tahoma" w:cs="Tahoma"/>
          <w:b/>
          <w:sz w:val="19"/>
          <w:szCs w:val="19"/>
        </w:rPr>
      </w:pPr>
      <w:r w:rsidRPr="00AD215F">
        <w:rPr>
          <w:rFonts w:ascii="Tahoma" w:hAnsi="Tahoma" w:cs="Tahoma"/>
          <w:b/>
          <w:sz w:val="19"/>
          <w:szCs w:val="19"/>
        </w:rPr>
        <w:br w:type="page"/>
      </w:r>
    </w:p>
    <w:p w:rsidR="006A42AF" w:rsidRPr="00AD215F" w:rsidRDefault="006A42AF" w:rsidP="006A42AF">
      <w:pPr>
        <w:spacing w:line="360" w:lineRule="auto"/>
        <w:jc w:val="center"/>
        <w:rPr>
          <w:rFonts w:ascii="Tahoma" w:hAnsi="Tahoma" w:cs="Tahoma"/>
          <w:b/>
          <w:sz w:val="24"/>
          <w:szCs w:val="24"/>
        </w:rPr>
      </w:pPr>
      <w:r w:rsidRPr="00AD215F">
        <w:rPr>
          <w:rFonts w:ascii="Tahoma" w:hAnsi="Tahoma" w:cs="Tahoma"/>
          <w:b/>
          <w:sz w:val="24"/>
          <w:szCs w:val="24"/>
        </w:rPr>
        <w:lastRenderedPageBreak/>
        <w:t>Status of seed potato supply systems and phytosanitary issues in Kenya</w:t>
      </w:r>
    </w:p>
    <w:p w:rsidR="006A42AF" w:rsidRPr="00AD215F" w:rsidRDefault="006A42AF" w:rsidP="006A42AF">
      <w:pPr>
        <w:spacing w:line="240" w:lineRule="auto"/>
        <w:jc w:val="center"/>
        <w:rPr>
          <w:rFonts w:ascii="Tahoma" w:hAnsi="Tahoma" w:cs="Tahoma"/>
          <w:sz w:val="24"/>
          <w:szCs w:val="24"/>
          <w:vertAlign w:val="superscript"/>
        </w:rPr>
      </w:pPr>
      <w:r w:rsidRPr="00A917AD">
        <w:rPr>
          <w:rFonts w:ascii="Tahoma" w:hAnsi="Tahoma" w:cs="Tahoma"/>
          <w:b/>
          <w:sz w:val="24"/>
          <w:szCs w:val="24"/>
          <w:u w:val="single"/>
        </w:rPr>
        <w:t>Mumia I.</w:t>
      </w:r>
      <w:r w:rsidR="00843AF6">
        <w:rPr>
          <w:rFonts w:ascii="Tahoma" w:hAnsi="Tahoma" w:cs="Tahoma"/>
          <w:b/>
          <w:sz w:val="24"/>
          <w:szCs w:val="24"/>
          <w:u w:val="single"/>
        </w:rPr>
        <w:t xml:space="preserve"> </w:t>
      </w:r>
      <w:r w:rsidRPr="00A917AD">
        <w:rPr>
          <w:rFonts w:ascii="Tahoma" w:hAnsi="Tahoma" w:cs="Tahoma"/>
          <w:b/>
          <w:sz w:val="24"/>
          <w:szCs w:val="24"/>
          <w:u w:val="single"/>
        </w:rPr>
        <w:t>Bornventure</w:t>
      </w:r>
      <w:r w:rsidRPr="00A917AD">
        <w:rPr>
          <w:rFonts w:ascii="Tahoma" w:hAnsi="Tahoma" w:cs="Tahoma"/>
          <w:b/>
          <w:sz w:val="24"/>
          <w:szCs w:val="24"/>
          <w:u w:val="single"/>
          <w:vertAlign w:val="superscript"/>
        </w:rPr>
        <w:t>1</w:t>
      </w:r>
      <w:r w:rsidRPr="00AD215F">
        <w:rPr>
          <w:rFonts w:ascii="Tahoma" w:hAnsi="Tahoma" w:cs="Tahoma"/>
          <w:sz w:val="24"/>
          <w:szCs w:val="24"/>
        </w:rPr>
        <w:t>, Rama D.Narla</w:t>
      </w:r>
      <w:r w:rsidRPr="00AD215F">
        <w:rPr>
          <w:rFonts w:ascii="Tahoma" w:hAnsi="Tahoma" w:cs="Tahoma"/>
          <w:sz w:val="24"/>
          <w:szCs w:val="24"/>
          <w:vertAlign w:val="superscript"/>
        </w:rPr>
        <w:t>1</w:t>
      </w:r>
      <w:r w:rsidRPr="00AD215F">
        <w:rPr>
          <w:rFonts w:ascii="Tahoma" w:hAnsi="Tahoma" w:cs="Tahoma"/>
          <w:sz w:val="24"/>
          <w:szCs w:val="24"/>
        </w:rPr>
        <w:t xml:space="preserve">, James W.Muthomi </w:t>
      </w:r>
      <w:r w:rsidRPr="00AD215F">
        <w:rPr>
          <w:rFonts w:ascii="Tahoma" w:hAnsi="Tahoma" w:cs="Tahoma"/>
          <w:sz w:val="24"/>
          <w:szCs w:val="24"/>
          <w:vertAlign w:val="superscript"/>
        </w:rPr>
        <w:t>1</w:t>
      </w:r>
      <w:r w:rsidRPr="00AD215F">
        <w:rPr>
          <w:rFonts w:ascii="Tahoma" w:hAnsi="Tahoma" w:cs="Tahoma"/>
          <w:sz w:val="24"/>
          <w:szCs w:val="24"/>
        </w:rPr>
        <w:t>and Moses Nyongesa</w:t>
      </w:r>
      <w:r w:rsidRPr="00AD215F">
        <w:rPr>
          <w:rFonts w:ascii="Tahoma" w:hAnsi="Tahoma" w:cs="Tahoma"/>
          <w:sz w:val="24"/>
          <w:szCs w:val="24"/>
          <w:vertAlign w:val="superscript"/>
        </w:rPr>
        <w:t>2</w:t>
      </w:r>
    </w:p>
    <w:p w:rsidR="006A42AF" w:rsidRPr="00AD215F" w:rsidRDefault="006A42AF" w:rsidP="006A42AF">
      <w:pPr>
        <w:spacing w:line="240" w:lineRule="auto"/>
        <w:jc w:val="center"/>
        <w:rPr>
          <w:rFonts w:ascii="Tahoma" w:hAnsi="Tahoma" w:cs="Tahoma"/>
          <w:sz w:val="24"/>
          <w:szCs w:val="24"/>
        </w:rPr>
      </w:pPr>
      <w:r w:rsidRPr="00AD215F">
        <w:rPr>
          <w:rFonts w:ascii="Tahoma" w:hAnsi="Tahoma" w:cs="Tahoma"/>
          <w:sz w:val="24"/>
          <w:szCs w:val="24"/>
          <w:vertAlign w:val="superscript"/>
        </w:rPr>
        <w:t>1</w:t>
      </w:r>
      <w:r w:rsidRPr="00AD215F">
        <w:rPr>
          <w:rFonts w:ascii="Tahoma" w:hAnsi="Tahoma" w:cs="Tahoma"/>
          <w:sz w:val="24"/>
          <w:szCs w:val="24"/>
        </w:rPr>
        <w:t xml:space="preserve"> Department of Plant Science and Crop Protection, University of Nairobi</w:t>
      </w:r>
    </w:p>
    <w:p w:rsidR="006A42AF" w:rsidRPr="00AD215F" w:rsidRDefault="006A42AF" w:rsidP="006A42AF">
      <w:pPr>
        <w:spacing w:line="240" w:lineRule="auto"/>
        <w:jc w:val="center"/>
        <w:rPr>
          <w:rFonts w:ascii="Tahoma" w:hAnsi="Tahoma" w:cs="Tahoma"/>
          <w:sz w:val="24"/>
          <w:szCs w:val="24"/>
        </w:rPr>
      </w:pPr>
      <w:r w:rsidRPr="00AD215F">
        <w:rPr>
          <w:rFonts w:ascii="Tahoma" w:hAnsi="Tahoma" w:cs="Tahoma"/>
          <w:sz w:val="24"/>
          <w:szCs w:val="24"/>
          <w:vertAlign w:val="superscript"/>
        </w:rPr>
        <w:t xml:space="preserve">2 </w:t>
      </w:r>
      <w:r w:rsidRPr="00AD215F">
        <w:rPr>
          <w:rFonts w:ascii="Tahoma" w:hAnsi="Tahoma" w:cs="Tahoma"/>
          <w:sz w:val="24"/>
          <w:szCs w:val="24"/>
        </w:rPr>
        <w:t>Kenya Agricultural and Livestock Research Organisation, National Potato Research Center, Tigoni</w:t>
      </w:r>
    </w:p>
    <w:p w:rsidR="006A42AF" w:rsidRPr="00AD215F" w:rsidRDefault="006A42AF" w:rsidP="006A42AF">
      <w:pPr>
        <w:spacing w:line="240" w:lineRule="auto"/>
        <w:jc w:val="center"/>
        <w:rPr>
          <w:rFonts w:ascii="Tahoma" w:hAnsi="Tahoma" w:cs="Tahoma"/>
          <w:sz w:val="24"/>
          <w:szCs w:val="24"/>
        </w:rPr>
      </w:pPr>
      <w:r w:rsidRPr="00AD215F">
        <w:rPr>
          <w:rFonts w:ascii="Tahoma" w:hAnsi="Tahoma" w:cs="Tahoma"/>
          <w:sz w:val="24"/>
          <w:szCs w:val="24"/>
          <w:vertAlign w:val="superscript"/>
        </w:rPr>
        <w:t>1</w:t>
      </w:r>
      <w:r w:rsidRPr="00AD215F">
        <w:rPr>
          <w:rFonts w:ascii="Tahoma" w:hAnsi="Tahoma" w:cs="Tahoma"/>
          <w:sz w:val="24"/>
          <w:szCs w:val="24"/>
        </w:rPr>
        <w:t xml:space="preserve">Corresponding author: </w:t>
      </w:r>
      <w:hyperlink r:id="rId51" w:history="1">
        <w:r w:rsidRPr="00AD215F">
          <w:rPr>
            <w:rStyle w:val="Hyperlink"/>
            <w:rFonts w:ascii="Tahoma" w:hAnsi="Tahoma" w:cs="Tahoma"/>
            <w:sz w:val="24"/>
            <w:szCs w:val="24"/>
          </w:rPr>
          <w:t>mechaisaya@gmail.com</w:t>
        </w:r>
      </w:hyperlink>
    </w:p>
    <w:p w:rsidR="006A42AF" w:rsidRPr="00AD215F" w:rsidRDefault="006A42AF" w:rsidP="006A42AF">
      <w:pPr>
        <w:spacing w:line="360" w:lineRule="auto"/>
        <w:jc w:val="center"/>
        <w:rPr>
          <w:rFonts w:ascii="Tahoma" w:hAnsi="Tahoma" w:cs="Tahoma"/>
          <w:sz w:val="24"/>
          <w:szCs w:val="24"/>
        </w:rPr>
      </w:pPr>
    </w:p>
    <w:p w:rsidR="006A42AF" w:rsidRPr="00AD215F" w:rsidRDefault="006A42AF" w:rsidP="006A42AF">
      <w:pPr>
        <w:spacing w:line="240" w:lineRule="auto"/>
        <w:jc w:val="both"/>
        <w:rPr>
          <w:rFonts w:ascii="Tahoma" w:hAnsi="Tahoma" w:cs="Tahoma"/>
          <w:sz w:val="24"/>
          <w:szCs w:val="24"/>
        </w:rPr>
      </w:pPr>
      <w:r w:rsidRPr="00AD215F">
        <w:rPr>
          <w:rFonts w:ascii="Tahoma" w:hAnsi="Tahoma" w:cs="Tahoma"/>
          <w:sz w:val="24"/>
          <w:szCs w:val="24"/>
        </w:rPr>
        <w:t>Potato is the second most important food crop in Kenya for food security and source of livelihood of small scale farmers. Lack of adequate supply of quality seed potato is the main challenge reducing yield. About 95% of farmers recycle seed potato leading to seed degeneration through accumulation of seed borne pests including bacterial wilt, bacterial soft rot, late blight, Fusarium dry rot, potato viruses, nematodes, wireworms and potato tuber moth. The formal seed system supplies less than 5% of quality certified seed while the informal system supplies 95% of seed potato sourced from markets, neighbours and farm-saved seed potato. Seed potato from the informal sector is readily available but is of unknown quality.</w:t>
      </w:r>
      <w:r w:rsidR="002341A9">
        <w:rPr>
          <w:rFonts w:ascii="Tahoma" w:hAnsi="Tahoma" w:cs="Tahoma"/>
          <w:sz w:val="24"/>
          <w:szCs w:val="24"/>
        </w:rPr>
        <w:t xml:space="preserve"> </w:t>
      </w:r>
      <w:r w:rsidRPr="00AD215F">
        <w:rPr>
          <w:rFonts w:ascii="Tahoma" w:hAnsi="Tahoma" w:cs="Tahoma"/>
          <w:sz w:val="24"/>
          <w:szCs w:val="24"/>
        </w:rPr>
        <w:t xml:space="preserve">Quality control standards such as varietal purity, freedom from seed borne pets, uniform seed </w:t>
      </w:r>
      <w:r w:rsidR="002341A9" w:rsidRPr="00AD215F">
        <w:rPr>
          <w:rFonts w:ascii="Tahoma" w:hAnsi="Tahoma" w:cs="Tahoma"/>
          <w:sz w:val="24"/>
          <w:szCs w:val="24"/>
        </w:rPr>
        <w:t>size;</w:t>
      </w:r>
      <w:r w:rsidRPr="00AD215F">
        <w:rPr>
          <w:rFonts w:ascii="Tahoma" w:hAnsi="Tahoma" w:cs="Tahoma"/>
          <w:sz w:val="24"/>
          <w:szCs w:val="24"/>
        </w:rPr>
        <w:t xml:space="preserve"> labelling, packaging and certification are applied to formal system. Problems of seed borne pests lower seed quality. Other constraints include inadequate supply and costly certified seed, lack of improvement of informal seed system, inadequate testing laboratories, slow uptake of seed potato improvement technologies and lack of quality seed stock. Use of improved seed potato production technologies including positive seed selection and seed plot techniques, pest and disease surveillance, trainings and harmonisation of seed laws have been adopted to increase seed supply. Supply of adequate quality seed being the main challenge, various solutions can adopted to raise supply through increased and decentralised production of certified seed, improved certification standards, improved seed potato technologies and equipping of laboratories.</w:t>
      </w:r>
    </w:p>
    <w:p w:rsidR="006A42AF" w:rsidRPr="00AD215F" w:rsidRDefault="006A42AF" w:rsidP="006A42AF">
      <w:pPr>
        <w:spacing w:line="360" w:lineRule="auto"/>
        <w:jc w:val="both"/>
        <w:rPr>
          <w:rFonts w:ascii="Tahoma" w:hAnsi="Tahoma" w:cs="Tahoma"/>
          <w:sz w:val="24"/>
          <w:szCs w:val="24"/>
        </w:rPr>
      </w:pPr>
      <w:r w:rsidRPr="00AD215F">
        <w:rPr>
          <w:rFonts w:ascii="Tahoma" w:hAnsi="Tahoma" w:cs="Tahoma"/>
          <w:b/>
          <w:sz w:val="24"/>
          <w:szCs w:val="24"/>
        </w:rPr>
        <w:t>Key words</w:t>
      </w:r>
      <w:r w:rsidRPr="00AD215F">
        <w:rPr>
          <w:rFonts w:ascii="Tahoma" w:hAnsi="Tahoma" w:cs="Tahoma"/>
          <w:sz w:val="24"/>
          <w:szCs w:val="24"/>
        </w:rPr>
        <w:t>: Potato, seed borne pests, seed systems, seed quality</w:t>
      </w:r>
    </w:p>
    <w:p w:rsidR="00283168" w:rsidRPr="00AD215F" w:rsidRDefault="00283168" w:rsidP="00283168">
      <w:pPr>
        <w:spacing w:after="0" w:line="0" w:lineRule="atLeast"/>
        <w:rPr>
          <w:rFonts w:ascii="Tahoma" w:hAnsi="Tahoma" w:cs="Tahoma"/>
          <w:color w:val="000000"/>
          <w:sz w:val="24"/>
          <w:szCs w:val="24"/>
        </w:rPr>
      </w:pPr>
    </w:p>
    <w:p w:rsidR="00283168" w:rsidRPr="00AD215F" w:rsidRDefault="00283168">
      <w:pPr>
        <w:rPr>
          <w:rFonts w:ascii="Tahoma" w:hAnsi="Tahoma" w:cs="Tahoma"/>
          <w:color w:val="000000"/>
          <w:sz w:val="24"/>
          <w:szCs w:val="24"/>
        </w:rPr>
      </w:pPr>
      <w:r w:rsidRPr="00AD215F">
        <w:rPr>
          <w:rFonts w:ascii="Tahoma" w:hAnsi="Tahoma" w:cs="Tahoma"/>
          <w:color w:val="000000"/>
          <w:sz w:val="24"/>
          <w:szCs w:val="24"/>
        </w:rPr>
        <w:br w:type="page"/>
      </w:r>
    </w:p>
    <w:p w:rsidR="00283168" w:rsidRDefault="00283168" w:rsidP="00283168">
      <w:pPr>
        <w:spacing w:after="0" w:line="0" w:lineRule="atLeast"/>
        <w:jc w:val="center"/>
        <w:rPr>
          <w:rFonts w:ascii="Tahoma" w:hAnsi="Tahoma" w:cs="Tahoma"/>
          <w:b/>
          <w:color w:val="000000"/>
          <w:sz w:val="24"/>
          <w:szCs w:val="24"/>
        </w:rPr>
      </w:pPr>
      <w:r w:rsidRPr="00AD215F">
        <w:rPr>
          <w:rFonts w:ascii="Tahoma" w:hAnsi="Tahoma" w:cs="Tahoma"/>
          <w:b/>
          <w:color w:val="000000"/>
          <w:sz w:val="24"/>
          <w:szCs w:val="24"/>
        </w:rPr>
        <w:lastRenderedPageBreak/>
        <w:t>Enhancing competitiveness of French beans in the export market by overcoming phytosanitary and quality challenges</w:t>
      </w:r>
    </w:p>
    <w:p w:rsidR="00A917AD" w:rsidRPr="00AD215F" w:rsidRDefault="00A917AD" w:rsidP="00283168">
      <w:pPr>
        <w:spacing w:after="0" w:line="0" w:lineRule="atLeast"/>
        <w:jc w:val="center"/>
        <w:rPr>
          <w:rFonts w:ascii="Tahoma" w:hAnsi="Tahoma" w:cs="Tahoma"/>
          <w:b/>
          <w:color w:val="000000"/>
          <w:sz w:val="24"/>
          <w:szCs w:val="24"/>
        </w:rPr>
      </w:pPr>
    </w:p>
    <w:p w:rsidR="00A917AD" w:rsidRPr="00AD215F" w:rsidRDefault="00A917AD" w:rsidP="00A917AD">
      <w:pPr>
        <w:autoSpaceDE w:val="0"/>
        <w:autoSpaceDN w:val="0"/>
        <w:adjustRightInd w:val="0"/>
        <w:jc w:val="center"/>
        <w:rPr>
          <w:rFonts w:ascii="Tahoma" w:hAnsi="Tahoma" w:cs="Tahoma"/>
          <w:sz w:val="23"/>
          <w:szCs w:val="23"/>
        </w:rPr>
      </w:pPr>
      <w:r w:rsidRPr="00A917AD">
        <w:rPr>
          <w:rFonts w:ascii="Tahoma" w:hAnsi="Tahoma" w:cs="Tahoma"/>
          <w:b/>
          <w:u w:val="single"/>
        </w:rPr>
        <w:t>A. M. Fulano</w:t>
      </w:r>
      <w:r w:rsidRPr="00A917AD">
        <w:rPr>
          <w:rFonts w:ascii="Tahoma" w:hAnsi="Tahoma" w:cs="Tahoma"/>
          <w:b/>
          <w:u w:val="single"/>
          <w:vertAlign w:val="superscript"/>
        </w:rPr>
        <w:t>1</w:t>
      </w:r>
      <w:r w:rsidRPr="00AD215F">
        <w:rPr>
          <w:rFonts w:ascii="Tahoma" w:hAnsi="Tahoma" w:cs="Tahoma"/>
        </w:rPr>
        <w:t>,</w:t>
      </w:r>
      <w:r w:rsidRPr="00AD215F">
        <w:rPr>
          <w:rFonts w:ascii="Tahoma" w:eastAsia="Times New Roman" w:hAnsi="Tahoma" w:cs="Tahoma"/>
        </w:rPr>
        <w:t xml:space="preserve"> J. W. Muthomi</w:t>
      </w:r>
      <w:r w:rsidRPr="00AD215F">
        <w:rPr>
          <w:rFonts w:ascii="Tahoma" w:eastAsia="Times New Roman" w:hAnsi="Tahoma" w:cs="Tahoma"/>
          <w:vertAlign w:val="superscript"/>
        </w:rPr>
        <w:t>1</w:t>
      </w:r>
      <w:r w:rsidRPr="00AD215F">
        <w:rPr>
          <w:rFonts w:ascii="Tahoma" w:eastAsia="Times New Roman" w:hAnsi="Tahoma" w:cs="Tahoma"/>
        </w:rPr>
        <w:t>, J. M. Wagacha</w:t>
      </w:r>
      <w:r w:rsidRPr="00AD215F">
        <w:rPr>
          <w:rFonts w:ascii="Tahoma" w:eastAsia="Times New Roman" w:hAnsi="Tahoma" w:cs="Tahoma"/>
          <w:vertAlign w:val="superscript"/>
        </w:rPr>
        <w:t>2</w:t>
      </w:r>
      <w:r>
        <w:rPr>
          <w:rFonts w:ascii="Tahoma" w:eastAsia="Times New Roman" w:hAnsi="Tahoma" w:cs="Tahoma"/>
        </w:rPr>
        <w:t xml:space="preserve"> &amp; </w:t>
      </w:r>
      <w:r w:rsidRPr="00AD215F">
        <w:rPr>
          <w:rFonts w:ascii="Tahoma" w:hAnsi="Tahoma" w:cs="Tahoma"/>
        </w:rPr>
        <w:t>A. W. Mwang’ombe</w:t>
      </w:r>
      <w:r w:rsidRPr="00AD215F">
        <w:rPr>
          <w:rFonts w:ascii="Tahoma" w:hAnsi="Tahoma" w:cs="Tahoma"/>
          <w:vertAlign w:val="superscript"/>
        </w:rPr>
        <w:t>1</w:t>
      </w:r>
    </w:p>
    <w:p w:rsidR="00A917AD" w:rsidRPr="00AD215F" w:rsidRDefault="00A917AD" w:rsidP="00283168">
      <w:pPr>
        <w:spacing w:after="0" w:line="0" w:lineRule="atLeast"/>
        <w:jc w:val="center"/>
        <w:rPr>
          <w:rFonts w:ascii="Tahoma" w:hAnsi="Tahoma" w:cs="Tahoma"/>
          <w:color w:val="000000"/>
          <w:sz w:val="24"/>
          <w:szCs w:val="24"/>
        </w:rPr>
      </w:pPr>
    </w:p>
    <w:p w:rsidR="00283168" w:rsidRPr="00AD215F" w:rsidRDefault="00283168" w:rsidP="00283168">
      <w:pPr>
        <w:spacing w:after="0" w:line="0" w:lineRule="atLeast"/>
        <w:jc w:val="center"/>
        <w:rPr>
          <w:rFonts w:ascii="Tahoma" w:hAnsi="Tahoma" w:cs="Tahoma"/>
          <w:color w:val="000000"/>
          <w:sz w:val="24"/>
          <w:szCs w:val="24"/>
        </w:rPr>
      </w:pPr>
      <w:r w:rsidRPr="00AD215F">
        <w:rPr>
          <w:rFonts w:ascii="Tahoma" w:hAnsi="Tahoma" w:cs="Tahoma"/>
          <w:color w:val="000000"/>
          <w:sz w:val="24"/>
          <w:szCs w:val="24"/>
        </w:rPr>
        <w:t>University of Nairobi, Kenya</w:t>
      </w:r>
    </w:p>
    <w:p w:rsidR="00D91F29" w:rsidRDefault="00D91F29" w:rsidP="00960202">
      <w:pPr>
        <w:autoSpaceDE w:val="0"/>
        <w:autoSpaceDN w:val="0"/>
        <w:adjustRightInd w:val="0"/>
        <w:jc w:val="center"/>
        <w:rPr>
          <w:rFonts w:ascii="Tahoma" w:hAnsi="Tahoma" w:cs="Tahoma"/>
        </w:rPr>
      </w:pPr>
      <w:r w:rsidRPr="00D91F29">
        <w:rPr>
          <w:rFonts w:ascii="Tahoma" w:hAnsi="Tahoma" w:cs="Tahoma"/>
          <w:vertAlign w:val="superscript"/>
        </w:rPr>
        <w:t>1</w:t>
      </w:r>
      <w:r w:rsidR="00960202" w:rsidRPr="00AD215F">
        <w:rPr>
          <w:rFonts w:ascii="Tahoma" w:hAnsi="Tahoma" w:cs="Tahoma"/>
        </w:rPr>
        <w:t xml:space="preserve">Department of Plant Science and Crop Protection, </w:t>
      </w:r>
      <w:r>
        <w:rPr>
          <w:rFonts w:ascii="Tahoma" w:hAnsi="Tahoma" w:cs="Tahoma"/>
        </w:rPr>
        <w:t>University of Nairobi</w:t>
      </w:r>
    </w:p>
    <w:p w:rsidR="00960202" w:rsidRPr="00AD215F" w:rsidRDefault="00D91F29" w:rsidP="00960202">
      <w:pPr>
        <w:autoSpaceDE w:val="0"/>
        <w:autoSpaceDN w:val="0"/>
        <w:adjustRightInd w:val="0"/>
        <w:jc w:val="center"/>
        <w:rPr>
          <w:rFonts w:ascii="Tahoma" w:hAnsi="Tahoma" w:cs="Tahoma"/>
        </w:rPr>
      </w:pPr>
      <w:r w:rsidRPr="00D91F29">
        <w:rPr>
          <w:rFonts w:ascii="Tahoma" w:hAnsi="Tahoma" w:cs="Tahoma"/>
          <w:vertAlign w:val="superscript"/>
        </w:rPr>
        <w:t>2</w:t>
      </w:r>
      <w:r w:rsidR="00960202" w:rsidRPr="00AD215F">
        <w:rPr>
          <w:rFonts w:ascii="Tahoma" w:hAnsi="Tahoma" w:cs="Tahoma"/>
        </w:rPr>
        <w:t>School of Biological Sciences, University of Nairobi , P. O. Box 30197,0100 GPO, Nairobi, Kenya</w:t>
      </w:r>
    </w:p>
    <w:p w:rsidR="00960202" w:rsidRPr="00AD215F" w:rsidRDefault="00A917AD" w:rsidP="00960202">
      <w:pPr>
        <w:jc w:val="center"/>
        <w:rPr>
          <w:rFonts w:ascii="Tahoma" w:hAnsi="Tahoma" w:cs="Tahoma"/>
        </w:rPr>
      </w:pPr>
      <w:r w:rsidRPr="00A917AD">
        <w:rPr>
          <w:rFonts w:ascii="Tahoma" w:hAnsi="Tahoma" w:cs="Tahoma"/>
        </w:rPr>
        <w:t>Email</w:t>
      </w:r>
      <w:r w:rsidR="00D91F29">
        <w:rPr>
          <w:rFonts w:ascii="Tahoma" w:hAnsi="Tahoma" w:cs="Tahoma"/>
        </w:rPr>
        <w:t xml:space="preserve">: </w:t>
      </w:r>
      <w:hyperlink r:id="rId52" w:history="1">
        <w:r w:rsidR="00D91F29" w:rsidRPr="00EF22E2">
          <w:rPr>
            <w:rStyle w:val="Hyperlink"/>
            <w:rFonts w:ascii="Tahoma" w:hAnsi="Tahoma" w:cs="Tahoma"/>
            <w:bCs/>
          </w:rPr>
          <w:t>fluxali.alex@gmail.com</w:t>
        </w:r>
      </w:hyperlink>
      <w:r w:rsidR="00D91F29">
        <w:rPr>
          <w:rFonts w:ascii="Tahoma" w:hAnsi="Tahoma" w:cs="Tahoma"/>
          <w:bCs/>
        </w:rPr>
        <w:t xml:space="preserve"> </w:t>
      </w:r>
    </w:p>
    <w:p w:rsidR="00A917AD" w:rsidRDefault="00A917AD" w:rsidP="00960202">
      <w:pPr>
        <w:pStyle w:val="Default"/>
        <w:jc w:val="both"/>
        <w:rPr>
          <w:rFonts w:ascii="Tahoma" w:hAnsi="Tahoma" w:cs="Tahoma"/>
        </w:rPr>
      </w:pPr>
    </w:p>
    <w:p w:rsidR="00960202" w:rsidRPr="00AD215F" w:rsidRDefault="00960202" w:rsidP="00960202">
      <w:pPr>
        <w:pStyle w:val="Default"/>
        <w:jc w:val="both"/>
        <w:rPr>
          <w:rFonts w:ascii="Tahoma" w:eastAsia="Times New Roman" w:hAnsi="Tahoma" w:cs="Tahoma"/>
          <w:lang w:eastAsia="en-GB"/>
        </w:rPr>
      </w:pPr>
      <w:r w:rsidRPr="00AD215F">
        <w:rPr>
          <w:rFonts w:ascii="Tahoma" w:hAnsi="Tahoma" w:cs="Tahoma"/>
        </w:rPr>
        <w:t>Kenya is the largest exporter of the world’s finest French beans from Sub-Saharan Africa and more than 80% is produced by small holder farmers. French bean export volume has remained below potential and about 1.23% of export market share has been lost over the last five years due to failure to meet phytosanitary and quality requirements</w:t>
      </w:r>
      <w:r w:rsidRPr="00AD215F">
        <w:rPr>
          <w:rFonts w:ascii="Tahoma" w:eastAsia="TimesNewRomanPSMT" w:hAnsi="Tahoma" w:cs="Tahoma"/>
        </w:rPr>
        <w:t xml:space="preserve">. Pests including </w:t>
      </w:r>
      <w:r w:rsidRPr="00AD215F">
        <w:rPr>
          <w:rFonts w:ascii="Tahoma" w:eastAsia="Times New Roman" w:hAnsi="Tahoma" w:cs="Tahoma"/>
        </w:rPr>
        <w:t xml:space="preserve">bollworms, </w:t>
      </w:r>
      <w:r w:rsidRPr="00AD215F">
        <w:rPr>
          <w:rFonts w:ascii="Tahoma" w:eastAsia="TimesNewRomanPSMT" w:hAnsi="Tahoma" w:cs="Tahoma"/>
        </w:rPr>
        <w:t>whiteflies, leaf miners</w:t>
      </w:r>
      <w:r w:rsidRPr="00AD215F">
        <w:rPr>
          <w:rFonts w:ascii="Tahoma" w:eastAsia="Times New Roman" w:hAnsi="Tahoma" w:cs="Tahoma"/>
        </w:rPr>
        <w:t xml:space="preserve">, spider mites, </w:t>
      </w:r>
      <w:r w:rsidRPr="00AD215F">
        <w:rPr>
          <w:rFonts w:ascii="Tahoma" w:eastAsia="TimesNewRomanPSMT" w:hAnsi="Tahoma" w:cs="Tahoma"/>
        </w:rPr>
        <w:t xml:space="preserve">thrips, rust and </w:t>
      </w:r>
      <w:r w:rsidRPr="00AD215F">
        <w:rPr>
          <w:rFonts w:ascii="Tahoma" w:eastAsia="TimesNewRomanPSMT" w:hAnsi="Tahoma" w:cs="Tahoma"/>
          <w:iCs/>
        </w:rPr>
        <w:t xml:space="preserve">anthracnose </w:t>
      </w:r>
      <w:r w:rsidRPr="00AD215F">
        <w:rPr>
          <w:rFonts w:ascii="Tahoma" w:eastAsia="Times New Roman" w:hAnsi="Tahoma" w:cs="Tahoma"/>
        </w:rPr>
        <w:t xml:space="preserve">are a major challenge. </w:t>
      </w:r>
      <w:r w:rsidRPr="00AD215F">
        <w:rPr>
          <w:rFonts w:ascii="Tahoma" w:eastAsia="TimesNewRomanPSMT" w:hAnsi="Tahoma" w:cs="Tahoma"/>
          <w:iCs/>
        </w:rPr>
        <w:t xml:space="preserve">Growers have in the past </w:t>
      </w:r>
      <w:r w:rsidRPr="00AD215F">
        <w:rPr>
          <w:rFonts w:ascii="Tahoma" w:eastAsia="Times New Roman" w:hAnsi="Tahoma" w:cs="Tahoma"/>
          <w:color w:val="auto"/>
        </w:rPr>
        <w:t xml:space="preserve">excessively used synthetic pesticides to manage the pests </w:t>
      </w:r>
      <w:r w:rsidRPr="00AD215F">
        <w:rPr>
          <w:rFonts w:ascii="Tahoma" w:eastAsia="Times New Roman" w:hAnsi="Tahoma" w:cs="Tahoma"/>
        </w:rPr>
        <w:t>leading to high levels of pesticide residues. In addition, contamination of pods with harmful organisms has affected access to the European markets</w:t>
      </w:r>
      <w:r w:rsidRPr="00AD215F">
        <w:rPr>
          <w:rFonts w:ascii="Tahoma" w:eastAsia="TimesNewRomanPSMT" w:hAnsi="Tahoma" w:cs="Tahoma"/>
          <w:iCs/>
        </w:rPr>
        <w:t xml:space="preserve">. Consequently, </w:t>
      </w:r>
      <w:r w:rsidRPr="00AD215F">
        <w:rPr>
          <w:rFonts w:ascii="Tahoma" w:hAnsi="Tahoma" w:cs="Tahoma"/>
        </w:rPr>
        <w:t xml:space="preserve">sampling and inspections for residue analysis has been increased by 10% resulting in delayed deliveries. Therefore, there is need to develop approaches to overcome the phytosanitary and quality challenges to enhance competitiveness of French beans. </w:t>
      </w:r>
      <w:r w:rsidRPr="00AD215F">
        <w:rPr>
          <w:rFonts w:ascii="Tahoma" w:eastAsia="TimesNewRomanPSMT" w:hAnsi="Tahoma" w:cs="Tahoma"/>
        </w:rPr>
        <w:t xml:space="preserve">These include the </w:t>
      </w:r>
      <w:r w:rsidRPr="00AD215F">
        <w:rPr>
          <w:rFonts w:ascii="Tahoma" w:hAnsi="Tahoma" w:cs="Tahoma"/>
        </w:rPr>
        <w:t xml:space="preserve">use of non-synthetic chemical options such as potassium salts of fatty acids, diversified cropping systems, botanicals and microbial antagonists. Sustainable agricultural practices should be promoted such as modification of spray regimes to incorporate less harmful bioproducts that preserve natural enemies to pests such as predators and parasitoids. There has been intensified research to develop new IPM approaches such as development of snap bean varieties with multiple disease resistance, </w:t>
      </w:r>
      <w:r w:rsidRPr="00AD215F">
        <w:rPr>
          <w:rFonts w:ascii="Tahoma" w:eastAsia="Times New Roman" w:hAnsi="Tahoma" w:cs="Tahoma"/>
        </w:rPr>
        <w:t>evaluation of pheromones and kairomones</w:t>
      </w:r>
      <w:r w:rsidRPr="00AD215F">
        <w:rPr>
          <w:rFonts w:ascii="Tahoma" w:hAnsi="Tahoma" w:cs="Tahoma"/>
        </w:rPr>
        <w:t xml:space="preserve">, </w:t>
      </w:r>
      <w:r w:rsidRPr="00AD215F">
        <w:rPr>
          <w:rFonts w:ascii="Tahoma" w:eastAsia="Times New Roman" w:hAnsi="Tahoma" w:cs="Tahoma"/>
        </w:rPr>
        <w:t xml:space="preserve">mass production and formulation of natural enemies, entomopathogens and microbial antagonists. </w:t>
      </w:r>
      <w:r w:rsidRPr="00AD215F">
        <w:rPr>
          <w:rFonts w:ascii="Tahoma" w:hAnsi="Tahoma" w:cs="Tahoma"/>
        </w:rPr>
        <w:t xml:space="preserve">Early detection of MRL non-compliance in produce has been improved through </w:t>
      </w:r>
      <w:r w:rsidRPr="00AD215F">
        <w:rPr>
          <w:rFonts w:ascii="Tahoma" w:eastAsia="Times New Roman" w:hAnsi="Tahoma" w:cs="Tahoma"/>
          <w:lang w:eastAsia="en-GB"/>
        </w:rPr>
        <w:t xml:space="preserve">accreditation </w:t>
      </w:r>
      <w:r w:rsidRPr="00AD215F">
        <w:rPr>
          <w:rFonts w:ascii="Tahoma" w:eastAsia="Times New Roman" w:hAnsi="Tahoma" w:cs="Tahoma"/>
        </w:rPr>
        <w:t xml:space="preserve">of </w:t>
      </w:r>
      <w:r w:rsidRPr="00AD215F">
        <w:rPr>
          <w:rFonts w:ascii="Tahoma" w:eastAsia="Times New Roman" w:hAnsi="Tahoma" w:cs="Tahoma"/>
          <w:lang w:eastAsia="en-GB"/>
        </w:rPr>
        <w:t>KEPHIS laboratory for residue analysis while there is increased capacity building initiatives to create awareness among growers and other stakeholders. The diligent adoption of these approaches will contribute to increased export volume that meets phytosanitary and quality requirements, and thereby safeguard Kenya’s niche export markets.</w:t>
      </w:r>
    </w:p>
    <w:p w:rsidR="00960202" w:rsidRPr="00AD215F" w:rsidRDefault="00960202" w:rsidP="00960202">
      <w:pPr>
        <w:pStyle w:val="Default"/>
        <w:jc w:val="both"/>
        <w:rPr>
          <w:rFonts w:ascii="Tahoma" w:hAnsi="Tahoma" w:cs="Tahoma"/>
        </w:rPr>
      </w:pPr>
    </w:p>
    <w:p w:rsidR="00960202" w:rsidRPr="00AD215F" w:rsidRDefault="00960202" w:rsidP="00960202">
      <w:pPr>
        <w:spacing w:line="240" w:lineRule="auto"/>
        <w:jc w:val="both"/>
        <w:rPr>
          <w:rFonts w:ascii="Tahoma" w:hAnsi="Tahoma" w:cs="Tahoma"/>
          <w:color w:val="000000"/>
          <w:sz w:val="24"/>
          <w:szCs w:val="24"/>
        </w:rPr>
      </w:pPr>
      <w:r w:rsidRPr="00AD215F">
        <w:rPr>
          <w:rFonts w:ascii="Tahoma" w:hAnsi="Tahoma" w:cs="Tahoma"/>
          <w:b/>
          <w:sz w:val="24"/>
          <w:szCs w:val="24"/>
        </w:rPr>
        <w:t>Key Words:</w:t>
      </w:r>
      <w:r w:rsidRPr="00AD215F">
        <w:rPr>
          <w:rFonts w:ascii="Tahoma" w:hAnsi="Tahoma" w:cs="Tahoma"/>
          <w:sz w:val="24"/>
          <w:szCs w:val="24"/>
        </w:rPr>
        <w:t xml:space="preserve"> French beans, market access, pesticide residues, phytosanitary, quality</w:t>
      </w:r>
    </w:p>
    <w:p w:rsidR="00960202" w:rsidRPr="00AD215F" w:rsidRDefault="00960202" w:rsidP="00960202">
      <w:pPr>
        <w:pStyle w:val="Default"/>
        <w:spacing w:line="276" w:lineRule="auto"/>
        <w:jc w:val="both"/>
        <w:rPr>
          <w:rFonts w:ascii="Tahoma" w:hAnsi="Tahoma" w:cs="Tahoma"/>
        </w:rPr>
      </w:pPr>
    </w:p>
    <w:p w:rsidR="00283168" w:rsidRPr="00AD215F" w:rsidRDefault="00283168" w:rsidP="00283168">
      <w:pPr>
        <w:rPr>
          <w:rFonts w:ascii="Tahoma" w:hAnsi="Tahoma" w:cs="Tahoma"/>
          <w:b/>
          <w:sz w:val="19"/>
          <w:szCs w:val="19"/>
        </w:rPr>
      </w:pPr>
    </w:p>
    <w:p w:rsidR="004A3746" w:rsidRPr="00AD215F" w:rsidRDefault="004A3746" w:rsidP="00283168">
      <w:pPr>
        <w:rPr>
          <w:rFonts w:ascii="Tahoma" w:hAnsi="Tahoma" w:cs="Tahoma"/>
          <w:b/>
          <w:sz w:val="19"/>
          <w:szCs w:val="19"/>
        </w:rPr>
      </w:pPr>
      <w:r w:rsidRPr="00AD215F">
        <w:rPr>
          <w:rFonts w:ascii="Tahoma" w:hAnsi="Tahoma" w:cs="Tahoma"/>
          <w:b/>
          <w:sz w:val="19"/>
          <w:szCs w:val="19"/>
        </w:rPr>
        <w:br w:type="page"/>
      </w:r>
    </w:p>
    <w:p w:rsidR="004A3746" w:rsidRPr="00AD215F" w:rsidRDefault="00D83E06" w:rsidP="004A3746">
      <w:pPr>
        <w:jc w:val="center"/>
        <w:rPr>
          <w:rFonts w:ascii="Tahoma" w:hAnsi="Tahoma" w:cs="Tahoma"/>
          <w:b/>
          <w:sz w:val="24"/>
          <w:szCs w:val="24"/>
        </w:rPr>
      </w:pPr>
      <w:r w:rsidRPr="00AD215F">
        <w:rPr>
          <w:rFonts w:ascii="Tahoma" w:hAnsi="Tahoma" w:cs="Tahoma"/>
          <w:b/>
          <w:sz w:val="24"/>
          <w:szCs w:val="24"/>
        </w:rPr>
        <w:lastRenderedPageBreak/>
        <w:t xml:space="preserve">The Role of Biopesticides in Pest Management, Food Safety </w:t>
      </w:r>
      <w:r w:rsidR="00843AF6" w:rsidRPr="00AD215F">
        <w:rPr>
          <w:rFonts w:ascii="Tahoma" w:hAnsi="Tahoma" w:cs="Tahoma"/>
          <w:b/>
          <w:sz w:val="24"/>
          <w:szCs w:val="24"/>
        </w:rPr>
        <w:t>and</w:t>
      </w:r>
      <w:r w:rsidRPr="00AD215F">
        <w:rPr>
          <w:rFonts w:ascii="Tahoma" w:hAnsi="Tahoma" w:cs="Tahoma"/>
          <w:b/>
          <w:sz w:val="24"/>
          <w:szCs w:val="24"/>
        </w:rPr>
        <w:t xml:space="preserve"> Phytosanitary Compliance</w:t>
      </w:r>
    </w:p>
    <w:p w:rsidR="004A3746" w:rsidRPr="00A917AD" w:rsidRDefault="004A3746" w:rsidP="004A3746">
      <w:pPr>
        <w:spacing w:line="240" w:lineRule="auto"/>
        <w:jc w:val="center"/>
        <w:rPr>
          <w:rFonts w:ascii="Tahoma" w:hAnsi="Tahoma" w:cs="Tahoma"/>
          <w:b/>
          <w:sz w:val="24"/>
          <w:szCs w:val="24"/>
          <w:u w:val="single"/>
          <w:vertAlign w:val="superscript"/>
        </w:rPr>
      </w:pPr>
      <w:r w:rsidRPr="00A917AD">
        <w:rPr>
          <w:rFonts w:ascii="Tahoma" w:hAnsi="Tahoma" w:cs="Tahoma"/>
          <w:b/>
          <w:sz w:val="24"/>
          <w:szCs w:val="24"/>
          <w:u w:val="single"/>
        </w:rPr>
        <w:t>Allan Mweke</w:t>
      </w:r>
      <w:r w:rsidRPr="00A917AD">
        <w:rPr>
          <w:rFonts w:ascii="Tahoma" w:hAnsi="Tahoma" w:cs="Tahoma"/>
          <w:b/>
          <w:sz w:val="24"/>
          <w:szCs w:val="24"/>
          <w:u w:val="single"/>
          <w:vertAlign w:val="superscript"/>
        </w:rPr>
        <w:t>1,2</w:t>
      </w:r>
    </w:p>
    <w:p w:rsidR="004A3746" w:rsidRPr="00AD215F" w:rsidRDefault="004A3746" w:rsidP="004A3746">
      <w:pPr>
        <w:pStyle w:val="NormalWeb"/>
        <w:jc w:val="center"/>
        <w:rPr>
          <w:rFonts w:ascii="Tahoma" w:hAnsi="Tahoma" w:cs="Tahoma"/>
        </w:rPr>
      </w:pPr>
      <w:r w:rsidRPr="00AD215F">
        <w:rPr>
          <w:rFonts w:ascii="Tahoma" w:hAnsi="Tahoma" w:cs="Tahoma"/>
          <w:vertAlign w:val="superscript"/>
        </w:rPr>
        <w:t>1</w:t>
      </w:r>
      <w:r w:rsidRPr="00AD215F">
        <w:rPr>
          <w:rFonts w:ascii="Tahoma" w:hAnsi="Tahoma" w:cs="Tahoma"/>
        </w:rPr>
        <w:t>Humboldt-Universität zu Berlin, Faculty of Life Sciences, Division Urban Plant Ecophysiology, Lentzeallee 55-57, 14195 Berlin, Germany</w:t>
      </w:r>
      <w:r w:rsidRPr="00AD215F">
        <w:rPr>
          <w:rFonts w:ascii="Tahoma" w:hAnsi="Tahoma" w:cs="Tahoma"/>
        </w:rPr>
        <w:br/>
      </w:r>
      <w:r w:rsidRPr="00AD215F">
        <w:rPr>
          <w:rFonts w:ascii="Tahoma" w:hAnsi="Tahoma" w:cs="Tahoma"/>
          <w:vertAlign w:val="superscript"/>
        </w:rPr>
        <w:t>2</w:t>
      </w:r>
      <w:r w:rsidRPr="00AD215F">
        <w:rPr>
          <w:rFonts w:ascii="Tahoma" w:hAnsi="Tahoma" w:cs="Tahoma"/>
        </w:rPr>
        <w:t>International Centre of Insect Physiology and Ecology (ICIPE), P.O. Box 30772-00100 Nairobi, Kenya.</w:t>
      </w:r>
    </w:p>
    <w:p w:rsidR="004A3746" w:rsidRPr="00AD215F" w:rsidRDefault="00A917AD" w:rsidP="004A3746">
      <w:pPr>
        <w:pStyle w:val="NormalWeb"/>
        <w:jc w:val="center"/>
        <w:rPr>
          <w:rFonts w:ascii="Tahoma" w:hAnsi="Tahoma" w:cs="Tahoma"/>
          <w:b/>
        </w:rPr>
      </w:pPr>
      <w:r>
        <w:rPr>
          <w:rFonts w:ascii="Tahoma" w:hAnsi="Tahoma" w:cs="Tahoma"/>
        </w:rPr>
        <w:t>Email</w:t>
      </w:r>
      <w:r w:rsidR="004A3746" w:rsidRPr="00AD215F">
        <w:rPr>
          <w:rFonts w:ascii="Tahoma" w:hAnsi="Tahoma" w:cs="Tahoma"/>
          <w:b/>
        </w:rPr>
        <w:t xml:space="preserve">: </w:t>
      </w:r>
      <w:hyperlink r:id="rId53" w:history="1">
        <w:r w:rsidR="004A3746" w:rsidRPr="00A917AD">
          <w:rPr>
            <w:rStyle w:val="Hyperlink"/>
            <w:rFonts w:ascii="Tahoma" w:hAnsi="Tahoma" w:cs="Tahoma"/>
          </w:rPr>
          <w:t>amweke@icipe.org</w:t>
        </w:r>
      </w:hyperlink>
    </w:p>
    <w:p w:rsidR="004A3746" w:rsidRPr="00AD215F" w:rsidRDefault="004A3746" w:rsidP="004A3746">
      <w:pPr>
        <w:pStyle w:val="NormalWeb"/>
        <w:jc w:val="both"/>
        <w:rPr>
          <w:rFonts w:ascii="Tahoma" w:hAnsi="Tahoma" w:cs="Tahoma"/>
        </w:rPr>
      </w:pPr>
      <w:r w:rsidRPr="00AD215F">
        <w:rPr>
          <w:rFonts w:ascii="Tahoma" w:hAnsi="Tahoma" w:cs="Tahoma"/>
        </w:rPr>
        <w:t xml:space="preserve">There is increasing concern on food safety in relation to use of pesticides due to associated health risks and this has been accelerated by consumers demand for safe food and environment. This has led to development of strict standards for allowable pesticide residues in agricultural produce. These standards are being reviewed regularly downwards every few years. The smallholder resource poor farmers are the most affected by these regulations since they are the majority producers of fresh produce for export and the cost of compliance to these standards is high.  This situation has called for search for alternative pest management products. Biopesticides are emerging as promising alternative pest management approach because they are environment friendly, do not harm beneficial arthropods,  are highly specific and some have ability to reproduce once applied thus eliminating need for repeat applications. Biopesticides also have lower chances of development of resistance by target pests. These products do not leave residues on produce hence are safe to human and have no requirements for </w:t>
      </w:r>
      <w:r w:rsidR="00D91F29" w:rsidRPr="00AD215F">
        <w:rPr>
          <w:rFonts w:ascii="Tahoma" w:hAnsi="Tahoma" w:cs="Tahoma"/>
        </w:rPr>
        <w:t>post-harvest</w:t>
      </w:r>
      <w:r w:rsidRPr="00AD215F">
        <w:rPr>
          <w:rFonts w:ascii="Tahoma" w:hAnsi="Tahoma" w:cs="Tahoma"/>
        </w:rPr>
        <w:t xml:space="preserve"> intervals and hence are suitable for fresh produce like fruits and vegetables which have short periods in between harvests and which are attacked by many pests and diseases therefore requiring repeated applications of pesticides. Currently there is a lot of focus on research and development of biopesticides and their market share has been on upward trend, however, the rate of adoption by smallholder producers is low. There is therefore need to develop an enabling policy and regulatory environment to ensure these products once developed reach the end users who are the smallholder farmers as this will help them to improve productivity and solidify Kenya’s position and competitiveness as a leading horticultural exporter.</w:t>
      </w:r>
    </w:p>
    <w:p w:rsidR="00A143E5" w:rsidRDefault="004A3746" w:rsidP="004A3746">
      <w:pPr>
        <w:spacing w:line="240" w:lineRule="auto"/>
        <w:rPr>
          <w:rFonts w:ascii="Tahoma" w:hAnsi="Tahoma" w:cs="Tahoma"/>
          <w:sz w:val="24"/>
          <w:szCs w:val="24"/>
        </w:rPr>
      </w:pPr>
      <w:r w:rsidRPr="00AD215F">
        <w:rPr>
          <w:rFonts w:ascii="Tahoma" w:hAnsi="Tahoma" w:cs="Tahoma"/>
          <w:b/>
          <w:sz w:val="24"/>
          <w:szCs w:val="24"/>
        </w:rPr>
        <w:t>Key words</w:t>
      </w:r>
      <w:r w:rsidRPr="00AD215F">
        <w:rPr>
          <w:rFonts w:ascii="Tahoma" w:hAnsi="Tahoma" w:cs="Tahoma"/>
          <w:sz w:val="24"/>
          <w:szCs w:val="24"/>
        </w:rPr>
        <w:t>: Biopesticides, food safety, pesticide residues, smallholder farmers.</w:t>
      </w:r>
    </w:p>
    <w:p w:rsidR="00DF3408" w:rsidRDefault="00DF3408">
      <w:pPr>
        <w:rPr>
          <w:rFonts w:ascii="Tahoma" w:hAnsi="Tahoma" w:cs="Tahoma"/>
          <w:sz w:val="24"/>
          <w:szCs w:val="24"/>
        </w:rPr>
      </w:pPr>
      <w:r>
        <w:rPr>
          <w:rFonts w:ascii="Tahoma" w:hAnsi="Tahoma" w:cs="Tahoma"/>
          <w:sz w:val="24"/>
          <w:szCs w:val="24"/>
        </w:rPr>
        <w:br w:type="page"/>
      </w:r>
    </w:p>
    <w:p w:rsidR="00DF3408" w:rsidRPr="00AD215F" w:rsidRDefault="00843AF6" w:rsidP="00DF3408">
      <w:pPr>
        <w:autoSpaceDE w:val="0"/>
        <w:autoSpaceDN w:val="0"/>
        <w:adjustRightInd w:val="0"/>
        <w:spacing w:after="0" w:line="240" w:lineRule="auto"/>
        <w:jc w:val="center"/>
        <w:rPr>
          <w:rFonts w:ascii="Tahoma" w:eastAsia="StempelGaramondLTStd-Roman" w:hAnsi="Tahoma" w:cs="Tahoma"/>
          <w:b/>
          <w:sz w:val="24"/>
          <w:szCs w:val="24"/>
        </w:rPr>
      </w:pPr>
      <w:r w:rsidRPr="00AD215F">
        <w:rPr>
          <w:rFonts w:ascii="Tahoma" w:eastAsia="StempelGaramondLTStd-Roman" w:hAnsi="Tahoma" w:cs="Tahoma"/>
          <w:b/>
          <w:sz w:val="24"/>
          <w:szCs w:val="24"/>
        </w:rPr>
        <w:lastRenderedPageBreak/>
        <w:t>Industry Viewpoints towards International Phytosanitary Standards Compliance</w:t>
      </w:r>
    </w:p>
    <w:p w:rsidR="00DF3408" w:rsidRPr="00AD215F" w:rsidRDefault="00DF3408" w:rsidP="00DF3408">
      <w:pPr>
        <w:autoSpaceDE w:val="0"/>
        <w:autoSpaceDN w:val="0"/>
        <w:adjustRightInd w:val="0"/>
        <w:spacing w:after="0" w:line="240" w:lineRule="auto"/>
        <w:jc w:val="center"/>
        <w:rPr>
          <w:rFonts w:ascii="Tahoma" w:eastAsia="StempelGaramondLTStd-Roman" w:hAnsi="Tahoma" w:cs="Tahoma"/>
          <w:b/>
          <w:sz w:val="24"/>
          <w:szCs w:val="24"/>
        </w:rPr>
      </w:pPr>
    </w:p>
    <w:p w:rsidR="00DF3408" w:rsidRPr="00A917AD" w:rsidRDefault="00DF3408" w:rsidP="00DF3408">
      <w:pPr>
        <w:jc w:val="center"/>
        <w:rPr>
          <w:rFonts w:ascii="Tahoma" w:hAnsi="Tahoma" w:cs="Tahoma"/>
          <w:b/>
          <w:sz w:val="24"/>
          <w:szCs w:val="20"/>
          <w:u w:val="single"/>
          <w:vertAlign w:val="superscript"/>
        </w:rPr>
      </w:pPr>
      <w:r w:rsidRPr="00A917AD">
        <w:rPr>
          <w:rFonts w:ascii="Tahoma" w:hAnsi="Tahoma" w:cs="Tahoma"/>
          <w:b/>
          <w:sz w:val="24"/>
          <w:szCs w:val="20"/>
          <w:u w:val="single"/>
        </w:rPr>
        <w:t>Gerald Musyoki N</w:t>
      </w:r>
    </w:p>
    <w:p w:rsidR="00A917AD" w:rsidRPr="00A917AD" w:rsidRDefault="00DF3408" w:rsidP="00DF3408">
      <w:pPr>
        <w:jc w:val="center"/>
        <w:rPr>
          <w:rFonts w:ascii="Tahoma" w:hAnsi="Tahoma" w:cs="Tahoma"/>
          <w:sz w:val="24"/>
          <w:szCs w:val="20"/>
        </w:rPr>
      </w:pPr>
      <w:r w:rsidRPr="00A917AD">
        <w:rPr>
          <w:rFonts w:ascii="Tahoma" w:hAnsi="Tahoma" w:cs="Tahoma"/>
          <w:sz w:val="24"/>
          <w:szCs w:val="20"/>
        </w:rPr>
        <w:t xml:space="preserve">Flamingo horticulture Kenya limited, </w:t>
      </w:r>
    </w:p>
    <w:p w:rsidR="00DF3408" w:rsidRPr="00A917AD" w:rsidRDefault="00DF3408" w:rsidP="00DF3408">
      <w:pPr>
        <w:jc w:val="center"/>
        <w:rPr>
          <w:rFonts w:ascii="Tahoma" w:hAnsi="Tahoma" w:cs="Tahoma"/>
          <w:sz w:val="24"/>
          <w:szCs w:val="20"/>
        </w:rPr>
      </w:pPr>
      <w:r w:rsidRPr="00A917AD">
        <w:rPr>
          <w:rFonts w:ascii="Tahoma" w:hAnsi="Tahoma" w:cs="Tahoma"/>
          <w:sz w:val="24"/>
          <w:szCs w:val="20"/>
        </w:rPr>
        <w:t>P.O box 10200 -00100, Nairobi, Kenya</w:t>
      </w:r>
    </w:p>
    <w:p w:rsidR="00DF3408" w:rsidRPr="00A917AD" w:rsidRDefault="00A917AD" w:rsidP="00DF3408">
      <w:pPr>
        <w:jc w:val="center"/>
        <w:rPr>
          <w:rFonts w:ascii="Tahoma" w:hAnsi="Tahoma" w:cs="Tahoma"/>
          <w:i/>
          <w:sz w:val="24"/>
          <w:szCs w:val="20"/>
          <w:u w:val="single"/>
        </w:rPr>
      </w:pPr>
      <w:r w:rsidRPr="00A917AD">
        <w:rPr>
          <w:rFonts w:ascii="Tahoma" w:hAnsi="Tahoma" w:cs="Tahoma"/>
          <w:sz w:val="24"/>
          <w:szCs w:val="20"/>
        </w:rPr>
        <w:t>Email</w:t>
      </w:r>
      <w:r w:rsidR="00DF3408" w:rsidRPr="00A917AD">
        <w:rPr>
          <w:rFonts w:ascii="Tahoma" w:hAnsi="Tahoma" w:cs="Tahoma"/>
          <w:sz w:val="24"/>
          <w:szCs w:val="20"/>
        </w:rPr>
        <w:t>:</w:t>
      </w:r>
      <w:r w:rsidRPr="00A917AD">
        <w:rPr>
          <w:rFonts w:ascii="Tahoma" w:hAnsi="Tahoma" w:cs="Tahoma"/>
          <w:sz w:val="24"/>
          <w:szCs w:val="20"/>
        </w:rPr>
        <w:t xml:space="preserve"> </w:t>
      </w:r>
      <w:r w:rsidR="00D91F29" w:rsidRPr="00A917AD">
        <w:rPr>
          <w:rFonts w:ascii="Tahoma" w:hAnsi="Tahoma" w:cs="Tahoma"/>
          <w:sz w:val="24"/>
          <w:szCs w:val="20"/>
          <w:u w:val="single"/>
        </w:rPr>
        <w:t>Gerald.Nyumu@flamingo.net;</w:t>
      </w:r>
      <w:r w:rsidRPr="00A917AD">
        <w:rPr>
          <w:rFonts w:ascii="Tahoma" w:hAnsi="Tahoma" w:cs="Tahoma"/>
          <w:sz w:val="24"/>
          <w:szCs w:val="20"/>
        </w:rPr>
        <w:t xml:space="preserve"> </w:t>
      </w:r>
      <w:hyperlink r:id="rId54" w:history="1">
        <w:r w:rsidR="00DF3408" w:rsidRPr="00A917AD">
          <w:rPr>
            <w:rStyle w:val="Hyperlink"/>
            <w:rFonts w:ascii="Tahoma" w:hAnsi="Tahoma" w:cs="Tahoma"/>
            <w:sz w:val="24"/>
            <w:szCs w:val="20"/>
          </w:rPr>
          <w:t>gerrym22001@yahoo.co.uk</w:t>
        </w:r>
      </w:hyperlink>
    </w:p>
    <w:p w:rsidR="00DF3408" w:rsidRPr="00AD215F" w:rsidRDefault="00DF3408" w:rsidP="00DF3408">
      <w:pPr>
        <w:jc w:val="center"/>
        <w:rPr>
          <w:rFonts w:ascii="Tahoma" w:hAnsi="Tahoma" w:cs="Tahoma"/>
          <w:i/>
          <w:sz w:val="20"/>
          <w:szCs w:val="20"/>
          <w:u w:val="single"/>
        </w:rPr>
      </w:pPr>
    </w:p>
    <w:p w:rsidR="00A917AD" w:rsidRPr="00AD215F" w:rsidRDefault="00A917AD" w:rsidP="00A917AD">
      <w:pPr>
        <w:autoSpaceDE w:val="0"/>
        <w:autoSpaceDN w:val="0"/>
        <w:adjustRightInd w:val="0"/>
        <w:spacing w:after="0" w:line="240" w:lineRule="auto"/>
        <w:jc w:val="both"/>
        <w:rPr>
          <w:rFonts w:ascii="Tahoma" w:eastAsia="StempelGaramondLTStd-Roman" w:hAnsi="Tahoma" w:cs="Tahoma"/>
          <w:sz w:val="24"/>
          <w:szCs w:val="24"/>
        </w:rPr>
      </w:pPr>
      <w:r w:rsidRPr="00AD215F">
        <w:rPr>
          <w:rFonts w:ascii="Tahoma" w:eastAsia="StempelGaramondLTStd-Roman" w:hAnsi="Tahoma" w:cs="Tahoma"/>
          <w:sz w:val="24"/>
          <w:szCs w:val="24"/>
        </w:rPr>
        <w:t>This paper explores some areas of concern by the industry with regard to the implementation of the WTO SPS measures within agro supply chains for developing countries. The agro industry sectors level of competitiveness is largely dependent on enhanced business opportunities which lead to increased food security but this goal can’t be achieved unless the private sector players are able to pursue increased business opportunities under proper solid regulatory frameworks. Sanitary and Phytosanitary standards are among the many factors affecting competitiveness in agricultural commodities trade, and whereas SPS measures serve as a source of competitive advantage, to most developed countries they have come into focus in developing countries where they are seen as barriers to fair international trade which impacts on trade policy formulation by governments and the marketing strategies adopted by the private sector. While appreciating the vital role that regional NPPOs have played in facilitating trade specifically in the areas of pest diagnosis, early warning systems, surveillance and certifications at border points it’s the industries view that some more collaboration and involvement of the private sector is necessary in the areas of PRA and the management of rapid response incidents where interceptions are involved. At a global level there is a need to work more on harmonizing SPS standards especially where IPPC has provided discretion to national NPPOs to determine the best approach to adopt in localized situations. This would also require benchmarking SPS standards with the market driven private standards impacting on Phytosanitary concerns so that the basic principles of transparency, equivalence of measure and non-discrimination between trading partners don’t crop up while at the same time enhancing the spirit of trust between the private sector and NPPOs.</w:t>
      </w:r>
    </w:p>
    <w:p w:rsidR="00A917AD" w:rsidRDefault="00A917AD" w:rsidP="00A917AD">
      <w:pPr>
        <w:spacing w:line="240" w:lineRule="auto"/>
        <w:rPr>
          <w:rFonts w:ascii="Tahoma" w:hAnsi="Tahoma" w:cs="Tahoma"/>
          <w:sz w:val="24"/>
          <w:szCs w:val="24"/>
        </w:rPr>
      </w:pPr>
    </w:p>
    <w:p w:rsidR="00A917AD" w:rsidRPr="00AD215F" w:rsidRDefault="00A917AD" w:rsidP="00A917AD">
      <w:pPr>
        <w:spacing w:line="240" w:lineRule="auto"/>
        <w:rPr>
          <w:rFonts w:ascii="Tahoma" w:hAnsi="Tahoma" w:cs="Tahoma"/>
          <w:sz w:val="24"/>
          <w:szCs w:val="24"/>
        </w:rPr>
      </w:pPr>
      <w:r w:rsidRPr="00A917AD">
        <w:rPr>
          <w:rFonts w:ascii="Tahoma" w:hAnsi="Tahoma" w:cs="Tahoma"/>
          <w:b/>
          <w:sz w:val="24"/>
          <w:szCs w:val="24"/>
        </w:rPr>
        <w:t>Key words</w:t>
      </w:r>
      <w:r>
        <w:rPr>
          <w:rFonts w:ascii="Tahoma" w:hAnsi="Tahoma" w:cs="Tahoma"/>
          <w:sz w:val="24"/>
          <w:szCs w:val="24"/>
        </w:rPr>
        <w:t xml:space="preserve">: WTO SPS measures, agro supply chains, food security </w:t>
      </w:r>
    </w:p>
    <w:p w:rsidR="00DF3408" w:rsidRPr="00AD215F" w:rsidRDefault="00DF3408" w:rsidP="004A3746">
      <w:pPr>
        <w:spacing w:line="240" w:lineRule="auto"/>
        <w:rPr>
          <w:rFonts w:ascii="Tahoma" w:hAnsi="Tahoma" w:cs="Tahoma"/>
          <w:sz w:val="24"/>
          <w:szCs w:val="24"/>
        </w:rPr>
      </w:pPr>
    </w:p>
    <w:p w:rsidR="0052441F" w:rsidRPr="00AD215F" w:rsidRDefault="0052441F" w:rsidP="00DF3408">
      <w:pPr>
        <w:rPr>
          <w:rFonts w:ascii="Tahoma" w:hAnsi="Tahoma" w:cs="Tahoma"/>
          <w:b/>
          <w:sz w:val="19"/>
          <w:szCs w:val="19"/>
        </w:rPr>
      </w:pPr>
      <w:r w:rsidRPr="00AD215F">
        <w:rPr>
          <w:rFonts w:ascii="Tahoma" w:hAnsi="Tahoma" w:cs="Tahoma"/>
          <w:b/>
          <w:sz w:val="19"/>
          <w:szCs w:val="19"/>
        </w:rPr>
        <w:br w:type="page"/>
      </w:r>
    </w:p>
    <w:p w:rsidR="0052441F" w:rsidRPr="00AD215F" w:rsidRDefault="0052441F" w:rsidP="00171254">
      <w:pPr>
        <w:pStyle w:val="Heading2"/>
        <w:numPr>
          <w:ilvl w:val="1"/>
          <w:numId w:val="8"/>
        </w:numPr>
        <w:ind w:left="720"/>
        <w:jc w:val="both"/>
        <w:rPr>
          <w:rFonts w:ascii="Tahoma" w:hAnsi="Tahoma" w:cs="Tahoma"/>
          <w:color w:val="000000" w:themeColor="text1"/>
          <w:sz w:val="24"/>
        </w:rPr>
      </w:pPr>
      <w:bookmarkStart w:id="24" w:name="_Toc461086878"/>
      <w:r w:rsidRPr="00AD215F">
        <w:rPr>
          <w:rFonts w:ascii="Tahoma" w:hAnsi="Tahoma" w:cs="Tahoma"/>
          <w:color w:val="000000" w:themeColor="text1"/>
          <w:sz w:val="24"/>
        </w:rPr>
        <w:lastRenderedPageBreak/>
        <w:t>Session 8: Emerging Phytosanitary Issues, capacity building and communication</w:t>
      </w:r>
      <w:bookmarkEnd w:id="24"/>
    </w:p>
    <w:p w:rsidR="00283168" w:rsidRDefault="00283168">
      <w:pPr>
        <w:rPr>
          <w:rFonts w:ascii="Tahoma" w:hAnsi="Tahoma" w:cs="Tahoma"/>
          <w:b/>
          <w:sz w:val="19"/>
          <w:szCs w:val="19"/>
        </w:rPr>
      </w:pPr>
    </w:p>
    <w:p w:rsidR="00D91F29" w:rsidRPr="00963E56" w:rsidRDefault="00D91F29" w:rsidP="00D91F29">
      <w:pPr>
        <w:spacing w:after="0" w:line="0" w:lineRule="atLeast"/>
        <w:jc w:val="center"/>
        <w:rPr>
          <w:rFonts w:ascii="Tahoma" w:hAnsi="Tahoma" w:cs="Tahoma"/>
          <w:b/>
          <w:sz w:val="24"/>
          <w:szCs w:val="24"/>
        </w:rPr>
      </w:pPr>
      <w:r w:rsidRPr="00963E56">
        <w:rPr>
          <w:rFonts w:ascii="Tahoma" w:hAnsi="Tahoma" w:cs="Tahoma"/>
          <w:b/>
          <w:sz w:val="24"/>
          <w:szCs w:val="24"/>
        </w:rPr>
        <w:t>The Standards and Trade Development Facility (STDF): a global partnership in SPS building</w:t>
      </w:r>
    </w:p>
    <w:p w:rsidR="00D91F29" w:rsidRDefault="00D91F29" w:rsidP="00D91F29">
      <w:pPr>
        <w:tabs>
          <w:tab w:val="left" w:pos="0"/>
        </w:tabs>
        <w:spacing w:after="0" w:line="0" w:lineRule="atLeast"/>
        <w:jc w:val="center"/>
        <w:rPr>
          <w:rFonts w:ascii="Tahoma" w:hAnsi="Tahoma" w:cs="Tahoma"/>
          <w:sz w:val="24"/>
          <w:szCs w:val="24"/>
        </w:rPr>
      </w:pPr>
    </w:p>
    <w:p w:rsidR="00D91F29" w:rsidRPr="00A917AD" w:rsidRDefault="00D91F29" w:rsidP="00D91F29">
      <w:pPr>
        <w:tabs>
          <w:tab w:val="left" w:pos="0"/>
        </w:tabs>
        <w:spacing w:after="0" w:line="0" w:lineRule="atLeast"/>
        <w:jc w:val="center"/>
        <w:rPr>
          <w:rFonts w:ascii="Tahoma" w:hAnsi="Tahoma" w:cs="Tahoma"/>
          <w:b/>
          <w:sz w:val="24"/>
          <w:szCs w:val="24"/>
          <w:u w:val="single"/>
        </w:rPr>
      </w:pPr>
      <w:r w:rsidRPr="00A917AD">
        <w:rPr>
          <w:rFonts w:ascii="Tahoma" w:hAnsi="Tahoma" w:cs="Tahoma"/>
          <w:b/>
          <w:sz w:val="24"/>
          <w:szCs w:val="24"/>
          <w:u w:val="single"/>
        </w:rPr>
        <w:t>Roshan Khan</w:t>
      </w:r>
      <w:r w:rsidRPr="00A917AD">
        <w:rPr>
          <w:rFonts w:ascii="Tahoma" w:hAnsi="Tahoma" w:cs="Tahoma"/>
          <w:b/>
          <w:sz w:val="24"/>
          <w:szCs w:val="24"/>
          <w:u w:val="single"/>
          <w:vertAlign w:val="superscript"/>
        </w:rPr>
        <w:t>1</w:t>
      </w:r>
    </w:p>
    <w:p w:rsidR="00D91F29" w:rsidRPr="00963E56" w:rsidRDefault="00D91F29" w:rsidP="00D91F29">
      <w:pPr>
        <w:tabs>
          <w:tab w:val="left" w:pos="0"/>
        </w:tabs>
        <w:spacing w:after="0" w:line="0" w:lineRule="atLeast"/>
        <w:jc w:val="center"/>
        <w:rPr>
          <w:rFonts w:ascii="Times New Roman" w:hAnsi="Times New Roman"/>
          <w:szCs w:val="20"/>
        </w:rPr>
      </w:pPr>
    </w:p>
    <w:p w:rsidR="00D91F29" w:rsidRPr="00963E56" w:rsidRDefault="00D91F29" w:rsidP="00D91F29">
      <w:pPr>
        <w:jc w:val="center"/>
        <w:rPr>
          <w:rFonts w:ascii="Tahoma" w:hAnsi="Tahoma" w:cs="Tahoma"/>
          <w:sz w:val="24"/>
          <w:szCs w:val="20"/>
        </w:rPr>
      </w:pPr>
      <w:r w:rsidRPr="00963E56">
        <w:rPr>
          <w:rStyle w:val="FootnoteReference"/>
          <w:rFonts w:ascii="Tahoma" w:hAnsi="Tahoma" w:cs="Tahoma"/>
          <w:sz w:val="24"/>
          <w:szCs w:val="20"/>
        </w:rPr>
        <w:footnoteRef/>
      </w:r>
      <w:r w:rsidRPr="00963E56">
        <w:rPr>
          <w:rFonts w:ascii="Tahoma" w:hAnsi="Tahoma" w:cs="Tahoma"/>
          <w:sz w:val="24"/>
          <w:szCs w:val="20"/>
        </w:rPr>
        <w:t xml:space="preserve"> Standards and Trade Development Facility, World Trade Organization, 154 Rue de Lausanne, Geneva, Switzerland</w:t>
      </w:r>
    </w:p>
    <w:p w:rsidR="00D91F29" w:rsidRPr="00963E56" w:rsidRDefault="00D91F29" w:rsidP="00D91F29">
      <w:pPr>
        <w:jc w:val="center"/>
        <w:rPr>
          <w:rFonts w:ascii="Tahoma" w:hAnsi="Tahoma" w:cs="Tahoma"/>
          <w:sz w:val="24"/>
          <w:szCs w:val="20"/>
        </w:rPr>
      </w:pPr>
      <w:r w:rsidRPr="00963E56">
        <w:rPr>
          <w:rFonts w:ascii="Tahoma" w:hAnsi="Tahoma" w:cs="Tahoma"/>
          <w:sz w:val="24"/>
          <w:szCs w:val="20"/>
        </w:rPr>
        <w:t xml:space="preserve">Email: </w:t>
      </w:r>
      <w:hyperlink r:id="rId55" w:history="1">
        <w:r w:rsidRPr="00963E56">
          <w:rPr>
            <w:rStyle w:val="Hyperlink"/>
            <w:rFonts w:ascii="Tahoma" w:hAnsi="Tahoma" w:cs="Tahoma"/>
            <w:sz w:val="24"/>
            <w:szCs w:val="20"/>
          </w:rPr>
          <w:t>roshan.khan@wto.org</w:t>
        </w:r>
      </w:hyperlink>
    </w:p>
    <w:p w:rsidR="00D91F29" w:rsidRDefault="00D91F29" w:rsidP="00D91F29">
      <w:pPr>
        <w:tabs>
          <w:tab w:val="left" w:pos="0"/>
        </w:tabs>
        <w:spacing w:after="0" w:line="0" w:lineRule="atLeast"/>
        <w:jc w:val="both"/>
        <w:rPr>
          <w:rFonts w:ascii="Tahoma" w:hAnsi="Tahoma" w:cs="Tahoma"/>
          <w:sz w:val="24"/>
          <w:szCs w:val="24"/>
        </w:rPr>
      </w:pPr>
    </w:p>
    <w:p w:rsidR="00D91F29" w:rsidRPr="00963E56" w:rsidRDefault="00D91F29" w:rsidP="00D91F29">
      <w:pPr>
        <w:tabs>
          <w:tab w:val="left" w:pos="0"/>
        </w:tabs>
        <w:spacing w:after="0" w:line="0" w:lineRule="atLeast"/>
        <w:jc w:val="both"/>
        <w:rPr>
          <w:rFonts w:ascii="Tahoma" w:hAnsi="Tahoma" w:cs="Tahoma"/>
          <w:sz w:val="24"/>
          <w:szCs w:val="24"/>
        </w:rPr>
      </w:pPr>
      <w:r w:rsidRPr="00963E56">
        <w:rPr>
          <w:rFonts w:ascii="Tahoma" w:hAnsi="Tahoma" w:cs="Tahoma"/>
          <w:sz w:val="24"/>
          <w:szCs w:val="24"/>
        </w:rPr>
        <w:t xml:space="preserve">The STDF is a global partnership established by the FAO, OIE, World Bank, WHO and WTO. The partnership aims to enhance capacity of developing countries to implement SPS standards, guidelines and recommendations and ability to gain and maintain market access. The presentation will briefly outline the history and structure of the STDF. It will highlight STDF's value added as a global coordination/knowledge hub and as a mechanism to support and fund SPS project development and implementation. STDF's recent cross-cutting thematic activities, including research work on Trade Facilitation in the context of the SPS Agreement will be presented. This work has sought to identify, analyse and foster dialogue on experiences, lessons and good practices to improve the implementation of SPS controls in way that facilitates safe trade, while minimizing transaction costs. Information will be provided on STDF supported project development and implementation. The presentation will </w:t>
      </w:r>
      <w:r>
        <w:rPr>
          <w:rFonts w:ascii="Tahoma" w:hAnsi="Tahoma" w:cs="Tahoma"/>
          <w:sz w:val="24"/>
          <w:szCs w:val="24"/>
        </w:rPr>
        <w:t>focus on</w:t>
      </w:r>
      <w:r w:rsidRPr="00963E56">
        <w:rPr>
          <w:rFonts w:ascii="Tahoma" w:hAnsi="Tahoma" w:cs="Tahoma"/>
          <w:sz w:val="24"/>
          <w:szCs w:val="24"/>
        </w:rPr>
        <w:t xml:space="preserve"> results of some key STDF projects in the area of plant health. </w:t>
      </w:r>
    </w:p>
    <w:p w:rsidR="00D91F29" w:rsidRDefault="00D91F29">
      <w:pPr>
        <w:rPr>
          <w:rFonts w:ascii="Tahoma" w:hAnsi="Tahoma" w:cs="Tahoma"/>
          <w:b/>
          <w:sz w:val="19"/>
          <w:szCs w:val="19"/>
        </w:rPr>
      </w:pPr>
      <w:r>
        <w:rPr>
          <w:rFonts w:ascii="Tahoma" w:hAnsi="Tahoma" w:cs="Tahoma"/>
          <w:b/>
          <w:sz w:val="19"/>
          <w:szCs w:val="19"/>
        </w:rPr>
        <w:br w:type="page"/>
      </w:r>
    </w:p>
    <w:p w:rsidR="00003D94" w:rsidRPr="00AD215F" w:rsidRDefault="00843AF6" w:rsidP="003137F8">
      <w:pPr>
        <w:spacing w:after="0" w:line="0" w:lineRule="atLeast"/>
        <w:jc w:val="center"/>
        <w:rPr>
          <w:rFonts w:ascii="Tahoma" w:hAnsi="Tahoma" w:cs="Tahoma"/>
          <w:b/>
          <w:sz w:val="24"/>
          <w:szCs w:val="24"/>
        </w:rPr>
      </w:pPr>
      <w:r w:rsidRPr="00AD215F">
        <w:rPr>
          <w:rFonts w:ascii="Tahoma" w:hAnsi="Tahoma" w:cs="Tahoma"/>
          <w:b/>
          <w:sz w:val="24"/>
          <w:szCs w:val="24"/>
        </w:rPr>
        <w:lastRenderedPageBreak/>
        <w:t>Regional SPS Frameworks: Is Africa Doing Enough?</w:t>
      </w:r>
    </w:p>
    <w:p w:rsidR="00A917AD" w:rsidRDefault="00A917AD" w:rsidP="003137F8">
      <w:pPr>
        <w:spacing w:after="0" w:line="0" w:lineRule="atLeast"/>
        <w:jc w:val="center"/>
        <w:rPr>
          <w:rFonts w:ascii="Tahoma" w:hAnsi="Tahoma" w:cs="Tahoma"/>
          <w:sz w:val="24"/>
          <w:szCs w:val="24"/>
        </w:rPr>
      </w:pPr>
    </w:p>
    <w:p w:rsidR="00003D94" w:rsidRPr="00A917AD" w:rsidRDefault="00003D94" w:rsidP="003137F8">
      <w:pPr>
        <w:spacing w:after="0" w:line="0" w:lineRule="atLeast"/>
        <w:jc w:val="center"/>
        <w:rPr>
          <w:rFonts w:ascii="Tahoma" w:hAnsi="Tahoma" w:cs="Tahoma"/>
          <w:b/>
          <w:sz w:val="24"/>
          <w:szCs w:val="24"/>
          <w:u w:val="single"/>
        </w:rPr>
      </w:pPr>
      <w:r w:rsidRPr="00A917AD">
        <w:rPr>
          <w:rFonts w:ascii="Tahoma" w:hAnsi="Tahoma" w:cs="Tahoma"/>
          <w:b/>
          <w:sz w:val="24"/>
          <w:szCs w:val="24"/>
          <w:u w:val="single"/>
        </w:rPr>
        <w:t>Andrew Edewa</w:t>
      </w:r>
    </w:p>
    <w:p w:rsidR="00A917AD" w:rsidRPr="00AD215F" w:rsidRDefault="00A917AD" w:rsidP="003137F8">
      <w:pPr>
        <w:spacing w:after="0" w:line="0" w:lineRule="atLeast"/>
        <w:jc w:val="center"/>
        <w:rPr>
          <w:rFonts w:ascii="Tahoma" w:hAnsi="Tahoma" w:cs="Tahoma"/>
          <w:sz w:val="24"/>
          <w:szCs w:val="24"/>
        </w:rPr>
      </w:pPr>
    </w:p>
    <w:p w:rsidR="00003D94" w:rsidRDefault="00003D94" w:rsidP="003137F8">
      <w:pPr>
        <w:spacing w:after="0" w:line="0" w:lineRule="atLeast"/>
        <w:jc w:val="center"/>
        <w:rPr>
          <w:rFonts w:ascii="Tahoma" w:hAnsi="Tahoma" w:cs="Tahoma"/>
          <w:sz w:val="24"/>
          <w:szCs w:val="24"/>
        </w:rPr>
      </w:pPr>
      <w:r w:rsidRPr="00AD215F">
        <w:rPr>
          <w:rFonts w:ascii="Tahoma" w:hAnsi="Tahoma" w:cs="Tahoma"/>
          <w:sz w:val="24"/>
          <w:szCs w:val="24"/>
        </w:rPr>
        <w:t>S</w:t>
      </w:r>
      <w:r w:rsidR="00A917AD">
        <w:rPr>
          <w:rFonts w:ascii="Tahoma" w:hAnsi="Tahoma" w:cs="Tahoma"/>
          <w:sz w:val="24"/>
          <w:szCs w:val="24"/>
        </w:rPr>
        <w:t>tandard and Market Access Programme (S</w:t>
      </w:r>
      <w:r w:rsidRPr="00AD215F">
        <w:rPr>
          <w:rFonts w:ascii="Tahoma" w:hAnsi="Tahoma" w:cs="Tahoma"/>
          <w:sz w:val="24"/>
          <w:szCs w:val="24"/>
        </w:rPr>
        <w:t>MAP</w:t>
      </w:r>
      <w:r w:rsidR="00A917AD">
        <w:rPr>
          <w:rFonts w:ascii="Tahoma" w:hAnsi="Tahoma" w:cs="Tahoma"/>
          <w:sz w:val="24"/>
          <w:szCs w:val="24"/>
        </w:rPr>
        <w:t>)</w:t>
      </w:r>
    </w:p>
    <w:p w:rsidR="00A917AD" w:rsidRPr="00AD215F" w:rsidRDefault="00A917AD" w:rsidP="003137F8">
      <w:pPr>
        <w:spacing w:after="0" w:line="0" w:lineRule="atLeast"/>
        <w:jc w:val="center"/>
        <w:rPr>
          <w:rFonts w:ascii="Tahoma" w:hAnsi="Tahoma" w:cs="Tahoma"/>
          <w:b/>
          <w:sz w:val="24"/>
          <w:szCs w:val="24"/>
        </w:rPr>
      </w:pPr>
    </w:p>
    <w:p w:rsidR="00003D94" w:rsidRPr="00AD215F" w:rsidRDefault="00003D94" w:rsidP="003137F8">
      <w:pPr>
        <w:spacing w:after="0" w:line="0" w:lineRule="atLeast"/>
        <w:jc w:val="center"/>
        <w:rPr>
          <w:rFonts w:ascii="Tahoma" w:hAnsi="Tahoma" w:cs="Tahoma"/>
          <w:sz w:val="24"/>
          <w:szCs w:val="24"/>
        </w:rPr>
      </w:pPr>
      <w:r w:rsidRPr="00AD215F">
        <w:rPr>
          <w:rFonts w:ascii="Tahoma" w:hAnsi="Tahoma" w:cs="Tahoma"/>
          <w:b/>
          <w:sz w:val="24"/>
          <w:szCs w:val="24"/>
        </w:rPr>
        <w:t xml:space="preserve">Email: </w:t>
      </w:r>
      <w:hyperlink r:id="rId56" w:history="1">
        <w:r w:rsidR="003137F8" w:rsidRPr="00AD215F">
          <w:rPr>
            <w:rStyle w:val="Hyperlink"/>
            <w:rFonts w:ascii="Tahoma" w:hAnsi="Tahoma" w:cs="Tahoma"/>
            <w:sz w:val="24"/>
            <w:szCs w:val="24"/>
          </w:rPr>
          <w:t>andrewedewa@gmail.com</w:t>
        </w:r>
      </w:hyperlink>
    </w:p>
    <w:p w:rsidR="003137F8" w:rsidRPr="00AD215F" w:rsidRDefault="003137F8" w:rsidP="003137F8">
      <w:pPr>
        <w:spacing w:after="0" w:line="0" w:lineRule="atLeast"/>
        <w:jc w:val="center"/>
        <w:rPr>
          <w:rFonts w:ascii="Tahoma" w:hAnsi="Tahoma" w:cs="Tahoma"/>
          <w:b/>
          <w:sz w:val="24"/>
          <w:szCs w:val="24"/>
        </w:rPr>
      </w:pPr>
    </w:p>
    <w:p w:rsidR="00003D94" w:rsidRPr="00AD215F" w:rsidRDefault="00003D94" w:rsidP="003137F8">
      <w:pPr>
        <w:tabs>
          <w:tab w:val="left" w:pos="0"/>
        </w:tabs>
        <w:spacing w:after="0" w:line="0" w:lineRule="atLeast"/>
        <w:jc w:val="both"/>
        <w:rPr>
          <w:rFonts w:ascii="Tahoma" w:hAnsi="Tahoma" w:cs="Tahoma"/>
          <w:sz w:val="24"/>
          <w:szCs w:val="24"/>
        </w:rPr>
      </w:pPr>
      <w:r w:rsidRPr="00AD215F">
        <w:rPr>
          <w:rFonts w:ascii="Tahoma" w:hAnsi="Tahoma" w:cs="Tahoma"/>
          <w:sz w:val="24"/>
          <w:szCs w:val="24"/>
        </w:rPr>
        <w:t>Countries often require the compliance of imported agricultural products with their national sanitary and phytosanitary (SPS) regulations. Government agencies at the national and local levels lay down thousands of regulatory standards to protect the health and ensure the safety of the population, to promote production and to conserve the environment. Such measures can become obstacles to trade if they differ widely between countries. Regional Economic Communities (RECs) the East African Community (EAC) are useful arrangements to promote trade and development between countries. In particular, they can promote harmonisation of SPS regulations and establish regional SPS compliance infrastructure. However, regional SPS frameworks can become an additional constraint to countries if their policies, procedures and programmes do not facilitate transactions by private sector. This study was conducted in 2014 to assess the scope and performance of Regional SPS frameworks in Africa using an institutional analysis methodology with a range of socio-economic tools across the eight RECs in Africa. For each REC, the study gathered and analysed information on their SPS policies and institutions. Overall, SPS compliance infrastructure across the 8 RECs and in their member countries is inadequate. Moreover, the capacity of regional SPS frameworks to sustainably support compliance with SPS standards is weak, particularly in the phytosanitary area. More specifically, regional agricultural and trade policies emphasize on boosting agriculture and trade but strategies to address SPS risks are not adequate. While there is a drive towards development and strengthening of SPS institutions, their linkages and collaboration with international SPS frameworks is sub-optimal. Investments in SPS compliance infrastructure have received low priority in government budgeting compared with recurrent expenditure in individual countries, except for technical assistance programmes from development partners.</w:t>
      </w:r>
      <w:r w:rsidR="003137F8" w:rsidRPr="00AD215F">
        <w:rPr>
          <w:rFonts w:ascii="Tahoma" w:hAnsi="Tahoma" w:cs="Tahoma"/>
          <w:sz w:val="24"/>
          <w:szCs w:val="24"/>
        </w:rPr>
        <w:t xml:space="preserve"> </w:t>
      </w:r>
      <w:r w:rsidRPr="00AD215F">
        <w:rPr>
          <w:rFonts w:ascii="Tahoma" w:hAnsi="Tahoma" w:cs="Tahoma"/>
          <w:sz w:val="24"/>
          <w:szCs w:val="24"/>
        </w:rPr>
        <w:t xml:space="preserve">In conclusion, while RECs open up opportunities for increased intra-Africa trade, African countries continue to face serious SPS related challenges in trade and development. SPS related concerns remain a major obstacle to boosting Africa’s agricultural productivity and trade. Africa must put its house in order by establishing the SPS requisite conditions for facilitating agro-food trade. Emphasis should be on conducting systematic assessments of SPS capacity development needs; boosting understanding of the main SPS constraints and possible responses; strengthening SPS institutions at regional and national levels; and supporting private sector to produce goods that meet set SPS requirements without excluding smallholder producers. </w:t>
      </w:r>
    </w:p>
    <w:p w:rsidR="003137F8" w:rsidRPr="00AD215F" w:rsidRDefault="003137F8" w:rsidP="003137F8">
      <w:pPr>
        <w:tabs>
          <w:tab w:val="left" w:pos="0"/>
        </w:tabs>
        <w:spacing w:after="0" w:line="0" w:lineRule="atLeast"/>
        <w:jc w:val="both"/>
        <w:rPr>
          <w:rFonts w:ascii="Tahoma" w:hAnsi="Tahoma" w:cs="Tahoma"/>
          <w:sz w:val="24"/>
          <w:szCs w:val="24"/>
        </w:rPr>
      </w:pPr>
    </w:p>
    <w:p w:rsidR="00283168" w:rsidRPr="00AD215F" w:rsidRDefault="00003D94" w:rsidP="003137F8">
      <w:pPr>
        <w:spacing w:after="0" w:line="0" w:lineRule="atLeast"/>
        <w:rPr>
          <w:rFonts w:ascii="Tahoma" w:hAnsi="Tahoma" w:cs="Tahoma"/>
          <w:sz w:val="24"/>
          <w:szCs w:val="24"/>
        </w:rPr>
      </w:pPr>
      <w:r w:rsidRPr="00AD215F">
        <w:rPr>
          <w:rFonts w:ascii="Tahoma" w:hAnsi="Tahoma" w:cs="Tahoma"/>
          <w:b/>
          <w:sz w:val="24"/>
          <w:szCs w:val="24"/>
        </w:rPr>
        <w:t>Key words</w:t>
      </w:r>
      <w:r w:rsidRPr="00AD215F">
        <w:rPr>
          <w:rFonts w:ascii="Tahoma" w:hAnsi="Tahoma" w:cs="Tahoma"/>
          <w:sz w:val="24"/>
          <w:szCs w:val="24"/>
        </w:rPr>
        <w:t>: Regional SPS frameworks, SPS Institutions, SPS Compliance, SPS Capacity</w:t>
      </w:r>
    </w:p>
    <w:p w:rsidR="00283168" w:rsidRPr="00AD215F" w:rsidRDefault="00283168" w:rsidP="00283168">
      <w:pPr>
        <w:rPr>
          <w:rFonts w:ascii="Tahoma" w:hAnsi="Tahoma" w:cs="Tahoma"/>
          <w:b/>
          <w:sz w:val="19"/>
          <w:szCs w:val="19"/>
        </w:rPr>
      </w:pPr>
      <w:r w:rsidRPr="00AD215F">
        <w:rPr>
          <w:rFonts w:ascii="Tahoma" w:hAnsi="Tahoma" w:cs="Tahoma"/>
          <w:b/>
          <w:sz w:val="19"/>
          <w:szCs w:val="19"/>
        </w:rPr>
        <w:br w:type="page"/>
      </w:r>
    </w:p>
    <w:p w:rsidR="00430C54" w:rsidRPr="00AD215F" w:rsidRDefault="00430C54" w:rsidP="00843AF6">
      <w:pPr>
        <w:spacing w:line="240" w:lineRule="auto"/>
        <w:jc w:val="center"/>
        <w:rPr>
          <w:rFonts w:ascii="Tahoma" w:hAnsi="Tahoma" w:cs="Tahoma"/>
          <w:b/>
          <w:sz w:val="24"/>
          <w:szCs w:val="24"/>
        </w:rPr>
      </w:pPr>
      <w:r w:rsidRPr="00AD215F">
        <w:rPr>
          <w:rFonts w:ascii="Tahoma" w:hAnsi="Tahoma" w:cs="Tahoma"/>
          <w:b/>
          <w:sz w:val="24"/>
          <w:szCs w:val="24"/>
        </w:rPr>
        <w:lastRenderedPageBreak/>
        <w:t>Technical Assistance and Implementation of Sanitary and Phytosanitary Standards: Towards Market Compliant Horticultural Exports</w:t>
      </w:r>
    </w:p>
    <w:p w:rsidR="00430C54" w:rsidRPr="00A917AD" w:rsidRDefault="00430C54" w:rsidP="00430C54">
      <w:pPr>
        <w:spacing w:after="0" w:line="240" w:lineRule="auto"/>
        <w:jc w:val="center"/>
        <w:rPr>
          <w:rFonts w:ascii="Tahoma" w:eastAsia="Times New Roman" w:hAnsi="Tahoma" w:cs="Tahoma"/>
          <w:iCs/>
          <w:color w:val="000000"/>
          <w:sz w:val="24"/>
          <w:szCs w:val="24"/>
          <w:vertAlign w:val="superscript"/>
        </w:rPr>
      </w:pPr>
      <w:r w:rsidRPr="00A917AD">
        <w:rPr>
          <w:rFonts w:ascii="Tahoma" w:eastAsia="Times New Roman" w:hAnsi="Tahoma" w:cs="Tahoma"/>
          <w:b/>
          <w:bCs/>
          <w:iCs/>
          <w:color w:val="000000"/>
          <w:sz w:val="24"/>
          <w:szCs w:val="24"/>
          <w:u w:val="single"/>
        </w:rPr>
        <w:t>Kigamwa J.N.</w:t>
      </w:r>
      <w:r w:rsidRPr="00A917AD">
        <w:rPr>
          <w:rFonts w:ascii="Tahoma" w:eastAsia="Times New Roman" w:hAnsi="Tahoma" w:cs="Tahoma"/>
          <w:b/>
          <w:bCs/>
          <w:iCs/>
          <w:color w:val="000000"/>
          <w:sz w:val="24"/>
          <w:szCs w:val="24"/>
          <w:u w:val="single"/>
          <w:vertAlign w:val="superscript"/>
        </w:rPr>
        <w:t>1</w:t>
      </w:r>
      <w:r w:rsidRPr="00A917AD">
        <w:rPr>
          <w:rFonts w:ascii="Tahoma" w:eastAsia="Times New Roman" w:hAnsi="Tahoma" w:cs="Tahoma"/>
          <w:b/>
          <w:bCs/>
          <w:iCs/>
          <w:color w:val="000000"/>
          <w:sz w:val="24"/>
          <w:szCs w:val="24"/>
        </w:rPr>
        <w:t>,</w:t>
      </w:r>
      <w:r w:rsidRPr="00A917AD">
        <w:rPr>
          <w:rFonts w:ascii="Tahoma" w:eastAsia="Times New Roman" w:hAnsi="Tahoma" w:cs="Tahoma"/>
          <w:iCs/>
          <w:color w:val="000000"/>
          <w:sz w:val="24"/>
          <w:szCs w:val="24"/>
        </w:rPr>
        <w:t xml:space="preserve"> Kyalo D.N</w:t>
      </w:r>
      <w:r w:rsidRPr="00A917AD">
        <w:rPr>
          <w:rFonts w:ascii="Tahoma" w:eastAsia="Times New Roman" w:hAnsi="Tahoma" w:cs="Tahoma"/>
          <w:iCs/>
          <w:color w:val="000000"/>
          <w:sz w:val="24"/>
          <w:szCs w:val="24"/>
          <w:vertAlign w:val="superscript"/>
        </w:rPr>
        <w:t>2</w:t>
      </w:r>
      <w:r w:rsidRPr="00A917AD">
        <w:rPr>
          <w:rFonts w:ascii="Tahoma" w:eastAsia="Times New Roman" w:hAnsi="Tahoma" w:cs="Tahoma"/>
          <w:iCs/>
          <w:color w:val="000000"/>
          <w:sz w:val="24"/>
          <w:szCs w:val="24"/>
        </w:rPr>
        <w:t xml:space="preserve"> &amp; Kimani E.N.</w:t>
      </w:r>
      <w:r w:rsidRPr="00A917AD">
        <w:rPr>
          <w:rFonts w:ascii="Tahoma" w:eastAsia="Times New Roman" w:hAnsi="Tahoma" w:cs="Tahoma"/>
          <w:iCs/>
          <w:color w:val="000000"/>
          <w:sz w:val="24"/>
          <w:szCs w:val="24"/>
          <w:vertAlign w:val="superscript"/>
        </w:rPr>
        <w:t>1</w:t>
      </w:r>
    </w:p>
    <w:p w:rsidR="00430C54" w:rsidRPr="00AD215F" w:rsidRDefault="00430C54" w:rsidP="00430C54">
      <w:pPr>
        <w:spacing w:after="0" w:line="240" w:lineRule="auto"/>
        <w:jc w:val="center"/>
        <w:rPr>
          <w:rFonts w:ascii="Tahoma" w:eastAsia="Times New Roman" w:hAnsi="Tahoma" w:cs="Tahoma"/>
          <w:i/>
          <w:iCs/>
          <w:color w:val="000000"/>
          <w:sz w:val="24"/>
          <w:szCs w:val="24"/>
        </w:rPr>
      </w:pPr>
    </w:p>
    <w:p w:rsidR="00430C54" w:rsidRPr="00AD215F" w:rsidRDefault="00430C54" w:rsidP="00430C54">
      <w:pPr>
        <w:spacing w:after="0" w:line="0" w:lineRule="atLeast"/>
        <w:jc w:val="center"/>
        <w:rPr>
          <w:rFonts w:ascii="Tahoma" w:hAnsi="Tahoma" w:cs="Tahoma"/>
          <w:sz w:val="24"/>
          <w:szCs w:val="24"/>
        </w:rPr>
      </w:pPr>
      <w:r w:rsidRPr="00AD215F">
        <w:rPr>
          <w:rFonts w:ascii="Tahoma" w:hAnsi="Tahoma" w:cs="Tahoma"/>
          <w:sz w:val="24"/>
          <w:szCs w:val="24"/>
          <w:vertAlign w:val="superscript"/>
        </w:rPr>
        <w:t>1.</w:t>
      </w:r>
      <w:r w:rsidRPr="00AD215F">
        <w:rPr>
          <w:rFonts w:ascii="Tahoma" w:hAnsi="Tahoma" w:cs="Tahoma"/>
          <w:sz w:val="24"/>
          <w:szCs w:val="24"/>
        </w:rPr>
        <w:t xml:space="preserve"> KEPHIS, P.O. Box 49592-00100, Nairobi, Kenya</w:t>
      </w:r>
    </w:p>
    <w:p w:rsidR="00430C54" w:rsidRPr="00AD215F" w:rsidRDefault="00430C54" w:rsidP="00430C54">
      <w:pPr>
        <w:spacing w:after="0" w:line="0" w:lineRule="atLeast"/>
        <w:jc w:val="center"/>
        <w:rPr>
          <w:rFonts w:ascii="Tahoma" w:hAnsi="Tahoma" w:cs="Tahoma"/>
          <w:sz w:val="24"/>
          <w:szCs w:val="24"/>
        </w:rPr>
      </w:pPr>
      <w:r w:rsidRPr="00AD215F">
        <w:rPr>
          <w:rFonts w:ascii="Tahoma" w:hAnsi="Tahoma" w:cs="Tahoma"/>
          <w:sz w:val="24"/>
          <w:szCs w:val="24"/>
          <w:vertAlign w:val="superscript"/>
        </w:rPr>
        <w:t>2.</w:t>
      </w:r>
      <w:r w:rsidRPr="00AD215F">
        <w:rPr>
          <w:rFonts w:ascii="Tahoma" w:hAnsi="Tahoma" w:cs="Tahoma"/>
          <w:sz w:val="24"/>
          <w:szCs w:val="24"/>
        </w:rPr>
        <w:t xml:space="preserve"> University of Nairobi, College of Education and External Studies, Faculty of External studies, Kikuyu, P. O. Box 92 - Kikuyu, Kenya</w:t>
      </w:r>
    </w:p>
    <w:p w:rsidR="00430C54" w:rsidRPr="00AD215F" w:rsidRDefault="00430C54" w:rsidP="00430C54">
      <w:pPr>
        <w:spacing w:after="0" w:line="0" w:lineRule="atLeast"/>
        <w:rPr>
          <w:rFonts w:ascii="Tahoma" w:eastAsia="Times New Roman" w:hAnsi="Tahoma" w:cs="Tahoma"/>
          <w:bCs/>
          <w:color w:val="000000" w:themeColor="text1"/>
          <w:sz w:val="24"/>
          <w:szCs w:val="24"/>
        </w:rPr>
      </w:pPr>
    </w:p>
    <w:p w:rsidR="00430C54" w:rsidRPr="00AD215F" w:rsidRDefault="00430C54" w:rsidP="00430C54">
      <w:pPr>
        <w:spacing w:line="240" w:lineRule="auto"/>
        <w:jc w:val="both"/>
        <w:rPr>
          <w:rFonts w:ascii="Tahoma" w:hAnsi="Tahoma" w:cs="Tahoma"/>
          <w:sz w:val="24"/>
          <w:szCs w:val="24"/>
        </w:rPr>
      </w:pPr>
      <w:r w:rsidRPr="00AD215F">
        <w:rPr>
          <w:rFonts w:ascii="Tahoma" w:hAnsi="Tahoma" w:cs="Tahoma"/>
          <w:sz w:val="24"/>
          <w:szCs w:val="24"/>
        </w:rPr>
        <w:t xml:space="preserve">Agriculture is the mainstay of the Kenyan economy with an annual direct and indirect contribution to the GDP of 24 percent and 27 percent, respectively. Horticulture is among the leading contributors to the Agricultural GDP at 36 percent. Agricultural exports (i.e. tea, horticulture, coffee and tobacco) contributed 45 % to total exports from Kenya in 2015; with the share of horticultural exports over total exports being 17 %. Kenya is a major exporter of horticultural produce to international markets especially to the EU. The success of Kenya’s horticultural exports can partly be attributed to complying with international market requirements like sanitary and phytosanitary (SPS) requirements but there are challenges of meeting these requirements. Kenya’s horticultural exports are being threatened by inability to comply with SPS measures imposed by importing countries. These include interceptions due to the presence of harmful plant pests, non-compliant documentation and exceedances of pesticide Maximum Residue Levels. Increased awareness of food safety issues has led to intensive use of SPS and quality-related regulations and standards, imposing a burden on exporting countries worldwide. The purpose of this study was to review journal articles and other papers on five distinct independent variables linked to technical assistance i.e. transfer of knowledge, compliance infrastructure, training, research and monitoring of SPS measures in the context of technical assistance; there was one dependent variable on implementation of SPS measures and the role they play on horticultural exports compliance to SPS market requirements. 37 papers were reviewed. The theory of change has been used to explain the role played by technical assistance in bringing change in the arena of SPS implementation. According to the reviewed articles, technical assistance is necessary as SPS measures keep changing due to the need to address new and emerging SPS risks, and exporting developing countries will need support to meet such dynamic measures. In conclusion, all five variables assessed showed a positive contribution to SPS compliance. </w:t>
      </w:r>
    </w:p>
    <w:p w:rsidR="00283168" w:rsidRDefault="00430C54" w:rsidP="00430C54">
      <w:pPr>
        <w:rPr>
          <w:rFonts w:ascii="Tahoma" w:hAnsi="Tahoma" w:cs="Tahoma"/>
          <w:color w:val="000000" w:themeColor="text1"/>
          <w:sz w:val="24"/>
          <w:szCs w:val="24"/>
        </w:rPr>
      </w:pPr>
      <w:r w:rsidRPr="00AD215F">
        <w:rPr>
          <w:rFonts w:ascii="Tahoma" w:hAnsi="Tahoma" w:cs="Tahoma"/>
          <w:b/>
          <w:color w:val="000000" w:themeColor="text1"/>
          <w:sz w:val="24"/>
          <w:szCs w:val="24"/>
        </w:rPr>
        <w:t>Key words</w:t>
      </w:r>
      <w:r w:rsidRPr="00AD215F">
        <w:rPr>
          <w:rFonts w:ascii="Tahoma" w:hAnsi="Tahoma" w:cs="Tahoma"/>
          <w:color w:val="000000" w:themeColor="text1"/>
          <w:sz w:val="24"/>
          <w:szCs w:val="24"/>
        </w:rPr>
        <w:t xml:space="preserve">: </w:t>
      </w:r>
      <w:r w:rsidRPr="00AD215F">
        <w:rPr>
          <w:rFonts w:ascii="Tahoma" w:hAnsi="Tahoma" w:cs="Tahoma"/>
          <w:color w:val="000000" w:themeColor="text1"/>
          <w:sz w:val="24"/>
          <w:szCs w:val="24"/>
        </w:rPr>
        <w:tab/>
      </w:r>
      <w:r w:rsidRPr="00AD215F">
        <w:rPr>
          <w:rFonts w:ascii="Tahoma" w:hAnsi="Tahoma" w:cs="Tahoma"/>
          <w:sz w:val="24"/>
          <w:szCs w:val="24"/>
        </w:rPr>
        <w:t>Technical assistance, SPS, theory of change, compliance infrastructure, training, transfer of knowledge, research and monitoring</w:t>
      </w:r>
      <w:r w:rsidRPr="00AD215F">
        <w:rPr>
          <w:rFonts w:ascii="Tahoma" w:hAnsi="Tahoma" w:cs="Tahoma"/>
          <w:color w:val="000000" w:themeColor="text1"/>
          <w:sz w:val="24"/>
          <w:szCs w:val="24"/>
        </w:rPr>
        <w:t>.</w:t>
      </w:r>
    </w:p>
    <w:p w:rsidR="00DD4C1D" w:rsidRDefault="00DD4C1D">
      <w:pPr>
        <w:rPr>
          <w:rFonts w:ascii="Tahoma" w:hAnsi="Tahoma" w:cs="Tahoma"/>
          <w:color w:val="000000" w:themeColor="text1"/>
          <w:sz w:val="24"/>
          <w:szCs w:val="24"/>
        </w:rPr>
      </w:pPr>
      <w:r>
        <w:rPr>
          <w:rFonts w:ascii="Tahoma" w:hAnsi="Tahoma" w:cs="Tahoma"/>
          <w:color w:val="000000" w:themeColor="text1"/>
          <w:sz w:val="24"/>
          <w:szCs w:val="24"/>
        </w:rPr>
        <w:br w:type="page"/>
      </w:r>
    </w:p>
    <w:p w:rsidR="00DD4C1D" w:rsidRPr="00AD215F" w:rsidRDefault="00DD4C1D" w:rsidP="00DD4C1D">
      <w:pPr>
        <w:spacing w:line="240" w:lineRule="auto"/>
        <w:jc w:val="center"/>
        <w:rPr>
          <w:rFonts w:ascii="Tahoma" w:hAnsi="Tahoma" w:cs="Tahoma"/>
          <w:b/>
          <w:sz w:val="24"/>
          <w:szCs w:val="24"/>
        </w:rPr>
      </w:pPr>
      <w:r w:rsidRPr="00AD215F">
        <w:rPr>
          <w:rFonts w:ascii="Tahoma" w:hAnsi="Tahoma" w:cs="Tahoma"/>
          <w:b/>
          <w:bCs/>
          <w:sz w:val="24"/>
          <w:szCs w:val="24"/>
          <w:shd w:val="clear" w:color="auto" w:fill="FFFFFF"/>
        </w:rPr>
        <w:lastRenderedPageBreak/>
        <w:t>Maize Lethal Necrosis Disease: Surveillance Report for Zambia</w:t>
      </w:r>
    </w:p>
    <w:p w:rsidR="00DD4C1D" w:rsidRPr="00843AF6" w:rsidRDefault="00DD4C1D" w:rsidP="00DD4C1D">
      <w:pPr>
        <w:spacing w:line="240" w:lineRule="auto"/>
        <w:jc w:val="center"/>
        <w:rPr>
          <w:rStyle w:val="emailaddress"/>
          <w:rFonts w:ascii="Tahoma" w:hAnsi="Tahoma" w:cs="Tahoma"/>
          <w:b/>
          <w:color w:val="000000"/>
          <w:sz w:val="24"/>
          <w:szCs w:val="24"/>
          <w:u w:val="single"/>
        </w:rPr>
      </w:pPr>
      <w:r w:rsidRPr="00843AF6">
        <w:rPr>
          <w:rStyle w:val="emailaddress"/>
          <w:rFonts w:ascii="Tahoma" w:hAnsi="Tahoma" w:cs="Tahoma"/>
          <w:b/>
          <w:color w:val="000000"/>
          <w:sz w:val="24"/>
          <w:szCs w:val="24"/>
          <w:u w:val="single"/>
        </w:rPr>
        <w:t>Mable Mudenda</w:t>
      </w:r>
    </w:p>
    <w:p w:rsidR="00DD4C1D" w:rsidRPr="00AD215F" w:rsidRDefault="00DD4C1D" w:rsidP="00DD4C1D">
      <w:pPr>
        <w:spacing w:after="0" w:line="240" w:lineRule="auto"/>
        <w:jc w:val="center"/>
        <w:rPr>
          <w:rFonts w:ascii="Tahoma" w:eastAsia="Times New Roman" w:hAnsi="Tahoma" w:cs="Tahoma"/>
          <w:color w:val="000000"/>
          <w:sz w:val="24"/>
          <w:szCs w:val="24"/>
        </w:rPr>
      </w:pPr>
      <w:r w:rsidRPr="00AD215F">
        <w:rPr>
          <w:rFonts w:ascii="Tahoma" w:eastAsia="Times New Roman" w:hAnsi="Tahoma" w:cs="Tahoma"/>
          <w:color w:val="000000"/>
          <w:sz w:val="24"/>
          <w:szCs w:val="24"/>
        </w:rPr>
        <w:t>Zambia Agriculture Research Institute, Plant Quarantine and Phytosanitary Service</w:t>
      </w:r>
    </w:p>
    <w:p w:rsidR="00843AF6" w:rsidRDefault="00843AF6" w:rsidP="00DD4C1D">
      <w:pPr>
        <w:spacing w:line="240" w:lineRule="auto"/>
        <w:jc w:val="center"/>
        <w:rPr>
          <w:rStyle w:val="emailaddress"/>
          <w:rFonts w:ascii="Tahoma" w:hAnsi="Tahoma" w:cs="Tahoma"/>
          <w:color w:val="000000"/>
          <w:sz w:val="24"/>
          <w:szCs w:val="24"/>
        </w:rPr>
      </w:pPr>
    </w:p>
    <w:p w:rsidR="00DD4C1D" w:rsidRPr="00AD215F" w:rsidRDefault="00DD4C1D" w:rsidP="00DD4C1D">
      <w:pPr>
        <w:spacing w:line="240" w:lineRule="auto"/>
        <w:jc w:val="center"/>
        <w:rPr>
          <w:rFonts w:ascii="Tahoma" w:hAnsi="Tahoma" w:cs="Tahoma"/>
          <w:b/>
          <w:sz w:val="24"/>
          <w:szCs w:val="24"/>
        </w:rPr>
      </w:pPr>
      <w:r w:rsidRPr="00AD215F">
        <w:rPr>
          <w:rStyle w:val="emailaddress"/>
          <w:rFonts w:ascii="Tahoma" w:hAnsi="Tahoma" w:cs="Tahoma"/>
          <w:color w:val="000000"/>
          <w:sz w:val="24"/>
          <w:szCs w:val="24"/>
        </w:rPr>
        <w:t>Email: banji.mudenda@gmail.com</w:t>
      </w:r>
    </w:p>
    <w:p w:rsidR="00DD4C1D" w:rsidRPr="00AD215F" w:rsidRDefault="00DD4C1D" w:rsidP="00DD4C1D">
      <w:pPr>
        <w:pStyle w:val="NoSpacing"/>
        <w:jc w:val="both"/>
        <w:rPr>
          <w:rFonts w:ascii="Tahoma" w:hAnsi="Tahoma" w:cs="Tahoma"/>
          <w:sz w:val="24"/>
          <w:szCs w:val="24"/>
        </w:rPr>
      </w:pPr>
      <w:r w:rsidRPr="00AD215F">
        <w:rPr>
          <w:rFonts w:ascii="Tahoma" w:hAnsi="Tahoma" w:cs="Tahoma"/>
          <w:sz w:val="24"/>
          <w:szCs w:val="24"/>
        </w:rPr>
        <w:t xml:space="preserve">Maize is the principal staple food in Zambia. It comprises the country’s dominant agricultural activity being the most popular crop. In the 2014/2015 season, the country exported 876,738mt surplus maize grain and 120,000mt seed maize within the SADC region and COMESA member countries. The presence of </w:t>
      </w:r>
      <w:r w:rsidRPr="00AD215F">
        <w:rPr>
          <w:rFonts w:ascii="Tahoma" w:hAnsi="Tahoma" w:cs="Tahoma"/>
          <w:color w:val="000000"/>
          <w:sz w:val="24"/>
          <w:szCs w:val="24"/>
        </w:rPr>
        <w:t>Maize Lethal Necrosis Disease (</w:t>
      </w:r>
      <w:r w:rsidRPr="00AD215F">
        <w:rPr>
          <w:rFonts w:ascii="Tahoma" w:hAnsi="Tahoma" w:cs="Tahoma"/>
          <w:sz w:val="24"/>
          <w:szCs w:val="24"/>
        </w:rPr>
        <w:t>MLND) in the region is of great concern to Zambia. The disease</w:t>
      </w:r>
      <w:r w:rsidRPr="00AD215F">
        <w:rPr>
          <w:rFonts w:ascii="Tahoma" w:eastAsia="FreeSerif" w:hAnsi="Tahoma" w:cs="Tahoma"/>
          <w:sz w:val="24"/>
          <w:szCs w:val="24"/>
        </w:rPr>
        <w:t xml:space="preserve"> is caused by the combination of </w:t>
      </w:r>
      <w:r w:rsidRPr="00AD215F">
        <w:rPr>
          <w:rFonts w:ascii="Tahoma" w:eastAsia="FreeSerifItalic" w:hAnsi="Tahoma" w:cs="Tahoma"/>
          <w:iCs/>
          <w:sz w:val="24"/>
          <w:szCs w:val="24"/>
        </w:rPr>
        <w:t>Maize Chlorotic Mottle Virus</w:t>
      </w:r>
      <w:r w:rsidRPr="00AD215F">
        <w:rPr>
          <w:rFonts w:ascii="Tahoma" w:eastAsia="FreeSerifItalic" w:hAnsi="Tahoma" w:cs="Tahoma"/>
          <w:i/>
          <w:iCs/>
          <w:sz w:val="24"/>
          <w:szCs w:val="24"/>
        </w:rPr>
        <w:t xml:space="preserve"> </w:t>
      </w:r>
      <w:r w:rsidRPr="00AD215F">
        <w:rPr>
          <w:rFonts w:ascii="Tahoma" w:eastAsia="FreeSerif" w:hAnsi="Tahoma" w:cs="Tahoma"/>
          <w:sz w:val="24"/>
          <w:szCs w:val="24"/>
        </w:rPr>
        <w:t>(MCMV) and any member from the potyvirus group</w:t>
      </w:r>
      <w:r w:rsidRPr="00AD215F">
        <w:rPr>
          <w:rFonts w:ascii="Tahoma" w:hAnsi="Tahoma" w:cs="Tahoma"/>
          <w:sz w:val="24"/>
          <w:szCs w:val="24"/>
        </w:rPr>
        <w:t>. This disease is new to the region and is highly trans-boundary in nature. It threatens maize production in the country and may have significant negative impact on the food security and economy if introduced. The Plant Quarantine and Phytosanitary Service (</w:t>
      </w:r>
      <w:r w:rsidRPr="00AD215F">
        <w:rPr>
          <w:rFonts w:ascii="Tahoma" w:hAnsi="Tahoma" w:cs="Tahoma"/>
          <w:color w:val="000000"/>
          <w:sz w:val="24"/>
          <w:szCs w:val="24"/>
        </w:rPr>
        <w:t xml:space="preserve">PQPS), the National Plant Protection Organization (NPPO) of Zambia has undertaken countrywide surveillance since 2015 to </w:t>
      </w:r>
      <w:r w:rsidRPr="00AD215F">
        <w:rPr>
          <w:rFonts w:ascii="Tahoma" w:hAnsi="Tahoma" w:cs="Tahoma"/>
          <w:sz w:val="24"/>
          <w:szCs w:val="24"/>
        </w:rPr>
        <w:t>establish the occurrence of the disease in the country</w:t>
      </w:r>
      <w:r w:rsidRPr="00AD215F">
        <w:rPr>
          <w:rFonts w:ascii="Tahoma" w:hAnsi="Tahoma" w:cs="Tahoma"/>
          <w:color w:val="000000"/>
          <w:sz w:val="24"/>
          <w:szCs w:val="24"/>
        </w:rPr>
        <w:t>.</w:t>
      </w:r>
      <w:r w:rsidRPr="00AD215F">
        <w:rPr>
          <w:rFonts w:ascii="Tahoma" w:eastAsia="FreeSerif" w:hAnsi="Tahoma" w:cs="Tahoma"/>
          <w:sz w:val="24"/>
          <w:szCs w:val="24"/>
        </w:rPr>
        <w:t xml:space="preserve"> A total of </w:t>
      </w:r>
      <w:r w:rsidRPr="00AD215F">
        <w:rPr>
          <w:rFonts w:ascii="Tahoma" w:hAnsi="Tahoma" w:cs="Tahoma"/>
          <w:sz w:val="24"/>
          <w:szCs w:val="24"/>
        </w:rPr>
        <w:t xml:space="preserve">eight provinces of Zambia have being visited with 257 fields surveyed and sampled. The methodology used involved the </w:t>
      </w:r>
      <w:r w:rsidRPr="00AD215F">
        <w:rPr>
          <w:rFonts w:ascii="Tahoma" w:eastAsia="Times New Roman" w:hAnsi="Tahoma" w:cs="Tahoma"/>
          <w:sz w:val="24"/>
          <w:szCs w:val="24"/>
        </w:rPr>
        <w:t xml:space="preserve">administration of a questionnaire to farmers and the use of rapid field assessment for </w:t>
      </w:r>
      <w:r w:rsidRPr="00AD215F">
        <w:rPr>
          <w:rFonts w:ascii="Tahoma" w:hAnsi="Tahoma" w:cs="Tahoma"/>
          <w:sz w:val="24"/>
          <w:szCs w:val="24"/>
        </w:rPr>
        <w:t>Maize Chrolotic Mottle Virus (MCMV) using AgriStrip test strips. The surveillance detected the presence of MLND vectors such as the maize stalk borers (</w:t>
      </w:r>
      <w:r w:rsidRPr="00AD215F">
        <w:rPr>
          <w:rFonts w:ascii="Tahoma" w:hAnsi="Tahoma" w:cs="Tahoma"/>
          <w:i/>
          <w:sz w:val="24"/>
          <w:szCs w:val="24"/>
        </w:rPr>
        <w:t>Busseola fusca)</w:t>
      </w:r>
      <w:r w:rsidRPr="00AD215F">
        <w:rPr>
          <w:rFonts w:ascii="Tahoma" w:hAnsi="Tahoma" w:cs="Tahoma"/>
          <w:sz w:val="24"/>
          <w:szCs w:val="24"/>
        </w:rPr>
        <w:t>, black beetles</w:t>
      </w:r>
      <w:r w:rsidRPr="00AD215F">
        <w:rPr>
          <w:rFonts w:ascii="Tahoma" w:hAnsi="Tahoma" w:cs="Tahoma"/>
          <w:i/>
          <w:sz w:val="24"/>
          <w:szCs w:val="24"/>
        </w:rPr>
        <w:t xml:space="preserve"> (Heliothis sp) </w:t>
      </w:r>
      <w:r w:rsidRPr="00AD215F">
        <w:rPr>
          <w:rFonts w:ascii="Tahoma" w:hAnsi="Tahoma" w:cs="Tahoma"/>
          <w:sz w:val="24"/>
          <w:szCs w:val="24"/>
        </w:rPr>
        <w:t>and</w:t>
      </w:r>
      <w:r w:rsidRPr="00AD215F">
        <w:rPr>
          <w:rFonts w:ascii="Tahoma" w:hAnsi="Tahoma" w:cs="Tahoma"/>
          <w:i/>
          <w:sz w:val="24"/>
          <w:szCs w:val="24"/>
        </w:rPr>
        <w:t xml:space="preserve"> </w:t>
      </w:r>
      <w:r w:rsidRPr="00AD215F">
        <w:rPr>
          <w:rFonts w:ascii="Tahoma" w:hAnsi="Tahoma" w:cs="Tahoma"/>
          <w:sz w:val="24"/>
          <w:szCs w:val="24"/>
        </w:rPr>
        <w:t>aphids (</w:t>
      </w:r>
      <w:r w:rsidRPr="00AD215F">
        <w:rPr>
          <w:rFonts w:ascii="Tahoma" w:hAnsi="Tahoma" w:cs="Tahoma"/>
          <w:i/>
          <w:sz w:val="24"/>
          <w:szCs w:val="24"/>
        </w:rPr>
        <w:t>Aphis spp)</w:t>
      </w:r>
      <w:r w:rsidRPr="00AD215F">
        <w:rPr>
          <w:rFonts w:ascii="Tahoma" w:eastAsia="FreeSerif" w:hAnsi="Tahoma" w:cs="Tahoma"/>
          <w:sz w:val="24"/>
          <w:szCs w:val="24"/>
        </w:rPr>
        <w:t xml:space="preserve">. The alternative weed hosts of concern for MLND identified included </w:t>
      </w:r>
      <w:r w:rsidRPr="00AD215F">
        <w:rPr>
          <w:rStyle w:val="st"/>
          <w:rFonts w:ascii="Tahoma" w:hAnsi="Tahoma" w:cs="Tahoma"/>
          <w:sz w:val="24"/>
          <w:szCs w:val="24"/>
        </w:rPr>
        <w:t>napier grass (</w:t>
      </w:r>
      <w:r w:rsidRPr="00AD215F">
        <w:rPr>
          <w:rStyle w:val="st"/>
          <w:rFonts w:ascii="Tahoma" w:hAnsi="Tahoma" w:cs="Tahoma"/>
          <w:i/>
          <w:sz w:val="24"/>
          <w:szCs w:val="24"/>
        </w:rPr>
        <w:t>Pennisetum purpureum</w:t>
      </w:r>
      <w:r w:rsidRPr="00AD215F">
        <w:rPr>
          <w:rStyle w:val="st"/>
          <w:rFonts w:ascii="Tahoma" w:hAnsi="Tahoma" w:cs="Tahoma"/>
          <w:sz w:val="24"/>
          <w:szCs w:val="24"/>
        </w:rPr>
        <w:t>)</w:t>
      </w:r>
      <w:r w:rsidRPr="00AD215F">
        <w:rPr>
          <w:rStyle w:val="Emphasis"/>
          <w:rFonts w:ascii="Tahoma" w:hAnsi="Tahoma" w:cs="Tahoma"/>
          <w:sz w:val="24"/>
          <w:szCs w:val="24"/>
        </w:rPr>
        <w:t xml:space="preserve"> and </w:t>
      </w:r>
      <w:r w:rsidRPr="00AD215F">
        <w:rPr>
          <w:rStyle w:val="st"/>
          <w:rFonts w:ascii="Tahoma" w:hAnsi="Tahoma" w:cs="Tahoma"/>
          <w:sz w:val="24"/>
          <w:szCs w:val="24"/>
        </w:rPr>
        <w:t>guinea grass</w:t>
      </w:r>
      <w:r w:rsidRPr="00AD215F">
        <w:rPr>
          <w:rFonts w:ascii="Tahoma" w:hAnsi="Tahoma" w:cs="Tahoma"/>
          <w:i/>
          <w:sz w:val="24"/>
          <w:szCs w:val="24"/>
        </w:rPr>
        <w:t xml:space="preserve"> </w:t>
      </w:r>
      <w:r w:rsidRPr="00AD215F">
        <w:rPr>
          <w:rFonts w:ascii="Tahoma" w:hAnsi="Tahoma" w:cs="Tahoma"/>
          <w:sz w:val="24"/>
          <w:szCs w:val="24"/>
        </w:rPr>
        <w:t>(</w:t>
      </w:r>
      <w:r w:rsidRPr="00AD215F">
        <w:rPr>
          <w:rFonts w:ascii="Tahoma" w:hAnsi="Tahoma" w:cs="Tahoma"/>
          <w:i/>
          <w:sz w:val="24"/>
          <w:szCs w:val="24"/>
        </w:rPr>
        <w:t>Panicum maximum</w:t>
      </w:r>
      <w:r w:rsidRPr="00AD215F">
        <w:rPr>
          <w:rFonts w:ascii="Tahoma" w:hAnsi="Tahoma" w:cs="Tahoma"/>
          <w:sz w:val="24"/>
          <w:szCs w:val="24"/>
        </w:rPr>
        <w:t>)</w:t>
      </w:r>
      <w:r w:rsidRPr="00AD215F">
        <w:rPr>
          <w:rFonts w:ascii="Tahoma" w:eastAsia="FreeSerif" w:hAnsi="Tahoma" w:cs="Tahoma"/>
          <w:sz w:val="24"/>
          <w:szCs w:val="24"/>
        </w:rPr>
        <w:t xml:space="preserve">. </w:t>
      </w:r>
      <w:r w:rsidRPr="00AD215F">
        <w:rPr>
          <w:rFonts w:ascii="Tahoma" w:hAnsi="Tahoma" w:cs="Tahoma"/>
          <w:sz w:val="24"/>
          <w:szCs w:val="24"/>
        </w:rPr>
        <w:t xml:space="preserve">It was further discovered that 50% of the farmers plant local varieties while 20% plant recycled seed and 90% do not practice crop rotation, all these practices can exacerbate the spread of the disease if detected in the country. </w:t>
      </w:r>
      <w:r w:rsidRPr="00AD215F">
        <w:rPr>
          <w:rFonts w:ascii="Tahoma" w:eastAsia="FreeSerif" w:hAnsi="Tahoma" w:cs="Tahoma"/>
          <w:sz w:val="24"/>
          <w:szCs w:val="24"/>
        </w:rPr>
        <w:t xml:space="preserve">The </w:t>
      </w:r>
      <w:r w:rsidRPr="00AD215F">
        <w:rPr>
          <w:rFonts w:ascii="Tahoma" w:hAnsi="Tahoma" w:cs="Tahoma"/>
          <w:color w:val="000000"/>
          <w:sz w:val="24"/>
          <w:szCs w:val="24"/>
        </w:rPr>
        <w:t xml:space="preserve">non-detection of MLND in the surveillance programs conducted is good news for the Zambian export market and the country’s food security. Prudent and stringent plant biosecurity measures need to be put in place and adhered to by all stakeholders in the country if this </w:t>
      </w:r>
      <w:r w:rsidRPr="00AD215F">
        <w:rPr>
          <w:rFonts w:ascii="Tahoma" w:hAnsi="Tahoma" w:cs="Tahoma"/>
          <w:sz w:val="24"/>
          <w:szCs w:val="24"/>
        </w:rPr>
        <w:t>status is to be maintained.</w:t>
      </w:r>
    </w:p>
    <w:p w:rsidR="00DD4C1D" w:rsidRPr="00AD215F" w:rsidRDefault="00DD4C1D" w:rsidP="00DD4C1D">
      <w:pPr>
        <w:pStyle w:val="NoSpacing"/>
        <w:jc w:val="both"/>
        <w:rPr>
          <w:rFonts w:ascii="Tahoma" w:hAnsi="Tahoma" w:cs="Tahoma"/>
          <w:sz w:val="24"/>
          <w:szCs w:val="24"/>
        </w:rPr>
      </w:pPr>
    </w:p>
    <w:p w:rsidR="00DD4C1D" w:rsidRPr="00AD215F" w:rsidRDefault="00DD4C1D" w:rsidP="00DD4C1D">
      <w:pPr>
        <w:spacing w:line="240" w:lineRule="auto"/>
        <w:jc w:val="both"/>
        <w:rPr>
          <w:rFonts w:ascii="Tahoma" w:hAnsi="Tahoma" w:cs="Tahoma"/>
          <w:sz w:val="24"/>
          <w:szCs w:val="24"/>
        </w:rPr>
      </w:pPr>
      <w:r w:rsidRPr="00AD215F">
        <w:rPr>
          <w:rFonts w:ascii="Tahoma" w:hAnsi="Tahoma" w:cs="Tahoma"/>
          <w:b/>
          <w:sz w:val="24"/>
          <w:szCs w:val="24"/>
        </w:rPr>
        <w:t xml:space="preserve">Key words: </w:t>
      </w:r>
      <w:r w:rsidRPr="00AD215F">
        <w:rPr>
          <w:rFonts w:ascii="Tahoma" w:hAnsi="Tahoma" w:cs="Tahoma"/>
          <w:sz w:val="24"/>
          <w:szCs w:val="24"/>
        </w:rPr>
        <w:t>Surveillance, potyvirus, disease, trans-boundary, export, food security, Plant bio-security.</w:t>
      </w:r>
    </w:p>
    <w:p w:rsidR="00DD4C1D" w:rsidRPr="00AD215F" w:rsidRDefault="00DD4C1D" w:rsidP="00430C54">
      <w:pPr>
        <w:rPr>
          <w:rFonts w:ascii="Tahoma" w:hAnsi="Tahoma" w:cs="Tahoma"/>
          <w:color w:val="000000" w:themeColor="text1"/>
          <w:sz w:val="24"/>
          <w:szCs w:val="24"/>
        </w:rPr>
      </w:pPr>
    </w:p>
    <w:p w:rsidR="00283168" w:rsidRPr="00AD215F" w:rsidRDefault="00283168">
      <w:pPr>
        <w:rPr>
          <w:rFonts w:ascii="Tahoma" w:hAnsi="Tahoma" w:cs="Tahoma"/>
          <w:color w:val="000000" w:themeColor="text1"/>
          <w:sz w:val="24"/>
          <w:szCs w:val="24"/>
        </w:rPr>
      </w:pPr>
      <w:r w:rsidRPr="00AD215F">
        <w:rPr>
          <w:rFonts w:ascii="Tahoma" w:hAnsi="Tahoma" w:cs="Tahoma"/>
          <w:color w:val="000000" w:themeColor="text1"/>
          <w:sz w:val="24"/>
          <w:szCs w:val="24"/>
        </w:rPr>
        <w:br w:type="page"/>
      </w:r>
    </w:p>
    <w:p w:rsidR="003137F8" w:rsidRPr="00AD215F" w:rsidRDefault="003137F8" w:rsidP="003137F8">
      <w:pPr>
        <w:jc w:val="center"/>
        <w:rPr>
          <w:rFonts w:ascii="Tahoma" w:hAnsi="Tahoma" w:cs="Tahoma"/>
          <w:b/>
          <w:sz w:val="24"/>
          <w:szCs w:val="24"/>
        </w:rPr>
      </w:pPr>
      <w:r w:rsidRPr="00AD215F">
        <w:rPr>
          <w:rFonts w:ascii="Tahoma" w:hAnsi="Tahoma" w:cs="Tahoma"/>
          <w:b/>
          <w:i/>
          <w:sz w:val="24"/>
          <w:szCs w:val="24"/>
        </w:rPr>
        <w:lastRenderedPageBreak/>
        <w:t>Maize chlorotic mottle virus</w:t>
      </w:r>
      <w:r w:rsidRPr="00AD215F">
        <w:rPr>
          <w:rFonts w:ascii="Tahoma" w:hAnsi="Tahoma" w:cs="Tahoma"/>
          <w:b/>
          <w:sz w:val="24"/>
          <w:szCs w:val="24"/>
        </w:rPr>
        <w:t xml:space="preserve"> in Maize seed in Kenya</w:t>
      </w:r>
    </w:p>
    <w:p w:rsidR="003137F8" w:rsidRPr="00AD215F" w:rsidRDefault="003137F8" w:rsidP="003137F8">
      <w:pPr>
        <w:jc w:val="center"/>
        <w:rPr>
          <w:rFonts w:ascii="Tahoma" w:hAnsi="Tahoma" w:cs="Tahoma"/>
          <w:sz w:val="24"/>
          <w:szCs w:val="24"/>
        </w:rPr>
      </w:pPr>
      <w:r w:rsidRPr="00AD215F">
        <w:rPr>
          <w:rFonts w:ascii="Tahoma" w:hAnsi="Tahoma" w:cs="Tahoma"/>
          <w:sz w:val="24"/>
          <w:szCs w:val="24"/>
        </w:rPr>
        <w:t>Kimani E</w:t>
      </w:r>
      <w:r w:rsidRPr="00AD215F">
        <w:rPr>
          <w:rFonts w:ascii="Tahoma" w:hAnsi="Tahoma" w:cs="Tahoma"/>
          <w:sz w:val="24"/>
          <w:szCs w:val="24"/>
          <w:vertAlign w:val="superscript"/>
        </w:rPr>
        <w:t>1</w:t>
      </w:r>
      <w:r w:rsidRPr="00AD215F">
        <w:rPr>
          <w:rFonts w:ascii="Tahoma" w:hAnsi="Tahoma" w:cs="Tahoma"/>
          <w:sz w:val="24"/>
          <w:szCs w:val="24"/>
        </w:rPr>
        <w:t xml:space="preserve">., </w:t>
      </w:r>
      <w:r w:rsidR="00DF3408">
        <w:rPr>
          <w:rFonts w:ascii="Tahoma" w:hAnsi="Tahoma" w:cs="Tahoma"/>
          <w:sz w:val="24"/>
          <w:szCs w:val="24"/>
        </w:rPr>
        <w:t>*</w:t>
      </w:r>
      <w:r w:rsidRPr="00DF3408">
        <w:rPr>
          <w:rFonts w:ascii="Tahoma" w:hAnsi="Tahoma" w:cs="Tahoma"/>
          <w:b/>
          <w:sz w:val="24"/>
          <w:szCs w:val="24"/>
          <w:u w:val="single"/>
        </w:rPr>
        <w:t>Wangai A</w:t>
      </w:r>
      <w:r w:rsidRPr="00DF3408">
        <w:rPr>
          <w:rFonts w:ascii="Tahoma" w:hAnsi="Tahoma" w:cs="Tahoma"/>
          <w:b/>
          <w:sz w:val="24"/>
          <w:szCs w:val="24"/>
          <w:u w:val="single"/>
          <w:vertAlign w:val="superscript"/>
        </w:rPr>
        <w:t>1</w:t>
      </w:r>
      <w:r w:rsidRPr="00AD215F">
        <w:rPr>
          <w:rFonts w:ascii="Tahoma" w:hAnsi="Tahoma" w:cs="Tahoma"/>
          <w:sz w:val="24"/>
          <w:szCs w:val="24"/>
        </w:rPr>
        <w:t>., Miano D</w:t>
      </w:r>
      <w:r w:rsidRPr="00AD215F">
        <w:rPr>
          <w:rFonts w:ascii="Tahoma" w:hAnsi="Tahoma" w:cs="Tahoma"/>
          <w:sz w:val="24"/>
          <w:szCs w:val="24"/>
          <w:vertAlign w:val="superscript"/>
        </w:rPr>
        <w:t>2</w:t>
      </w:r>
      <w:r w:rsidRPr="00AD215F">
        <w:rPr>
          <w:rFonts w:ascii="Tahoma" w:hAnsi="Tahoma" w:cs="Tahoma"/>
          <w:sz w:val="24"/>
          <w:szCs w:val="24"/>
        </w:rPr>
        <w:t>., Macharia I</w:t>
      </w:r>
      <w:r w:rsidRPr="00AD215F">
        <w:rPr>
          <w:rFonts w:ascii="Tahoma" w:hAnsi="Tahoma" w:cs="Tahoma"/>
          <w:sz w:val="24"/>
          <w:szCs w:val="24"/>
          <w:vertAlign w:val="superscript"/>
        </w:rPr>
        <w:t>3</w:t>
      </w:r>
      <w:r w:rsidRPr="00AD215F">
        <w:rPr>
          <w:rFonts w:ascii="Tahoma" w:hAnsi="Tahoma" w:cs="Tahoma"/>
          <w:sz w:val="24"/>
          <w:szCs w:val="24"/>
        </w:rPr>
        <w:t>., Mugambi C</w:t>
      </w:r>
      <w:r w:rsidRPr="00AD215F">
        <w:rPr>
          <w:rFonts w:ascii="Tahoma" w:hAnsi="Tahoma" w:cs="Tahoma"/>
          <w:sz w:val="24"/>
          <w:szCs w:val="24"/>
          <w:vertAlign w:val="superscript"/>
        </w:rPr>
        <w:t>1</w:t>
      </w:r>
      <w:r w:rsidRPr="00AD215F">
        <w:rPr>
          <w:rFonts w:ascii="Tahoma" w:hAnsi="Tahoma" w:cs="Tahoma"/>
          <w:sz w:val="24"/>
          <w:szCs w:val="24"/>
        </w:rPr>
        <w:t>., Wamaitha J</w:t>
      </w:r>
      <w:r w:rsidRPr="00AD215F">
        <w:rPr>
          <w:rFonts w:ascii="Tahoma" w:hAnsi="Tahoma" w:cs="Tahoma"/>
          <w:sz w:val="24"/>
          <w:szCs w:val="24"/>
          <w:vertAlign w:val="superscript"/>
        </w:rPr>
        <w:t>1</w:t>
      </w:r>
      <w:r w:rsidRPr="00AD215F">
        <w:rPr>
          <w:rFonts w:ascii="Tahoma" w:hAnsi="Tahoma" w:cs="Tahoma"/>
          <w:sz w:val="24"/>
          <w:szCs w:val="24"/>
        </w:rPr>
        <w:t>., Too A</w:t>
      </w:r>
      <w:r w:rsidRPr="00AD215F">
        <w:rPr>
          <w:rFonts w:ascii="Tahoma" w:hAnsi="Tahoma" w:cs="Tahoma"/>
          <w:sz w:val="24"/>
          <w:szCs w:val="24"/>
          <w:vertAlign w:val="superscript"/>
        </w:rPr>
        <w:t>1</w:t>
      </w:r>
      <w:r w:rsidRPr="00AD215F">
        <w:rPr>
          <w:rFonts w:ascii="Tahoma" w:hAnsi="Tahoma" w:cs="Tahoma"/>
          <w:sz w:val="24"/>
          <w:szCs w:val="24"/>
        </w:rPr>
        <w:t>., Monjero K</w:t>
      </w:r>
      <w:r w:rsidRPr="00AD215F">
        <w:rPr>
          <w:rFonts w:ascii="Tahoma" w:hAnsi="Tahoma" w:cs="Tahoma"/>
          <w:sz w:val="24"/>
          <w:szCs w:val="24"/>
          <w:vertAlign w:val="superscript"/>
        </w:rPr>
        <w:t>1</w:t>
      </w:r>
      <w:r w:rsidRPr="00AD215F">
        <w:rPr>
          <w:rFonts w:ascii="Tahoma" w:hAnsi="Tahoma" w:cs="Tahoma"/>
          <w:sz w:val="24"/>
          <w:szCs w:val="24"/>
        </w:rPr>
        <w:t>., Cherono M</w:t>
      </w:r>
      <w:r w:rsidRPr="00AD215F">
        <w:rPr>
          <w:rFonts w:ascii="Tahoma" w:hAnsi="Tahoma" w:cs="Tahoma"/>
          <w:sz w:val="24"/>
          <w:szCs w:val="24"/>
          <w:vertAlign w:val="superscript"/>
        </w:rPr>
        <w:t>1</w:t>
      </w:r>
      <w:r w:rsidRPr="00AD215F">
        <w:rPr>
          <w:rFonts w:ascii="Tahoma" w:hAnsi="Tahoma" w:cs="Tahoma"/>
          <w:sz w:val="24"/>
          <w:szCs w:val="24"/>
        </w:rPr>
        <w:t>.</w:t>
      </w:r>
    </w:p>
    <w:p w:rsidR="003137F8" w:rsidRPr="00AD215F" w:rsidRDefault="003137F8" w:rsidP="003137F8">
      <w:pPr>
        <w:spacing w:after="0" w:line="240" w:lineRule="auto"/>
        <w:jc w:val="center"/>
        <w:rPr>
          <w:rFonts w:ascii="Tahoma" w:hAnsi="Tahoma" w:cs="Tahoma"/>
          <w:sz w:val="24"/>
          <w:szCs w:val="24"/>
        </w:rPr>
      </w:pPr>
      <w:r w:rsidRPr="00AD215F">
        <w:rPr>
          <w:rFonts w:ascii="Tahoma" w:hAnsi="Tahoma" w:cs="Tahoma"/>
          <w:sz w:val="24"/>
          <w:szCs w:val="24"/>
          <w:vertAlign w:val="superscript"/>
        </w:rPr>
        <w:t>1</w:t>
      </w:r>
      <w:r w:rsidRPr="00AD215F">
        <w:rPr>
          <w:rFonts w:ascii="Tahoma" w:hAnsi="Tahoma" w:cs="Tahoma"/>
          <w:sz w:val="24"/>
          <w:szCs w:val="24"/>
        </w:rPr>
        <w:t>Kenya Agricultural and Livestock Research Organization (KALRO)</w:t>
      </w:r>
    </w:p>
    <w:p w:rsidR="003137F8" w:rsidRPr="00AD215F" w:rsidRDefault="003137F8" w:rsidP="003137F8">
      <w:pPr>
        <w:spacing w:after="0" w:line="240" w:lineRule="auto"/>
        <w:jc w:val="center"/>
        <w:rPr>
          <w:rFonts w:ascii="Tahoma" w:hAnsi="Tahoma" w:cs="Tahoma"/>
          <w:sz w:val="24"/>
          <w:szCs w:val="24"/>
        </w:rPr>
      </w:pPr>
      <w:r w:rsidRPr="00AD215F">
        <w:rPr>
          <w:rFonts w:ascii="Tahoma" w:hAnsi="Tahoma" w:cs="Tahoma"/>
          <w:sz w:val="24"/>
          <w:szCs w:val="24"/>
          <w:vertAlign w:val="superscript"/>
        </w:rPr>
        <w:t>2</w:t>
      </w:r>
      <w:r w:rsidRPr="00AD215F">
        <w:rPr>
          <w:rFonts w:ascii="Tahoma" w:hAnsi="Tahoma" w:cs="Tahoma"/>
          <w:sz w:val="24"/>
          <w:szCs w:val="24"/>
        </w:rPr>
        <w:t>Department of Plant Science and Crop Protection, Faculty of Agricultural Sciences, College of Agriculture and Veterinary Services, University of Nairobi</w:t>
      </w:r>
    </w:p>
    <w:p w:rsidR="003137F8" w:rsidRPr="00AD215F" w:rsidRDefault="003137F8" w:rsidP="003137F8">
      <w:pPr>
        <w:spacing w:after="0" w:line="240" w:lineRule="auto"/>
        <w:jc w:val="center"/>
        <w:rPr>
          <w:rFonts w:ascii="Tahoma" w:hAnsi="Tahoma" w:cs="Tahoma"/>
          <w:sz w:val="24"/>
          <w:szCs w:val="24"/>
        </w:rPr>
      </w:pPr>
      <w:r w:rsidRPr="00AD215F">
        <w:rPr>
          <w:rFonts w:ascii="Tahoma" w:hAnsi="Tahoma" w:cs="Tahoma"/>
          <w:sz w:val="24"/>
          <w:szCs w:val="24"/>
          <w:vertAlign w:val="superscript"/>
        </w:rPr>
        <w:t>3</w:t>
      </w:r>
      <w:r w:rsidRPr="00AD215F">
        <w:rPr>
          <w:rFonts w:ascii="Tahoma" w:hAnsi="Tahoma" w:cs="Tahoma"/>
          <w:sz w:val="24"/>
          <w:szCs w:val="24"/>
        </w:rPr>
        <w:t>Kenya Plant Health Inspectorate Service (KEPHIS)</w:t>
      </w:r>
    </w:p>
    <w:p w:rsidR="003137F8" w:rsidRPr="00AD215F" w:rsidRDefault="003137F8" w:rsidP="003137F8">
      <w:pPr>
        <w:jc w:val="both"/>
        <w:rPr>
          <w:rFonts w:ascii="Tahoma" w:hAnsi="Tahoma" w:cs="Tahoma"/>
          <w:sz w:val="24"/>
          <w:szCs w:val="24"/>
        </w:rPr>
      </w:pPr>
    </w:p>
    <w:p w:rsidR="00283168" w:rsidRPr="00AD215F" w:rsidRDefault="003137F8" w:rsidP="003137F8">
      <w:pPr>
        <w:jc w:val="both"/>
        <w:rPr>
          <w:rFonts w:ascii="Tahoma" w:hAnsi="Tahoma" w:cs="Tahoma"/>
          <w:color w:val="000000" w:themeColor="text1"/>
          <w:sz w:val="24"/>
          <w:szCs w:val="24"/>
        </w:rPr>
      </w:pPr>
      <w:r w:rsidRPr="00AD215F">
        <w:rPr>
          <w:rFonts w:ascii="Tahoma" w:hAnsi="Tahoma" w:cs="Tahoma"/>
          <w:i/>
          <w:sz w:val="24"/>
          <w:szCs w:val="24"/>
        </w:rPr>
        <w:t>Maize chlorotic mottle virus</w:t>
      </w:r>
      <w:r w:rsidRPr="00AD215F">
        <w:rPr>
          <w:rFonts w:ascii="Tahoma" w:hAnsi="Tahoma" w:cs="Tahoma"/>
          <w:sz w:val="24"/>
          <w:szCs w:val="24"/>
        </w:rPr>
        <w:t xml:space="preserve"> (MCMV) was first reported in Kenya in 2011. The effect of this virus in combination with a cereal potyvirus causes the Maize lethal necrosis disease, which has been reported to cause up to 100% maize yield loss. Transmission of the virus is by vectors, manually and seed. Seed transmission by seed has been reported at very low amounts of 17 of 42,000 plants (0.04%) from twenty five seed lots in Hawaii. However, the rapid spread of the disease in the Eastern and Central Africa region led to the need to understand the transmission of MCMV by seed, since seed is the main germplasm exchange mode globally. In this paper, we present preliminary results of detection of MCMV- Kenya isolate in maize seed obtained randomly from thirteen counties in the country. A total of 436 samples were collected in year 2015, incorporating 55 seed varieties, having different lot numbers, and from 17 different companies</w:t>
      </w:r>
      <w:r w:rsidRPr="00AD215F">
        <w:rPr>
          <w:rStyle w:val="CommentReference"/>
          <w:rFonts w:ascii="Tahoma" w:hAnsi="Tahoma" w:cs="Tahoma"/>
          <w:sz w:val="24"/>
          <w:szCs w:val="24"/>
        </w:rPr>
        <w:t>.</w:t>
      </w:r>
      <w:r w:rsidRPr="00AD215F">
        <w:rPr>
          <w:rFonts w:ascii="Tahoma" w:hAnsi="Tahoma" w:cs="Tahoma"/>
          <w:sz w:val="24"/>
          <w:szCs w:val="24"/>
        </w:rPr>
        <w:t xml:space="preserve"> Four hundred seeds per sample were planted in KALRO-Kabete seed lab, and stringent conditions employed to avoid infection of the samples. The grow-outs were harvested after 7-10days, and the samples bulked into one composite sample. Total RNA was extracted using CTAB method, and the quality and quantity confirmed. Real Time PCR was used to detect MCMV using primers designed for the coat protein of the virus. Out of the 355 samples tested so far, the preliminary results </w:t>
      </w:r>
      <w:r w:rsidR="00DF3408" w:rsidRPr="00AD215F">
        <w:rPr>
          <w:rFonts w:ascii="Tahoma" w:hAnsi="Tahoma" w:cs="Tahoma"/>
          <w:sz w:val="24"/>
          <w:szCs w:val="24"/>
        </w:rPr>
        <w:t>shows about 20% of the samples are</w:t>
      </w:r>
      <w:r w:rsidRPr="00AD215F">
        <w:rPr>
          <w:rFonts w:ascii="Tahoma" w:hAnsi="Tahoma" w:cs="Tahoma"/>
          <w:sz w:val="24"/>
          <w:szCs w:val="24"/>
        </w:rPr>
        <w:t xml:space="preserve"> positive for MCMV on real time PCR. It is concluded that MCMV is present in the seed in Kenya. Further analysis and seed transmission studies are on-going and the information generated will contribute to management of MCMV transmission through seed.</w:t>
      </w:r>
      <w:r w:rsidRPr="00AD215F">
        <w:rPr>
          <w:rFonts w:ascii="Tahoma" w:hAnsi="Tahoma" w:cs="Tahoma"/>
        </w:rPr>
        <w:t xml:space="preserve"> </w:t>
      </w:r>
      <w:r w:rsidR="00283168" w:rsidRPr="00AD215F">
        <w:rPr>
          <w:rFonts w:ascii="Tahoma" w:hAnsi="Tahoma" w:cs="Tahoma"/>
          <w:color w:val="000000" w:themeColor="text1"/>
          <w:sz w:val="24"/>
          <w:szCs w:val="24"/>
        </w:rPr>
        <w:br w:type="page"/>
      </w:r>
    </w:p>
    <w:p w:rsidR="003137F8" w:rsidRPr="00AD215F" w:rsidRDefault="00843AF6" w:rsidP="003137F8">
      <w:pPr>
        <w:spacing w:after="0" w:line="360" w:lineRule="auto"/>
        <w:jc w:val="center"/>
        <w:rPr>
          <w:rFonts w:ascii="Tahoma" w:eastAsia="Times New Roman" w:hAnsi="Tahoma" w:cs="Tahoma"/>
          <w:b/>
          <w:sz w:val="24"/>
          <w:szCs w:val="24"/>
        </w:rPr>
      </w:pPr>
      <w:r w:rsidRPr="00AD215F">
        <w:rPr>
          <w:rFonts w:ascii="Tahoma" w:eastAsia="Times New Roman" w:hAnsi="Tahoma" w:cs="Tahoma"/>
          <w:b/>
          <w:sz w:val="24"/>
          <w:szCs w:val="24"/>
        </w:rPr>
        <w:lastRenderedPageBreak/>
        <w:t xml:space="preserve">Prevalence of Maize Lethal Necrosis Disease in Major Maize Seed Production Areas in Kenya </w:t>
      </w:r>
    </w:p>
    <w:p w:rsidR="003137F8" w:rsidRPr="00AD215F" w:rsidRDefault="003137F8" w:rsidP="003137F8">
      <w:pPr>
        <w:spacing w:after="0" w:line="360" w:lineRule="auto"/>
        <w:jc w:val="center"/>
        <w:rPr>
          <w:rFonts w:ascii="Tahoma" w:eastAsia="Times New Roman" w:hAnsi="Tahoma" w:cs="Tahoma"/>
          <w:b/>
          <w:sz w:val="24"/>
          <w:szCs w:val="24"/>
        </w:rPr>
      </w:pPr>
    </w:p>
    <w:p w:rsidR="003137F8" w:rsidRPr="00AD215F" w:rsidRDefault="003137F8" w:rsidP="003137F8">
      <w:pPr>
        <w:spacing w:after="0" w:line="360" w:lineRule="auto"/>
        <w:jc w:val="center"/>
        <w:rPr>
          <w:rFonts w:ascii="Tahoma" w:eastAsia="Times New Roman" w:hAnsi="Tahoma" w:cs="Tahoma"/>
          <w:sz w:val="24"/>
          <w:szCs w:val="24"/>
        </w:rPr>
      </w:pPr>
      <w:r w:rsidRPr="00843AF6">
        <w:rPr>
          <w:rFonts w:ascii="Tahoma" w:eastAsia="Times New Roman" w:hAnsi="Tahoma" w:cs="Tahoma"/>
          <w:b/>
          <w:sz w:val="24"/>
          <w:szCs w:val="24"/>
          <w:u w:val="single"/>
        </w:rPr>
        <w:t>Waithera. J</w:t>
      </w:r>
      <w:r w:rsidRPr="00843AF6">
        <w:rPr>
          <w:rFonts w:ascii="Tahoma" w:eastAsia="Times New Roman" w:hAnsi="Tahoma" w:cs="Tahoma"/>
          <w:b/>
          <w:sz w:val="24"/>
          <w:szCs w:val="24"/>
          <w:u w:val="single"/>
          <w:vertAlign w:val="superscript"/>
        </w:rPr>
        <w:t>1</w:t>
      </w:r>
      <w:r w:rsidRPr="00AD215F">
        <w:rPr>
          <w:rFonts w:ascii="Tahoma" w:eastAsia="Times New Roman" w:hAnsi="Tahoma" w:cs="Tahoma"/>
          <w:sz w:val="24"/>
          <w:szCs w:val="24"/>
        </w:rPr>
        <w:t>, Miano, D</w:t>
      </w:r>
      <w:r w:rsidRPr="00AD215F">
        <w:rPr>
          <w:rFonts w:ascii="Tahoma" w:eastAsia="Times New Roman" w:hAnsi="Tahoma" w:cs="Tahoma"/>
          <w:sz w:val="24"/>
          <w:szCs w:val="24"/>
          <w:vertAlign w:val="superscript"/>
        </w:rPr>
        <w:t>2</w:t>
      </w:r>
      <w:r w:rsidRPr="00AD215F">
        <w:rPr>
          <w:rFonts w:ascii="Tahoma" w:eastAsia="Times New Roman" w:hAnsi="Tahoma" w:cs="Tahoma"/>
          <w:sz w:val="24"/>
          <w:szCs w:val="24"/>
        </w:rPr>
        <w:t>, Macharia, I</w:t>
      </w:r>
      <w:r w:rsidRPr="00AD215F">
        <w:rPr>
          <w:rFonts w:ascii="Tahoma" w:eastAsia="Times New Roman" w:hAnsi="Tahoma" w:cs="Tahoma"/>
          <w:sz w:val="24"/>
          <w:szCs w:val="24"/>
          <w:vertAlign w:val="superscript"/>
        </w:rPr>
        <w:t>1</w:t>
      </w:r>
      <w:r w:rsidRPr="00AD215F">
        <w:rPr>
          <w:rFonts w:ascii="Tahoma" w:eastAsia="Times New Roman" w:hAnsi="Tahoma" w:cs="Tahoma"/>
          <w:sz w:val="24"/>
          <w:szCs w:val="24"/>
        </w:rPr>
        <w:t>, Ngundo, G</w:t>
      </w:r>
      <w:r w:rsidRPr="00AD215F">
        <w:rPr>
          <w:rFonts w:ascii="Tahoma" w:eastAsia="Times New Roman" w:hAnsi="Tahoma" w:cs="Tahoma"/>
          <w:sz w:val="24"/>
          <w:szCs w:val="24"/>
          <w:vertAlign w:val="superscript"/>
        </w:rPr>
        <w:t>1</w:t>
      </w:r>
      <w:r w:rsidRPr="00AD215F">
        <w:rPr>
          <w:rFonts w:ascii="Tahoma" w:eastAsia="Times New Roman" w:hAnsi="Tahoma" w:cs="Tahoma"/>
          <w:sz w:val="24"/>
          <w:szCs w:val="24"/>
        </w:rPr>
        <w:t>., Momanyi, G</w:t>
      </w:r>
      <w:r w:rsidRPr="00AD215F">
        <w:rPr>
          <w:rFonts w:ascii="Tahoma" w:eastAsia="Times New Roman" w:hAnsi="Tahoma" w:cs="Tahoma"/>
          <w:sz w:val="24"/>
          <w:szCs w:val="24"/>
          <w:vertAlign w:val="superscript"/>
        </w:rPr>
        <w:t>1</w:t>
      </w:r>
      <w:r w:rsidRPr="00AD215F">
        <w:rPr>
          <w:rFonts w:ascii="Tahoma" w:eastAsia="Times New Roman" w:hAnsi="Tahoma" w:cs="Tahoma"/>
          <w:sz w:val="24"/>
          <w:szCs w:val="24"/>
        </w:rPr>
        <w:t>., and Maina, W</w:t>
      </w:r>
      <w:r w:rsidRPr="00AD215F">
        <w:rPr>
          <w:rFonts w:ascii="Tahoma" w:eastAsia="Times New Roman" w:hAnsi="Tahoma" w:cs="Tahoma"/>
          <w:sz w:val="24"/>
          <w:szCs w:val="24"/>
          <w:vertAlign w:val="superscript"/>
        </w:rPr>
        <w:t>2</w:t>
      </w:r>
      <w:r w:rsidRPr="00AD215F">
        <w:rPr>
          <w:rFonts w:ascii="Tahoma" w:eastAsia="Times New Roman" w:hAnsi="Tahoma" w:cs="Tahoma"/>
          <w:sz w:val="24"/>
          <w:szCs w:val="24"/>
        </w:rPr>
        <w:t>.</w:t>
      </w:r>
    </w:p>
    <w:p w:rsidR="003137F8" w:rsidRPr="00AD215F" w:rsidRDefault="003137F8" w:rsidP="003137F8">
      <w:pPr>
        <w:spacing w:after="0" w:line="360" w:lineRule="auto"/>
        <w:jc w:val="center"/>
        <w:rPr>
          <w:rFonts w:ascii="Tahoma" w:eastAsia="Times New Roman" w:hAnsi="Tahoma" w:cs="Tahoma"/>
          <w:sz w:val="24"/>
          <w:szCs w:val="24"/>
        </w:rPr>
      </w:pPr>
      <w:r w:rsidRPr="00AD215F">
        <w:rPr>
          <w:rFonts w:ascii="Tahoma" w:eastAsia="Times New Roman" w:hAnsi="Tahoma" w:cs="Tahoma"/>
          <w:sz w:val="24"/>
          <w:szCs w:val="24"/>
          <w:vertAlign w:val="superscript"/>
        </w:rPr>
        <w:t>1</w:t>
      </w:r>
      <w:r w:rsidRPr="00AD215F">
        <w:rPr>
          <w:rFonts w:ascii="Tahoma" w:eastAsia="Times New Roman" w:hAnsi="Tahoma" w:cs="Tahoma"/>
          <w:sz w:val="24"/>
          <w:szCs w:val="24"/>
        </w:rPr>
        <w:t>Kenya Plant Inspectorate Service, P.O. Box 49592, Nairobi</w:t>
      </w:r>
    </w:p>
    <w:p w:rsidR="003137F8" w:rsidRPr="00AD215F" w:rsidRDefault="003137F8" w:rsidP="003137F8">
      <w:pPr>
        <w:spacing w:after="0" w:line="360" w:lineRule="auto"/>
        <w:jc w:val="center"/>
        <w:rPr>
          <w:rFonts w:ascii="Tahoma" w:eastAsia="Times New Roman" w:hAnsi="Tahoma" w:cs="Tahoma"/>
          <w:sz w:val="24"/>
          <w:szCs w:val="24"/>
        </w:rPr>
      </w:pPr>
      <w:r w:rsidRPr="00AD215F">
        <w:rPr>
          <w:rFonts w:ascii="Tahoma" w:eastAsia="Times New Roman" w:hAnsi="Tahoma" w:cs="Tahoma"/>
          <w:sz w:val="24"/>
          <w:szCs w:val="24"/>
          <w:vertAlign w:val="superscript"/>
        </w:rPr>
        <w:t>2</w:t>
      </w:r>
      <w:r w:rsidRPr="00AD215F">
        <w:rPr>
          <w:rFonts w:ascii="Tahoma" w:eastAsia="Times New Roman" w:hAnsi="Tahoma" w:cs="Tahoma"/>
          <w:sz w:val="24"/>
          <w:szCs w:val="24"/>
        </w:rPr>
        <w:t>University of Nairobi, Faculty of Agriculture, Department of Crop Production and Plant Protection, P.O. Box 29053 Nairobi</w:t>
      </w:r>
    </w:p>
    <w:p w:rsidR="003137F8" w:rsidRPr="00AD215F" w:rsidRDefault="003137F8" w:rsidP="003137F8">
      <w:pPr>
        <w:spacing w:after="0" w:line="360" w:lineRule="auto"/>
        <w:jc w:val="both"/>
        <w:rPr>
          <w:rFonts w:ascii="Tahoma" w:eastAsia="Times New Roman" w:hAnsi="Tahoma" w:cs="Tahoma"/>
          <w:b/>
          <w:sz w:val="24"/>
          <w:szCs w:val="24"/>
        </w:rPr>
      </w:pPr>
    </w:p>
    <w:p w:rsidR="003137F8" w:rsidRPr="00AD215F" w:rsidRDefault="003137F8" w:rsidP="003137F8">
      <w:pPr>
        <w:spacing w:after="0" w:line="240" w:lineRule="auto"/>
        <w:jc w:val="both"/>
        <w:rPr>
          <w:rFonts w:ascii="Tahoma" w:hAnsi="Tahoma" w:cs="Tahoma"/>
          <w:sz w:val="24"/>
          <w:szCs w:val="24"/>
        </w:rPr>
      </w:pPr>
      <w:r w:rsidRPr="00AD215F">
        <w:rPr>
          <w:rFonts w:ascii="Tahoma" w:eastAsia="Times New Roman" w:hAnsi="Tahoma" w:cs="Tahoma"/>
          <w:sz w:val="24"/>
          <w:szCs w:val="24"/>
        </w:rPr>
        <w:t>Maize is the most important cereal crop in Sub-Saharan Africa (SSA) and an important staple food crop for more than 1.2 billion people.</w:t>
      </w:r>
      <w:r w:rsidRPr="00AD215F">
        <w:rPr>
          <w:rFonts w:ascii="Tahoma" w:hAnsi="Tahoma" w:cs="Tahoma"/>
          <w:sz w:val="24"/>
          <w:szCs w:val="24"/>
        </w:rPr>
        <w:t xml:space="preserve"> In</w:t>
      </w:r>
      <w:r w:rsidRPr="00AD215F">
        <w:rPr>
          <w:rFonts w:ascii="Tahoma" w:eastAsia="Times New Roman" w:hAnsi="Tahoma" w:cs="Tahoma"/>
          <w:sz w:val="24"/>
          <w:szCs w:val="24"/>
        </w:rPr>
        <w:t xml:space="preserve"> Kenya, maize is the main staple food for over 90% of the population.  </w:t>
      </w:r>
      <w:r w:rsidRPr="00AD215F">
        <w:rPr>
          <w:rFonts w:ascii="Tahoma" w:hAnsi="Tahoma" w:cs="Tahoma"/>
          <w:sz w:val="24"/>
          <w:szCs w:val="24"/>
        </w:rPr>
        <w:t xml:space="preserve">Pests and diseases are key constraints in maize production. In September 2011, a serious disease outbreak, later diagnosed as maize lethal necrosis (MLN), was reported on maize causing yield losses of up to 126,000 metric tonnes. The disease is as a result of co-infection of maize with </w:t>
      </w:r>
      <w:r w:rsidRPr="00AD215F">
        <w:rPr>
          <w:rFonts w:ascii="Tahoma" w:hAnsi="Tahoma" w:cs="Tahoma"/>
          <w:i/>
          <w:iCs/>
          <w:sz w:val="24"/>
          <w:szCs w:val="24"/>
        </w:rPr>
        <w:t>Maize chlorotic mottle virus</w:t>
      </w:r>
      <w:r w:rsidRPr="00AD215F">
        <w:rPr>
          <w:rFonts w:ascii="Tahoma" w:hAnsi="Tahoma" w:cs="Tahoma"/>
          <w:sz w:val="24"/>
          <w:szCs w:val="24"/>
        </w:rPr>
        <w:t xml:space="preserve"> (MCMV) and </w:t>
      </w:r>
      <w:r w:rsidRPr="00AD215F">
        <w:rPr>
          <w:rFonts w:ascii="Tahoma" w:hAnsi="Tahoma" w:cs="Tahoma"/>
          <w:i/>
          <w:iCs/>
          <w:sz w:val="24"/>
          <w:szCs w:val="24"/>
        </w:rPr>
        <w:t xml:space="preserve">Sugarcane mosaic virus </w:t>
      </w:r>
      <w:r w:rsidRPr="00AD215F">
        <w:rPr>
          <w:rFonts w:ascii="Tahoma" w:hAnsi="Tahoma" w:cs="Tahoma"/>
          <w:sz w:val="24"/>
          <w:szCs w:val="24"/>
        </w:rPr>
        <w:t>(SCMV). The disease is seed borne and is also transmitted by thrips, leafhoppers and beetles. A study was carried out in 12 counties to determine the prevalence of MLND in major maize seed production areas in Kenya. Surveillance was conducted in the maize growing regions and the incidence of the disease determined. This was done using seed maize inspection protocol. Symptomatic samples were collected and analyzed using RT-PCR and ELISA for the presence of the MLND causing viruses. A high incidence of MCMV (62 to 100%) was found in symptomatic samples while SCMV incidence ranged from (22 to 67%) which was slightly lower than MCMV. Muranga, Embu and Meru counties had the highest (100%) incidence of MCMV while Kakamega had the highest (67%) incidence of SCMV. Co-infection with MCMV and SCMV within the counties ranged between 22 to 57 % with Kakamega having the highest SCMV and MLND disease incidence. A total of 29 varieties were sampled and analyzed for the viral and disease incidence. A least 71% of the samples analyzed had MCMV, 44% had SCMV and 33% were co-infected with both viruses. Eighteen varieties were found to be co-infected with both viruses. The survey results indicate that MCMV is widely distributed within the maize growing regions and most of the maize varieties are susceptible to infection with the virus. MLN incidence was significantly high within the counties and among varieties. Therefore, there is need to establish the role of seeds in disease transmission.</w:t>
      </w:r>
    </w:p>
    <w:p w:rsidR="003137F8" w:rsidRPr="00AD215F" w:rsidRDefault="003137F8" w:rsidP="003137F8">
      <w:pPr>
        <w:spacing w:after="0" w:line="240" w:lineRule="auto"/>
        <w:jc w:val="both"/>
        <w:rPr>
          <w:rFonts w:ascii="Tahoma" w:hAnsi="Tahoma" w:cs="Tahoma"/>
          <w:sz w:val="24"/>
          <w:szCs w:val="24"/>
        </w:rPr>
      </w:pPr>
    </w:p>
    <w:p w:rsidR="003137F8" w:rsidRPr="00AD215F" w:rsidRDefault="003137F8" w:rsidP="003137F8">
      <w:pPr>
        <w:spacing w:after="0" w:line="240" w:lineRule="auto"/>
        <w:jc w:val="both"/>
        <w:rPr>
          <w:rFonts w:ascii="Tahoma" w:hAnsi="Tahoma" w:cs="Tahoma"/>
          <w:sz w:val="24"/>
          <w:szCs w:val="24"/>
        </w:rPr>
      </w:pPr>
      <w:r w:rsidRPr="00AD215F">
        <w:rPr>
          <w:rFonts w:ascii="Tahoma" w:hAnsi="Tahoma" w:cs="Tahoma"/>
          <w:b/>
          <w:sz w:val="24"/>
          <w:szCs w:val="24"/>
        </w:rPr>
        <w:t>Keywords</w:t>
      </w:r>
      <w:r w:rsidRPr="00AD215F">
        <w:rPr>
          <w:rFonts w:ascii="Tahoma" w:hAnsi="Tahoma" w:cs="Tahoma"/>
          <w:sz w:val="24"/>
          <w:szCs w:val="24"/>
        </w:rPr>
        <w:t>: Maize seed, Surveillance, Maize Lethal Necrosis (MLN)</w:t>
      </w:r>
    </w:p>
    <w:p w:rsidR="00F936D0" w:rsidRPr="00AD215F" w:rsidRDefault="00F936D0">
      <w:pPr>
        <w:rPr>
          <w:rFonts w:ascii="Tahoma" w:hAnsi="Tahoma" w:cs="Tahoma"/>
          <w:b/>
          <w:sz w:val="19"/>
          <w:szCs w:val="19"/>
        </w:rPr>
      </w:pPr>
      <w:r w:rsidRPr="00AD215F">
        <w:rPr>
          <w:rFonts w:ascii="Tahoma" w:hAnsi="Tahoma" w:cs="Tahoma"/>
          <w:b/>
          <w:sz w:val="19"/>
          <w:szCs w:val="19"/>
        </w:rPr>
        <w:br w:type="page"/>
      </w:r>
    </w:p>
    <w:p w:rsidR="00DD4C1D" w:rsidRDefault="00DD4C1D" w:rsidP="00DD4C1D">
      <w:pPr>
        <w:spacing w:after="160" w:line="259" w:lineRule="auto"/>
        <w:jc w:val="center"/>
        <w:rPr>
          <w:rFonts w:ascii="Tahoma" w:eastAsia="Calibri" w:hAnsi="Tahoma" w:cs="Tahoma"/>
          <w:b/>
          <w:bCs/>
          <w:sz w:val="24"/>
          <w:szCs w:val="24"/>
          <w:shd w:val="clear" w:color="auto" w:fill="FFFFFF"/>
        </w:rPr>
      </w:pPr>
      <w:r w:rsidRPr="00AD215F">
        <w:rPr>
          <w:rFonts w:ascii="Tahoma" w:eastAsia="Calibri" w:hAnsi="Tahoma" w:cs="Tahoma"/>
          <w:b/>
          <w:bCs/>
          <w:sz w:val="24"/>
          <w:szCs w:val="24"/>
          <w:shd w:val="clear" w:color="auto" w:fill="FFFFFF"/>
        </w:rPr>
        <w:lastRenderedPageBreak/>
        <w:t xml:space="preserve">First Report of </w:t>
      </w:r>
      <w:r w:rsidRPr="00AD215F">
        <w:rPr>
          <w:rFonts w:ascii="Tahoma" w:eastAsia="Calibri" w:hAnsi="Tahoma" w:cs="Tahoma"/>
          <w:b/>
          <w:bCs/>
          <w:i/>
          <w:sz w:val="24"/>
          <w:szCs w:val="24"/>
          <w:shd w:val="clear" w:color="auto" w:fill="FFFFFF"/>
        </w:rPr>
        <w:t>Tuta Absoluta</w:t>
      </w:r>
      <w:r w:rsidRPr="00AD215F">
        <w:rPr>
          <w:rFonts w:ascii="Tahoma" w:eastAsia="Calibri" w:hAnsi="Tahoma" w:cs="Tahoma"/>
          <w:b/>
          <w:bCs/>
          <w:sz w:val="24"/>
          <w:szCs w:val="24"/>
          <w:shd w:val="clear" w:color="auto" w:fill="FFFFFF"/>
        </w:rPr>
        <w:t xml:space="preserve"> (Tomato Leaf Miner) in Zambia</w:t>
      </w:r>
    </w:p>
    <w:p w:rsidR="00843AF6" w:rsidRPr="00AD215F" w:rsidRDefault="00843AF6" w:rsidP="00DD4C1D">
      <w:pPr>
        <w:spacing w:after="160" w:line="259" w:lineRule="auto"/>
        <w:jc w:val="center"/>
        <w:rPr>
          <w:rFonts w:ascii="Tahoma" w:eastAsia="Calibri" w:hAnsi="Tahoma" w:cs="Tahoma"/>
          <w:b/>
          <w:sz w:val="24"/>
          <w:szCs w:val="24"/>
        </w:rPr>
      </w:pPr>
    </w:p>
    <w:p w:rsidR="00DD4C1D" w:rsidRDefault="00DD4C1D" w:rsidP="00DD4C1D">
      <w:pPr>
        <w:spacing w:after="0" w:line="240" w:lineRule="auto"/>
        <w:jc w:val="center"/>
        <w:rPr>
          <w:rFonts w:ascii="Tahoma" w:eastAsia="Times New Roman" w:hAnsi="Tahoma" w:cs="Tahoma"/>
          <w:b/>
          <w:iCs/>
          <w:color w:val="000000"/>
          <w:sz w:val="24"/>
          <w:szCs w:val="24"/>
          <w:u w:val="single"/>
        </w:rPr>
      </w:pPr>
      <w:r w:rsidRPr="00843AF6">
        <w:rPr>
          <w:rFonts w:ascii="Tahoma" w:eastAsia="Times New Roman" w:hAnsi="Tahoma" w:cs="Tahoma"/>
          <w:b/>
          <w:iCs/>
          <w:color w:val="000000"/>
          <w:sz w:val="24"/>
          <w:szCs w:val="24"/>
          <w:u w:val="single"/>
        </w:rPr>
        <w:t>Abass M.S.L</w:t>
      </w:r>
    </w:p>
    <w:p w:rsidR="00843AF6" w:rsidRPr="00843AF6" w:rsidRDefault="00843AF6" w:rsidP="00DD4C1D">
      <w:pPr>
        <w:spacing w:after="0" w:line="240" w:lineRule="auto"/>
        <w:jc w:val="center"/>
        <w:rPr>
          <w:rFonts w:ascii="Tahoma" w:eastAsia="Times New Roman" w:hAnsi="Tahoma" w:cs="Tahoma"/>
          <w:b/>
          <w:iCs/>
          <w:color w:val="000000"/>
          <w:sz w:val="24"/>
          <w:szCs w:val="24"/>
          <w:u w:val="single"/>
        </w:rPr>
      </w:pPr>
    </w:p>
    <w:p w:rsidR="00DD4C1D" w:rsidRPr="00843AF6" w:rsidRDefault="00DD4C1D" w:rsidP="00DD4C1D">
      <w:pPr>
        <w:spacing w:after="0" w:line="240" w:lineRule="auto"/>
        <w:jc w:val="center"/>
        <w:rPr>
          <w:rFonts w:ascii="Tahoma" w:eastAsia="Times New Roman" w:hAnsi="Tahoma" w:cs="Tahoma"/>
          <w:iCs/>
          <w:color w:val="000000"/>
          <w:sz w:val="24"/>
          <w:szCs w:val="24"/>
        </w:rPr>
      </w:pPr>
      <w:r w:rsidRPr="00843AF6">
        <w:rPr>
          <w:rFonts w:ascii="Tahoma" w:eastAsia="Times New Roman" w:hAnsi="Tahoma" w:cs="Tahoma"/>
          <w:iCs/>
          <w:color w:val="000000"/>
          <w:sz w:val="24"/>
          <w:szCs w:val="24"/>
        </w:rPr>
        <w:t>Zambia Research Institute</w:t>
      </w:r>
    </w:p>
    <w:p w:rsidR="00DD4C1D" w:rsidRPr="00843AF6" w:rsidRDefault="00DD4C1D" w:rsidP="00DD4C1D">
      <w:pPr>
        <w:jc w:val="center"/>
        <w:rPr>
          <w:rFonts w:ascii="Tahoma" w:eastAsia="Times New Roman" w:hAnsi="Tahoma" w:cs="Tahoma"/>
          <w:color w:val="000000"/>
          <w:sz w:val="24"/>
          <w:szCs w:val="24"/>
        </w:rPr>
      </w:pPr>
      <w:r w:rsidRPr="00843AF6">
        <w:rPr>
          <w:rFonts w:ascii="Tahoma" w:eastAsia="Times New Roman" w:hAnsi="Tahoma" w:cs="Tahoma"/>
          <w:iCs/>
          <w:color w:val="000000"/>
          <w:sz w:val="24"/>
          <w:szCs w:val="24"/>
        </w:rPr>
        <w:t xml:space="preserve">Email: </w:t>
      </w:r>
      <w:r w:rsidRPr="00843AF6">
        <w:rPr>
          <w:rFonts w:ascii="Tahoma" w:eastAsia="Times New Roman" w:hAnsi="Tahoma" w:cs="Tahoma"/>
          <w:color w:val="000000"/>
          <w:sz w:val="24"/>
          <w:szCs w:val="24"/>
        </w:rPr>
        <w:t>viczhane@gmail.com</w:t>
      </w:r>
    </w:p>
    <w:p w:rsidR="00DD4C1D" w:rsidRPr="00AD215F" w:rsidRDefault="00DD4C1D" w:rsidP="00DD4C1D">
      <w:pPr>
        <w:spacing w:after="0" w:line="240" w:lineRule="auto"/>
        <w:jc w:val="both"/>
        <w:rPr>
          <w:rFonts w:ascii="Tahoma" w:hAnsi="Tahoma" w:cs="Tahoma"/>
          <w:color w:val="000000" w:themeColor="text1"/>
          <w:sz w:val="24"/>
          <w:szCs w:val="24"/>
        </w:rPr>
      </w:pPr>
      <w:r w:rsidRPr="00AD215F">
        <w:rPr>
          <w:rFonts w:ascii="Tahoma" w:hAnsi="Tahoma" w:cs="Tahoma"/>
          <w:color w:val="000000" w:themeColor="text1"/>
          <w:sz w:val="24"/>
          <w:szCs w:val="24"/>
        </w:rPr>
        <w:t xml:space="preserve">Tomato is one of the most important vegetable crops in Zambia grown both on a small scale and commercial scale as a cash crop. Studies show that tomato is one of the top five crops dominating smallholder systems which accounts for 86% of the total value of fresh fruit and vegetable sales within the smallholder sector for Zambia. </w:t>
      </w:r>
      <w:r w:rsidRPr="00AD215F">
        <w:rPr>
          <w:rFonts w:ascii="Tahoma" w:hAnsi="Tahoma" w:cs="Tahoma"/>
          <w:i/>
          <w:color w:val="000000" w:themeColor="text1"/>
          <w:sz w:val="24"/>
          <w:szCs w:val="24"/>
        </w:rPr>
        <w:t xml:space="preserve">Tuta absoluta </w:t>
      </w:r>
      <w:r w:rsidRPr="00AD215F">
        <w:rPr>
          <w:rFonts w:ascii="Tahoma" w:hAnsi="Tahoma" w:cs="Tahoma"/>
          <w:color w:val="000000" w:themeColor="text1"/>
          <w:sz w:val="24"/>
          <w:szCs w:val="24"/>
        </w:rPr>
        <w:t>(Lepidoptera: Gelechiidae), the tomato leaf miner has caused significant economic losses for tomato farmers in Africa.</w:t>
      </w:r>
      <w:r w:rsidRPr="00AD215F">
        <w:rPr>
          <w:rFonts w:ascii="Tahoma" w:hAnsi="Tahoma" w:cs="Tahoma"/>
          <w:sz w:val="24"/>
          <w:szCs w:val="24"/>
        </w:rPr>
        <w:t xml:space="preserve"> </w:t>
      </w:r>
      <w:r w:rsidRPr="00AD215F">
        <w:rPr>
          <w:rFonts w:ascii="Tahoma" w:hAnsi="Tahoma" w:cs="Tahoma"/>
          <w:i/>
          <w:sz w:val="24"/>
          <w:szCs w:val="24"/>
        </w:rPr>
        <w:t>T. absoluta</w:t>
      </w:r>
      <w:r w:rsidRPr="00AD215F">
        <w:rPr>
          <w:rFonts w:ascii="Tahoma" w:hAnsi="Tahoma" w:cs="Tahoma"/>
          <w:sz w:val="24"/>
          <w:szCs w:val="24"/>
        </w:rPr>
        <w:t xml:space="preserve"> is a small moth </w:t>
      </w:r>
      <w:r w:rsidRPr="00AD215F">
        <w:rPr>
          <w:rFonts w:ascii="Tahoma" w:hAnsi="Tahoma" w:cs="Tahoma"/>
          <w:color w:val="000000" w:themeColor="text1"/>
          <w:sz w:val="24"/>
          <w:szCs w:val="24"/>
        </w:rPr>
        <w:t xml:space="preserve">7mm long, brown or silver colour with black spots on wings. Its life-cycle has four stages: egg, larva, pupa and adult. Adults usually lay eggs on the underside of leaves or stems which hatch into young larvae. The larvae penetrate fruits of hosts (i.e. tomato) and this is the most destructive stage. By 2014, the pest was reported to occur in Algeria, Egypt, Ethiopia, Libya, Morocco, Niger, Senegal, Sudan, Tunisia, Kenya and Tanzania. The spread of this pest southwards, posed a high risk to Zambia. For this reason, the NPPO of Zambia, the Plant Quarantine and Phytosanitary Service (PQPS) initiated a detection surveillance of the pest in reported areas in February 2016. Preliminary surveys using delta traps with Optima Lure, revealed that the pest is present in Northern, Muchinga, Copperbelt, Lusaka, Central and Southern Provinces of Zambia. Identification of the pest was confirmed by observing collected adult moths for key taxonomic features; filiform antennae, brown or silverfish with black spots on the moth wings and moth size. Other factors for identification were; characteristic damage on leaves and fruits; pheromone traps catches and consultation of international experts in Tanzania. Introduction of </w:t>
      </w:r>
      <w:r w:rsidRPr="00AD215F">
        <w:rPr>
          <w:rFonts w:ascii="Tahoma" w:hAnsi="Tahoma" w:cs="Tahoma"/>
          <w:i/>
          <w:color w:val="000000" w:themeColor="text1"/>
          <w:sz w:val="24"/>
          <w:szCs w:val="24"/>
        </w:rPr>
        <w:t>T. absoluta</w:t>
      </w:r>
      <w:r w:rsidRPr="00AD215F">
        <w:rPr>
          <w:rFonts w:ascii="Tahoma" w:hAnsi="Tahoma" w:cs="Tahoma"/>
          <w:color w:val="000000" w:themeColor="text1"/>
          <w:sz w:val="24"/>
          <w:szCs w:val="24"/>
        </w:rPr>
        <w:t xml:space="preserve"> to Zambia has devastated the Zambian tomato production industry both economically and threatens Zambia’s food security. Reports received from affected farmers indicate that </w:t>
      </w:r>
      <w:r w:rsidRPr="00AD215F">
        <w:rPr>
          <w:rFonts w:ascii="Tahoma" w:hAnsi="Tahoma" w:cs="Tahoma"/>
          <w:i/>
          <w:color w:val="000000" w:themeColor="text1"/>
          <w:sz w:val="24"/>
          <w:szCs w:val="24"/>
        </w:rPr>
        <w:t>T. absoluta</w:t>
      </w:r>
      <w:r w:rsidRPr="00AD215F">
        <w:rPr>
          <w:rFonts w:ascii="Tahoma" w:hAnsi="Tahoma" w:cs="Tahoma"/>
          <w:color w:val="000000" w:themeColor="text1"/>
          <w:sz w:val="24"/>
          <w:szCs w:val="24"/>
        </w:rPr>
        <w:t xml:space="preserve"> infestation is having huge direct impacts on their production. The pest has since continued to spread due to high production by small holder farmers who regularly move seedlings for propagation across the country. The Zambia Agriculture Research Institute (ZARI), Plant Protection and Quarantine Division (PPQD) through PQPS is working with Zambia National Farmers Union and farmers through the taskforce to address the threat being caused by </w:t>
      </w:r>
      <w:r w:rsidRPr="00AD215F">
        <w:rPr>
          <w:rFonts w:ascii="Tahoma" w:hAnsi="Tahoma" w:cs="Tahoma"/>
          <w:i/>
          <w:color w:val="000000" w:themeColor="text1"/>
          <w:sz w:val="24"/>
          <w:szCs w:val="24"/>
        </w:rPr>
        <w:t xml:space="preserve">Tuta absoluta. </w:t>
      </w:r>
      <w:r w:rsidRPr="00AD215F">
        <w:rPr>
          <w:rFonts w:ascii="Tahoma" w:hAnsi="Tahoma" w:cs="Tahoma"/>
          <w:color w:val="000000" w:themeColor="text1"/>
          <w:sz w:val="24"/>
          <w:szCs w:val="24"/>
        </w:rPr>
        <w:t>A wider surveillance of the pest has been scheduled. Zambia has also updated its phytosanitary import conditions for tomato since this confirmation and drafted the legislation to regulate movement of tomatoes. Notification for this first report has since been sent to the International Plant Protection Convention (IPPC).</w:t>
      </w:r>
    </w:p>
    <w:p w:rsidR="00DD4C1D" w:rsidRPr="00AD215F" w:rsidRDefault="00DD4C1D" w:rsidP="00DD4C1D">
      <w:pPr>
        <w:rPr>
          <w:rFonts w:ascii="Tahoma" w:hAnsi="Tahoma" w:cs="Tahoma"/>
          <w:color w:val="000000" w:themeColor="text1"/>
          <w:sz w:val="24"/>
          <w:szCs w:val="24"/>
        </w:rPr>
      </w:pPr>
    </w:p>
    <w:p w:rsidR="00DD4C1D" w:rsidRPr="00AD215F" w:rsidRDefault="00DD4C1D" w:rsidP="00DD4C1D">
      <w:pPr>
        <w:spacing w:line="240" w:lineRule="auto"/>
        <w:rPr>
          <w:rFonts w:ascii="Tahoma" w:hAnsi="Tahoma" w:cs="Tahoma"/>
          <w:sz w:val="24"/>
          <w:szCs w:val="24"/>
        </w:rPr>
      </w:pPr>
      <w:r w:rsidRPr="00AD215F">
        <w:rPr>
          <w:rFonts w:ascii="Tahoma" w:hAnsi="Tahoma" w:cs="Tahoma"/>
          <w:b/>
          <w:color w:val="000000" w:themeColor="text1"/>
          <w:sz w:val="24"/>
          <w:szCs w:val="24"/>
        </w:rPr>
        <w:t>Key words:</w:t>
      </w:r>
      <w:r w:rsidRPr="00AD215F">
        <w:rPr>
          <w:rFonts w:ascii="Tahoma" w:hAnsi="Tahoma" w:cs="Tahoma"/>
          <w:color w:val="000000" w:themeColor="text1"/>
          <w:sz w:val="24"/>
          <w:szCs w:val="24"/>
        </w:rPr>
        <w:t xml:space="preserve"> first report, </w:t>
      </w:r>
      <w:r w:rsidRPr="00AD215F">
        <w:rPr>
          <w:rFonts w:ascii="Tahoma" w:hAnsi="Tahoma" w:cs="Tahoma"/>
          <w:i/>
          <w:color w:val="000000" w:themeColor="text1"/>
          <w:sz w:val="24"/>
          <w:szCs w:val="24"/>
        </w:rPr>
        <w:t>Tuta absoluta</w:t>
      </w:r>
      <w:r w:rsidRPr="00AD215F">
        <w:rPr>
          <w:rFonts w:ascii="Tahoma" w:hAnsi="Tahoma" w:cs="Tahoma"/>
          <w:color w:val="000000" w:themeColor="text1"/>
          <w:sz w:val="24"/>
          <w:szCs w:val="24"/>
        </w:rPr>
        <w:t>, tomato leaf miner</w:t>
      </w:r>
    </w:p>
    <w:p w:rsidR="00283168" w:rsidRPr="00AD215F" w:rsidRDefault="00283168">
      <w:pPr>
        <w:rPr>
          <w:rFonts w:ascii="Tahoma" w:hAnsi="Tahoma" w:cs="Tahoma"/>
          <w:sz w:val="24"/>
          <w:szCs w:val="24"/>
        </w:rPr>
      </w:pPr>
      <w:r w:rsidRPr="00AD215F">
        <w:rPr>
          <w:rFonts w:ascii="Tahoma" w:hAnsi="Tahoma" w:cs="Tahoma"/>
          <w:sz w:val="24"/>
          <w:szCs w:val="24"/>
        </w:rPr>
        <w:br w:type="page"/>
      </w:r>
    </w:p>
    <w:p w:rsidR="00F936D0" w:rsidRPr="00AD215F" w:rsidRDefault="00F936D0" w:rsidP="00F936D0">
      <w:pPr>
        <w:jc w:val="center"/>
        <w:rPr>
          <w:rFonts w:ascii="Tahoma" w:hAnsi="Tahoma" w:cs="Tahoma"/>
          <w:b/>
        </w:rPr>
      </w:pPr>
      <w:r w:rsidRPr="00AD215F">
        <w:rPr>
          <w:rFonts w:ascii="Tahoma" w:hAnsi="Tahoma" w:cs="Tahoma"/>
          <w:b/>
        </w:rPr>
        <w:lastRenderedPageBreak/>
        <w:t>Incidence and Prevalence of Potato Cyst Nematode in major potato growing regions of Kenya</w:t>
      </w:r>
    </w:p>
    <w:p w:rsidR="00F936D0" w:rsidRPr="00AD215F" w:rsidRDefault="00F936D0" w:rsidP="00F936D0">
      <w:pPr>
        <w:spacing w:after="0" w:line="240" w:lineRule="auto"/>
        <w:jc w:val="center"/>
        <w:rPr>
          <w:rFonts w:ascii="Tahoma" w:hAnsi="Tahoma" w:cs="Tahoma"/>
          <w:vertAlign w:val="superscript"/>
        </w:rPr>
      </w:pPr>
      <w:r w:rsidRPr="00843AF6">
        <w:rPr>
          <w:rFonts w:ascii="Tahoma" w:hAnsi="Tahoma" w:cs="Tahoma"/>
          <w:b/>
          <w:u w:val="single"/>
        </w:rPr>
        <w:t>George Ngundo</w:t>
      </w:r>
      <w:r w:rsidRPr="00843AF6">
        <w:rPr>
          <w:rFonts w:ascii="Tahoma" w:hAnsi="Tahoma" w:cs="Tahoma"/>
          <w:b/>
          <w:u w:val="single"/>
          <w:vertAlign w:val="superscript"/>
        </w:rPr>
        <w:t>1</w:t>
      </w:r>
      <w:r w:rsidR="00DD4C1D">
        <w:rPr>
          <w:rFonts w:ascii="Tahoma" w:hAnsi="Tahoma" w:cs="Tahoma"/>
        </w:rPr>
        <w:t xml:space="preserve">, </w:t>
      </w:r>
      <w:r w:rsidRPr="00AD215F">
        <w:rPr>
          <w:rFonts w:ascii="Tahoma" w:hAnsi="Tahoma" w:cs="Tahoma"/>
        </w:rPr>
        <w:t>George Momanyi</w:t>
      </w:r>
      <w:r w:rsidRPr="00AD215F">
        <w:rPr>
          <w:rFonts w:ascii="Tahoma" w:hAnsi="Tahoma" w:cs="Tahoma"/>
          <w:vertAlign w:val="superscript"/>
        </w:rPr>
        <w:t>1</w:t>
      </w:r>
      <w:r w:rsidRPr="00AD215F">
        <w:rPr>
          <w:rFonts w:ascii="Tahoma" w:hAnsi="Tahoma" w:cs="Tahoma"/>
        </w:rPr>
        <w:t>, Maureen Mwangangi</w:t>
      </w:r>
      <w:r w:rsidRPr="00AD215F">
        <w:rPr>
          <w:rFonts w:ascii="Tahoma" w:hAnsi="Tahoma" w:cs="Tahoma"/>
          <w:vertAlign w:val="superscript"/>
        </w:rPr>
        <w:t>1</w:t>
      </w:r>
      <w:r w:rsidRPr="00AD215F">
        <w:rPr>
          <w:rFonts w:ascii="Tahoma" w:hAnsi="Tahoma" w:cs="Tahoma"/>
        </w:rPr>
        <w:t>, Ivan Obare</w:t>
      </w:r>
      <w:r w:rsidRPr="00AD215F">
        <w:rPr>
          <w:rFonts w:ascii="Tahoma" w:hAnsi="Tahoma" w:cs="Tahoma"/>
          <w:vertAlign w:val="superscript"/>
        </w:rPr>
        <w:t>1</w:t>
      </w:r>
      <w:r w:rsidRPr="00AD215F">
        <w:rPr>
          <w:rFonts w:ascii="Tahoma" w:hAnsi="Tahoma" w:cs="Tahoma"/>
        </w:rPr>
        <w:t>, Florence Munguti</w:t>
      </w:r>
      <w:r w:rsidRPr="00AD215F">
        <w:rPr>
          <w:rFonts w:ascii="Tahoma" w:hAnsi="Tahoma" w:cs="Tahoma"/>
          <w:vertAlign w:val="superscript"/>
        </w:rPr>
        <w:t>1</w:t>
      </w:r>
      <w:r w:rsidRPr="00AD215F">
        <w:rPr>
          <w:rFonts w:ascii="Tahoma" w:hAnsi="Tahoma" w:cs="Tahoma"/>
        </w:rPr>
        <w:t>, Sammy Muthoka</w:t>
      </w:r>
      <w:r w:rsidRPr="00AD215F">
        <w:rPr>
          <w:rFonts w:ascii="Tahoma" w:hAnsi="Tahoma" w:cs="Tahoma"/>
          <w:vertAlign w:val="superscript"/>
        </w:rPr>
        <w:t>1</w:t>
      </w:r>
      <w:r w:rsidRPr="00AD215F">
        <w:rPr>
          <w:rFonts w:ascii="Tahoma" w:hAnsi="Tahoma" w:cs="Tahoma"/>
        </w:rPr>
        <w:t>, Pamela Kibwage</w:t>
      </w:r>
      <w:r w:rsidRPr="00AD215F">
        <w:rPr>
          <w:rFonts w:ascii="Tahoma" w:hAnsi="Tahoma" w:cs="Tahoma"/>
          <w:vertAlign w:val="superscript"/>
        </w:rPr>
        <w:t>1</w:t>
      </w:r>
      <w:r w:rsidRPr="00AD215F">
        <w:rPr>
          <w:rFonts w:ascii="Tahoma" w:hAnsi="Tahoma" w:cs="Tahoma"/>
        </w:rPr>
        <w:t>, Eunice Ringera</w:t>
      </w:r>
      <w:r w:rsidRPr="00AD215F">
        <w:rPr>
          <w:rFonts w:ascii="Tahoma" w:hAnsi="Tahoma" w:cs="Tahoma"/>
          <w:vertAlign w:val="superscript"/>
        </w:rPr>
        <w:t xml:space="preserve">1, </w:t>
      </w:r>
      <w:r w:rsidRPr="00AD215F">
        <w:rPr>
          <w:rFonts w:ascii="Tahoma" w:hAnsi="Tahoma" w:cs="Tahoma"/>
        </w:rPr>
        <w:t>Sospeter Gachamba</w:t>
      </w:r>
      <w:r w:rsidRPr="00AD215F">
        <w:rPr>
          <w:rFonts w:ascii="Tahoma" w:hAnsi="Tahoma" w:cs="Tahoma"/>
          <w:vertAlign w:val="superscript"/>
        </w:rPr>
        <w:t>1</w:t>
      </w:r>
    </w:p>
    <w:p w:rsidR="00F936D0" w:rsidRPr="00AD215F" w:rsidRDefault="00F936D0" w:rsidP="00F936D0">
      <w:pPr>
        <w:spacing w:after="0" w:line="240" w:lineRule="auto"/>
        <w:jc w:val="center"/>
        <w:rPr>
          <w:rFonts w:ascii="Tahoma" w:hAnsi="Tahoma" w:cs="Tahoma"/>
          <w:vertAlign w:val="superscript"/>
        </w:rPr>
      </w:pPr>
    </w:p>
    <w:p w:rsidR="00F936D0" w:rsidRPr="00AD215F" w:rsidRDefault="00F936D0" w:rsidP="00F936D0">
      <w:pPr>
        <w:spacing w:after="0" w:line="240" w:lineRule="auto"/>
        <w:jc w:val="center"/>
        <w:rPr>
          <w:rFonts w:ascii="Tahoma" w:hAnsi="Tahoma" w:cs="Tahoma"/>
        </w:rPr>
      </w:pPr>
      <w:r w:rsidRPr="00AD215F">
        <w:rPr>
          <w:rFonts w:ascii="Tahoma" w:hAnsi="Tahoma" w:cs="Tahoma"/>
          <w:vertAlign w:val="superscript"/>
        </w:rPr>
        <w:t>1</w:t>
      </w:r>
      <w:r w:rsidRPr="00AD215F">
        <w:rPr>
          <w:rFonts w:ascii="Tahoma" w:hAnsi="Tahoma" w:cs="Tahoma"/>
        </w:rPr>
        <w:t>Kenya Plant Inspectorate Service (KEPHIS), P.O. Box 49592-00100, Nairobi, Kenya.</w:t>
      </w:r>
    </w:p>
    <w:p w:rsidR="00F936D0" w:rsidRPr="00AD215F" w:rsidRDefault="00843AF6" w:rsidP="00F936D0">
      <w:pPr>
        <w:spacing w:after="0" w:line="240" w:lineRule="auto"/>
        <w:jc w:val="center"/>
        <w:rPr>
          <w:rFonts w:ascii="Tahoma" w:hAnsi="Tahoma" w:cs="Tahoma"/>
          <w:sz w:val="28"/>
          <w:szCs w:val="28"/>
        </w:rPr>
      </w:pPr>
      <w:r>
        <w:rPr>
          <w:rFonts w:ascii="Tahoma" w:hAnsi="Tahoma" w:cs="Tahoma"/>
          <w:lang w:val="it-IT"/>
        </w:rPr>
        <w:t>E</w:t>
      </w:r>
      <w:r w:rsidR="00F936D0" w:rsidRPr="00AD215F">
        <w:rPr>
          <w:rFonts w:ascii="Tahoma" w:hAnsi="Tahoma" w:cs="Tahoma"/>
          <w:lang w:val="it-IT"/>
        </w:rPr>
        <w:t xml:space="preserve">-mail: </w:t>
      </w:r>
      <w:hyperlink r:id="rId57" w:history="1">
        <w:r w:rsidR="00F936D0" w:rsidRPr="00AD215F">
          <w:rPr>
            <w:rStyle w:val="Hyperlink"/>
            <w:rFonts w:ascii="Tahoma" w:hAnsi="Tahoma" w:cs="Tahoma"/>
            <w:lang w:val="it-IT"/>
          </w:rPr>
          <w:t>gngundo@kephis.org</w:t>
        </w:r>
      </w:hyperlink>
    </w:p>
    <w:p w:rsidR="00F936D0" w:rsidRPr="00AD215F" w:rsidRDefault="00F936D0" w:rsidP="00F936D0">
      <w:pPr>
        <w:jc w:val="center"/>
        <w:rPr>
          <w:rFonts w:ascii="Tahoma" w:hAnsi="Tahoma" w:cs="Tahoma"/>
          <w:u w:val="single"/>
        </w:rPr>
      </w:pPr>
    </w:p>
    <w:p w:rsidR="00F936D0" w:rsidRDefault="00F936D0" w:rsidP="00F936D0">
      <w:pPr>
        <w:jc w:val="both"/>
        <w:rPr>
          <w:rFonts w:ascii="Tahoma" w:hAnsi="Tahoma" w:cs="Tahoma"/>
          <w:color w:val="000000"/>
          <w:lang w:val="en-ZA"/>
        </w:rPr>
      </w:pPr>
      <w:r w:rsidRPr="00AD215F">
        <w:rPr>
          <w:rFonts w:ascii="Tahoma" w:hAnsi="Tahoma" w:cs="Tahoma"/>
        </w:rPr>
        <w:t>Irish potato (</w:t>
      </w:r>
      <w:r w:rsidRPr="00AD215F">
        <w:rPr>
          <w:rFonts w:ascii="Tahoma" w:hAnsi="Tahoma" w:cs="Tahoma"/>
          <w:i/>
          <w:iCs/>
        </w:rPr>
        <w:t xml:space="preserve">Solanum tuberosum </w:t>
      </w:r>
      <w:r w:rsidRPr="00AD215F">
        <w:rPr>
          <w:rFonts w:ascii="Tahoma" w:hAnsi="Tahoma" w:cs="Tahoma"/>
        </w:rPr>
        <w:t>L.) is the world’s fourth largest food crop after wheat, rice and maize while in Kenya it the second most important food crop after maize. The production of Irish potatoes in Kenya is faced with many challenges including the recently reported potato cyst nematodes (</w:t>
      </w:r>
      <w:r w:rsidRPr="00AD215F">
        <w:rPr>
          <w:rFonts w:ascii="Tahoma" w:hAnsi="Tahoma" w:cs="Tahoma"/>
          <w:i/>
        </w:rPr>
        <w:t>Globodera rostochiensis</w:t>
      </w:r>
      <w:r w:rsidRPr="00AD215F">
        <w:rPr>
          <w:rFonts w:ascii="Tahoma" w:hAnsi="Tahoma" w:cs="Tahoma"/>
        </w:rPr>
        <w:t>). Potato cyst nematodes (</w:t>
      </w:r>
      <w:r w:rsidRPr="00AD215F">
        <w:rPr>
          <w:rFonts w:ascii="Tahoma" w:hAnsi="Tahoma" w:cs="Tahoma"/>
          <w:color w:val="000000"/>
          <w:lang w:val="en-ZA"/>
        </w:rPr>
        <w:t xml:space="preserve">PCN) species are classified as A2 quarantine pests for almost all National and Regional Plant Protection Organisations including EPPO, NAPPO, CPPC and IAPSC. This implies phytosanitary and trade implications in over 100 countries. </w:t>
      </w:r>
      <w:r w:rsidRPr="00AD215F">
        <w:rPr>
          <w:rFonts w:ascii="Tahoma" w:hAnsi="Tahoma" w:cs="Tahoma"/>
        </w:rPr>
        <w:t>Potato cyst nematodes have been classified as a quarantine pest in Kenya but have been reported in the country recently in 2014. In order to determine the occurrence and distribution of PCN, both active and passive surveys were</w:t>
      </w:r>
      <w:r w:rsidRPr="00AD215F">
        <w:rPr>
          <w:rFonts w:ascii="Tahoma" w:hAnsi="Tahoma" w:cs="Tahoma"/>
          <w:color w:val="000000"/>
          <w:lang w:val="en-ZA"/>
        </w:rPr>
        <w:t xml:space="preserve"> carried out in potato growing areas since January 2015. During the active surveys, a questionnaire was administered to capture cropping data while soil samples were taken from each of the selected farms using the standard EPPO soil sampling protocol and analysed in the laboratory for presence of nematode cysts. A total of 162 samples were collected for analysis at the Plant Quarantine and Biosecurity Station, Muguga. Nematodes were extracted from the soil samples using the Fenwick can method. Extracted cysts were analysed using morphological characteristics under a stereo microscope. The results show that there is high prevalence of PCN in many of the sampled regions with a prevalence of over 70%. The number of cysts per 200 cc of soil ranged from 1 to 250 among the samples. The introduction and spread of the pest in other countries is often attributed to the usage of uncertified farm saved seed as well as the movement of high risk materials such as soils on tubers and farm equipment, farmyard manure and building materials. Consequently, there is an urgent need to conduct a more thorough countrywide survey to comprehensively establish the distribution of PCN and to investigate the possible mitigation measures such as instituting strict movement restrictions of risky material as well as the use of resistant varieties in an integrated pest management strategy. There is also need to identify PCN free farms and zone them for seed potato production as a PCN mitigation measure. </w:t>
      </w:r>
    </w:p>
    <w:p w:rsidR="002A7ED0" w:rsidRDefault="002A7ED0" w:rsidP="00F936D0">
      <w:pPr>
        <w:jc w:val="both"/>
        <w:rPr>
          <w:rFonts w:ascii="Tahoma" w:hAnsi="Tahoma" w:cs="Tahoma"/>
          <w:color w:val="000000"/>
          <w:lang w:val="en-ZA"/>
        </w:rPr>
      </w:pPr>
    </w:p>
    <w:p w:rsidR="002A7ED0" w:rsidRDefault="002A7ED0">
      <w:pPr>
        <w:rPr>
          <w:rFonts w:ascii="Tahoma" w:hAnsi="Tahoma" w:cs="Tahoma"/>
          <w:color w:val="000000"/>
          <w:lang w:val="en-ZA"/>
        </w:rPr>
      </w:pPr>
      <w:r>
        <w:rPr>
          <w:rFonts w:ascii="Tahoma" w:hAnsi="Tahoma" w:cs="Tahoma"/>
          <w:color w:val="000000"/>
          <w:lang w:val="en-ZA"/>
        </w:rPr>
        <w:br w:type="page"/>
      </w:r>
    </w:p>
    <w:p w:rsidR="002A7ED0" w:rsidRPr="002A7ED0" w:rsidRDefault="002A7ED0" w:rsidP="002A7ED0">
      <w:pPr>
        <w:jc w:val="center"/>
        <w:rPr>
          <w:rFonts w:ascii="Tahoma" w:hAnsi="Tahoma" w:cs="Tahoma"/>
          <w:b/>
          <w:szCs w:val="24"/>
        </w:rPr>
      </w:pPr>
      <w:r w:rsidRPr="002A7ED0">
        <w:rPr>
          <w:rFonts w:ascii="Tahoma" w:hAnsi="Tahoma" w:cs="Tahoma"/>
          <w:b/>
          <w:szCs w:val="24"/>
        </w:rPr>
        <w:lastRenderedPageBreak/>
        <w:t xml:space="preserve">Potato cyst nematodes </w:t>
      </w:r>
      <w:r w:rsidRPr="002A7ED0">
        <w:rPr>
          <w:rFonts w:ascii="Tahoma" w:hAnsi="Tahoma" w:cs="Tahoma"/>
          <w:b/>
          <w:i/>
          <w:szCs w:val="24"/>
        </w:rPr>
        <w:t>Globodera rostochiensis</w:t>
      </w:r>
      <w:r w:rsidRPr="002A7ED0">
        <w:rPr>
          <w:rFonts w:ascii="Tahoma" w:hAnsi="Tahoma" w:cs="Tahoma"/>
          <w:b/>
          <w:szCs w:val="24"/>
        </w:rPr>
        <w:t xml:space="preserve"> in Kenya: The Way Forward.</w:t>
      </w:r>
    </w:p>
    <w:p w:rsidR="002A7ED0" w:rsidRPr="002A7ED0" w:rsidRDefault="002A7ED0" w:rsidP="002A7ED0">
      <w:pPr>
        <w:jc w:val="center"/>
        <w:rPr>
          <w:rFonts w:ascii="Tahoma" w:hAnsi="Tahoma" w:cs="Tahoma"/>
          <w:b/>
          <w:szCs w:val="24"/>
        </w:rPr>
      </w:pPr>
      <w:r w:rsidRPr="002A7ED0">
        <w:rPr>
          <w:rFonts w:ascii="Tahoma" w:hAnsi="Tahoma" w:cs="Tahoma"/>
          <w:b/>
          <w:szCs w:val="24"/>
        </w:rPr>
        <w:t>J. M. Mwangi</w:t>
      </w:r>
      <w:r w:rsidRPr="002A7ED0">
        <w:rPr>
          <w:rFonts w:ascii="Tahoma" w:hAnsi="Tahoma" w:cs="Tahoma"/>
          <w:b/>
          <w:szCs w:val="24"/>
          <w:vertAlign w:val="superscript"/>
        </w:rPr>
        <w:t>1</w:t>
      </w:r>
      <w:r w:rsidRPr="002A7ED0">
        <w:rPr>
          <w:rFonts w:ascii="Tahoma" w:hAnsi="Tahoma" w:cs="Tahoma"/>
          <w:b/>
          <w:szCs w:val="24"/>
        </w:rPr>
        <w:t xml:space="preserve"> and </w:t>
      </w:r>
      <w:r w:rsidR="00DD4C1D">
        <w:rPr>
          <w:rFonts w:ascii="Tahoma" w:hAnsi="Tahoma" w:cs="Tahoma"/>
          <w:b/>
          <w:szCs w:val="24"/>
        </w:rPr>
        <w:t>*</w:t>
      </w:r>
      <w:r w:rsidRPr="002A7ED0">
        <w:rPr>
          <w:rFonts w:ascii="Tahoma" w:hAnsi="Tahoma" w:cs="Tahoma"/>
          <w:b/>
          <w:szCs w:val="24"/>
          <w:u w:val="single"/>
        </w:rPr>
        <w:t>G.M. Kariuki</w:t>
      </w:r>
      <w:r w:rsidRPr="002A7ED0">
        <w:rPr>
          <w:rFonts w:ascii="Tahoma" w:hAnsi="Tahoma" w:cs="Tahoma"/>
          <w:b/>
          <w:szCs w:val="24"/>
          <w:u w:val="single"/>
          <w:vertAlign w:val="superscript"/>
        </w:rPr>
        <w:t>2</w:t>
      </w:r>
    </w:p>
    <w:p w:rsidR="002A7ED0" w:rsidRPr="002A7ED0" w:rsidRDefault="002A7ED0" w:rsidP="002A7ED0">
      <w:pPr>
        <w:spacing w:after="0" w:line="240" w:lineRule="auto"/>
        <w:jc w:val="center"/>
        <w:rPr>
          <w:rFonts w:ascii="Tahoma" w:hAnsi="Tahoma" w:cs="Tahoma"/>
          <w:szCs w:val="24"/>
        </w:rPr>
      </w:pPr>
      <w:r w:rsidRPr="002A7ED0">
        <w:rPr>
          <w:rFonts w:ascii="Tahoma" w:hAnsi="Tahoma" w:cs="Tahoma"/>
          <w:szCs w:val="24"/>
          <w:vertAlign w:val="superscript"/>
        </w:rPr>
        <w:t>1</w:t>
      </w:r>
      <w:r w:rsidRPr="002A7ED0">
        <w:rPr>
          <w:rFonts w:ascii="Tahoma" w:hAnsi="Tahoma" w:cs="Tahoma"/>
          <w:szCs w:val="24"/>
        </w:rPr>
        <w:t>Department of Biological Sciences Chuka University, P.O Box 109-60400, Chuka, Kenya</w:t>
      </w:r>
    </w:p>
    <w:p w:rsidR="002A7ED0" w:rsidRDefault="002A7ED0" w:rsidP="002A7ED0">
      <w:pPr>
        <w:spacing w:after="0" w:line="240" w:lineRule="auto"/>
        <w:jc w:val="center"/>
        <w:rPr>
          <w:rFonts w:ascii="Tahoma" w:hAnsi="Tahoma" w:cs="Tahoma"/>
          <w:szCs w:val="24"/>
        </w:rPr>
      </w:pPr>
      <w:r w:rsidRPr="002A7ED0">
        <w:rPr>
          <w:rFonts w:ascii="Tahoma" w:hAnsi="Tahoma" w:cs="Tahoma"/>
          <w:szCs w:val="24"/>
          <w:vertAlign w:val="superscript"/>
        </w:rPr>
        <w:t>2</w:t>
      </w:r>
      <w:r w:rsidRPr="002A7ED0">
        <w:rPr>
          <w:rFonts w:ascii="Tahoma" w:hAnsi="Tahoma" w:cs="Tahoma"/>
          <w:szCs w:val="24"/>
        </w:rPr>
        <w:t>Department of Agricultural Sciences and Technology, Kenyatta University, P.O. Box 43844-00100 Nairobi, Kenya</w:t>
      </w:r>
    </w:p>
    <w:p w:rsidR="00A4667B" w:rsidRPr="002A7ED0" w:rsidRDefault="00A4667B" w:rsidP="002A7ED0">
      <w:pPr>
        <w:spacing w:after="0" w:line="240" w:lineRule="auto"/>
        <w:jc w:val="center"/>
        <w:rPr>
          <w:rFonts w:ascii="Tahoma" w:hAnsi="Tahoma" w:cs="Tahoma"/>
          <w:szCs w:val="24"/>
        </w:rPr>
      </w:pPr>
    </w:p>
    <w:p w:rsidR="002A7ED0" w:rsidRPr="002A7ED0" w:rsidRDefault="00843AF6" w:rsidP="002A7ED0">
      <w:pPr>
        <w:spacing w:after="0" w:line="240" w:lineRule="auto"/>
        <w:jc w:val="center"/>
        <w:rPr>
          <w:rFonts w:ascii="Tahoma" w:hAnsi="Tahoma" w:cs="Tahoma"/>
          <w:szCs w:val="24"/>
        </w:rPr>
      </w:pPr>
      <w:r>
        <w:rPr>
          <w:rFonts w:ascii="Tahoma" w:hAnsi="Tahoma" w:cs="Tahoma"/>
          <w:szCs w:val="24"/>
        </w:rPr>
        <w:t>Email</w:t>
      </w:r>
      <w:r w:rsidR="002A7ED0" w:rsidRPr="002A7ED0">
        <w:rPr>
          <w:rFonts w:ascii="Tahoma" w:hAnsi="Tahoma" w:cs="Tahoma"/>
          <w:szCs w:val="24"/>
        </w:rPr>
        <w:t xml:space="preserve">: </w:t>
      </w:r>
      <w:hyperlink r:id="rId58" w:history="1">
        <w:r w:rsidR="002A7ED0" w:rsidRPr="002A7ED0">
          <w:rPr>
            <w:rStyle w:val="Hyperlink"/>
            <w:rFonts w:ascii="Tahoma" w:hAnsi="Tahoma" w:cs="Tahoma"/>
            <w:szCs w:val="24"/>
          </w:rPr>
          <w:t>gmmkariuki@yahoo.com</w:t>
        </w:r>
      </w:hyperlink>
    </w:p>
    <w:p w:rsidR="002A7ED0" w:rsidRPr="002A7ED0" w:rsidRDefault="002A7ED0" w:rsidP="002A7ED0">
      <w:pPr>
        <w:spacing w:after="0" w:line="240" w:lineRule="auto"/>
        <w:jc w:val="center"/>
        <w:rPr>
          <w:rFonts w:ascii="Tahoma" w:hAnsi="Tahoma" w:cs="Tahoma"/>
          <w:color w:val="333300"/>
          <w:szCs w:val="24"/>
        </w:rPr>
      </w:pPr>
    </w:p>
    <w:p w:rsidR="002A7ED0" w:rsidRPr="002A7ED0" w:rsidRDefault="002A7ED0" w:rsidP="002A7ED0">
      <w:pPr>
        <w:autoSpaceDE w:val="0"/>
        <w:autoSpaceDN w:val="0"/>
        <w:adjustRightInd w:val="0"/>
        <w:jc w:val="both"/>
        <w:rPr>
          <w:rFonts w:ascii="Tahoma" w:hAnsi="Tahoma" w:cs="Tahoma"/>
          <w:szCs w:val="24"/>
        </w:rPr>
      </w:pPr>
      <w:r w:rsidRPr="002A7ED0">
        <w:rPr>
          <w:rFonts w:ascii="Tahoma" w:hAnsi="Tahoma" w:cs="Tahoma"/>
          <w:color w:val="333300"/>
          <w:szCs w:val="24"/>
        </w:rPr>
        <w:t>Potato (</w:t>
      </w:r>
      <w:r w:rsidRPr="002A7ED0">
        <w:rPr>
          <w:rFonts w:ascii="Tahoma" w:hAnsi="Tahoma" w:cs="Tahoma"/>
          <w:i/>
          <w:color w:val="333300"/>
          <w:szCs w:val="24"/>
        </w:rPr>
        <w:t>Solanum tuberosum</w:t>
      </w:r>
      <w:r w:rsidRPr="002A7ED0">
        <w:rPr>
          <w:rFonts w:ascii="Tahoma" w:hAnsi="Tahoma" w:cs="Tahoma"/>
          <w:color w:val="333300"/>
          <w:szCs w:val="24"/>
        </w:rPr>
        <w:t>) plays a significant role in supporting Kenyan economy and alleviating hunger and is now ranked the third most important food and cash crop in Kenya.  P</w:t>
      </w:r>
      <w:r w:rsidRPr="002A7ED0">
        <w:rPr>
          <w:rStyle w:val="PageNumber"/>
          <w:rFonts w:ascii="Tahoma" w:hAnsi="Tahoma" w:cs="Tahoma"/>
          <w:szCs w:val="24"/>
        </w:rPr>
        <w:t xml:space="preserve">otato production is constrained by various factors among them, pests and diseases. Plant parasitic nematodes (PPN) have not been considered to be major threat to potato production in Kenya though there </w:t>
      </w:r>
      <w:r w:rsidR="00A4667B" w:rsidRPr="002A7ED0">
        <w:rPr>
          <w:rStyle w:val="PageNumber"/>
          <w:rFonts w:ascii="Tahoma" w:hAnsi="Tahoma" w:cs="Tahoma"/>
          <w:szCs w:val="24"/>
        </w:rPr>
        <w:t>have been reports</w:t>
      </w:r>
      <w:r w:rsidRPr="002A7ED0">
        <w:rPr>
          <w:rStyle w:val="PageNumber"/>
          <w:rFonts w:ascii="Tahoma" w:hAnsi="Tahoma" w:cs="Tahoma"/>
          <w:szCs w:val="24"/>
        </w:rPr>
        <w:t xml:space="preserve"> of root-knot nematode (</w:t>
      </w:r>
      <w:r w:rsidRPr="002A7ED0">
        <w:rPr>
          <w:rStyle w:val="PageNumber"/>
          <w:rFonts w:ascii="Tahoma" w:hAnsi="Tahoma" w:cs="Tahoma"/>
          <w:i/>
          <w:szCs w:val="24"/>
        </w:rPr>
        <w:t xml:space="preserve">Meloidogyne </w:t>
      </w:r>
      <w:r w:rsidRPr="002A7ED0">
        <w:rPr>
          <w:rStyle w:val="PageNumber"/>
          <w:rFonts w:ascii="Tahoma" w:hAnsi="Tahoma" w:cs="Tahoma"/>
          <w:szCs w:val="24"/>
        </w:rPr>
        <w:t>spp.) infecting potato. The cyst nematode (</w:t>
      </w:r>
      <w:r w:rsidRPr="002A7ED0">
        <w:rPr>
          <w:rStyle w:val="PageNumber"/>
          <w:rFonts w:ascii="Tahoma" w:hAnsi="Tahoma" w:cs="Tahoma"/>
          <w:i/>
          <w:szCs w:val="24"/>
        </w:rPr>
        <w:t>Globodera rostochiensis</w:t>
      </w:r>
      <w:r w:rsidRPr="002A7ED0">
        <w:rPr>
          <w:rStyle w:val="PageNumber"/>
          <w:rFonts w:ascii="Tahoma" w:hAnsi="Tahoma" w:cs="Tahoma"/>
          <w:szCs w:val="24"/>
        </w:rPr>
        <w:t xml:space="preserve">) is categorized by EPPO as A2 quarantined crop pest. The nematode is a major threat to potato production leading to losses of up to 80% worldwide. </w:t>
      </w:r>
      <w:r w:rsidRPr="002A7ED0">
        <w:rPr>
          <w:rFonts w:ascii="Tahoma" w:hAnsi="Tahoma" w:cs="Tahoma"/>
          <w:szCs w:val="24"/>
        </w:rPr>
        <w:t xml:space="preserve">A survey of PPN associated with potatoes was conducted in four potato growing areas of Nyandarua County with the aim of identifying and reporting presence of potato cyst nematode. Soils from various purposefully selected farms were pooled together to form four (4) composite samples for analysis. Nematode cysts and second stage juvenile (J2) were extracted from the soil samples. Morphological characteristics of the isolated cysts and J2 were studied and identity confirmed by multiplex PCR test. DNA was extracted from twenty (20) cysts and the DNA amplified using two species specific primers, PITSp4 for G. </w:t>
      </w:r>
      <w:r w:rsidRPr="002A7ED0">
        <w:rPr>
          <w:rFonts w:ascii="Tahoma" w:hAnsi="Tahoma" w:cs="Tahoma"/>
          <w:i/>
          <w:szCs w:val="24"/>
        </w:rPr>
        <w:t>pallida</w:t>
      </w:r>
      <w:r w:rsidRPr="002A7ED0">
        <w:rPr>
          <w:rFonts w:ascii="Tahoma" w:hAnsi="Tahoma" w:cs="Tahoma"/>
          <w:szCs w:val="24"/>
        </w:rPr>
        <w:t xml:space="preserve"> and PITSr3 for </w:t>
      </w:r>
      <w:r w:rsidRPr="002A7ED0">
        <w:rPr>
          <w:rFonts w:ascii="Tahoma" w:hAnsi="Tahoma" w:cs="Tahoma"/>
          <w:i/>
          <w:szCs w:val="24"/>
        </w:rPr>
        <w:t>G</w:t>
      </w:r>
      <w:r w:rsidRPr="002A7ED0">
        <w:rPr>
          <w:rFonts w:ascii="Tahoma" w:hAnsi="Tahoma" w:cs="Tahoma"/>
          <w:szCs w:val="24"/>
        </w:rPr>
        <w:t xml:space="preserve">. </w:t>
      </w:r>
      <w:r w:rsidRPr="002A7ED0">
        <w:rPr>
          <w:rFonts w:ascii="Tahoma" w:hAnsi="Tahoma" w:cs="Tahoma"/>
          <w:i/>
          <w:szCs w:val="24"/>
        </w:rPr>
        <w:t>rostochiensis</w:t>
      </w:r>
      <w:r w:rsidRPr="002A7ED0">
        <w:rPr>
          <w:rFonts w:ascii="Tahoma" w:hAnsi="Tahoma" w:cs="Tahoma"/>
          <w:szCs w:val="24"/>
        </w:rPr>
        <w:t xml:space="preserve"> in combination with ITS5 universal primer. PCR was run and the amplified. PCR products were purified and sequenced at the Inqaba Biotech in South Africa and at the university of Bonn, Germany. The generated sequences were BLAST with the previously published sequences in NCBI database. Morphological description of the cyst and J2 from all the four samples matched those of </w:t>
      </w:r>
      <w:r w:rsidRPr="002A7ED0">
        <w:rPr>
          <w:rFonts w:ascii="Tahoma" w:hAnsi="Tahoma" w:cs="Tahoma"/>
          <w:i/>
          <w:szCs w:val="24"/>
        </w:rPr>
        <w:t>G. rostochiensis</w:t>
      </w:r>
      <w:r w:rsidRPr="002A7ED0">
        <w:rPr>
          <w:rFonts w:ascii="Tahoma" w:hAnsi="Tahoma" w:cs="Tahoma"/>
          <w:szCs w:val="24"/>
        </w:rPr>
        <w:t xml:space="preserve">. Ribosomal DNA-ITS sequence data were matched with all other available data sources in GeneBank and had up to 99.7% match with </w:t>
      </w:r>
      <w:r w:rsidRPr="002A7ED0">
        <w:rPr>
          <w:rFonts w:ascii="Tahoma" w:hAnsi="Tahoma" w:cs="Tahoma"/>
          <w:i/>
          <w:szCs w:val="24"/>
        </w:rPr>
        <w:t>G. rostochiensis</w:t>
      </w:r>
      <w:r w:rsidRPr="002A7ED0">
        <w:rPr>
          <w:rFonts w:ascii="Tahoma" w:hAnsi="Tahoma" w:cs="Tahoma"/>
          <w:szCs w:val="24"/>
        </w:rPr>
        <w:t xml:space="preserve">. No amplification was produced with the specific primers for </w:t>
      </w:r>
      <w:r w:rsidRPr="002A7ED0">
        <w:rPr>
          <w:rFonts w:ascii="Tahoma" w:hAnsi="Tahoma" w:cs="Tahoma"/>
          <w:i/>
          <w:szCs w:val="24"/>
        </w:rPr>
        <w:t>G. pallida</w:t>
      </w:r>
      <w:r w:rsidRPr="002A7ED0">
        <w:rPr>
          <w:rFonts w:ascii="Tahoma" w:hAnsi="Tahoma" w:cs="Tahoma"/>
          <w:szCs w:val="24"/>
        </w:rPr>
        <w:t xml:space="preserve">. This is the first report of cyst nematode in Kenya. Result from this study has become a very strong foundation of further research work consisting of a consortium of KEPHIS, KARLO, ICIPE, IITA, State Department of Agriculture and Public universities who are now jointly looking at capacity building, characterization, occurrence, distribution, density and pathogenicity of the nematode in various potato growing areas in Kenya with an aim of managing the spread of nematode and identifying clean sites for certified potato seed production. </w:t>
      </w:r>
    </w:p>
    <w:p w:rsidR="002A7ED0" w:rsidRDefault="002A7ED0" w:rsidP="002A7ED0">
      <w:pPr>
        <w:jc w:val="both"/>
        <w:rPr>
          <w:rFonts w:ascii="Tahoma" w:hAnsi="Tahoma" w:cs="Tahoma"/>
          <w:szCs w:val="24"/>
        </w:rPr>
      </w:pPr>
      <w:r w:rsidRPr="002A7ED0">
        <w:rPr>
          <w:rFonts w:ascii="Tahoma" w:hAnsi="Tahoma" w:cs="Tahoma"/>
          <w:szCs w:val="24"/>
        </w:rPr>
        <w:t xml:space="preserve"> </w:t>
      </w:r>
      <w:r w:rsidRPr="002A7ED0">
        <w:rPr>
          <w:rFonts w:ascii="Tahoma" w:hAnsi="Tahoma" w:cs="Tahoma"/>
          <w:b/>
          <w:szCs w:val="24"/>
        </w:rPr>
        <w:t>Key words</w:t>
      </w:r>
      <w:r w:rsidRPr="002A7ED0">
        <w:rPr>
          <w:rFonts w:ascii="Tahoma" w:hAnsi="Tahoma" w:cs="Tahoma"/>
          <w:szCs w:val="24"/>
        </w:rPr>
        <w:t xml:space="preserve">: </w:t>
      </w:r>
      <w:r w:rsidRPr="002A7ED0">
        <w:rPr>
          <w:rFonts w:ascii="Tahoma" w:hAnsi="Tahoma" w:cs="Tahoma"/>
          <w:i/>
          <w:szCs w:val="24"/>
        </w:rPr>
        <w:t>Globodera rostochiensis</w:t>
      </w:r>
      <w:r w:rsidRPr="002A7ED0">
        <w:rPr>
          <w:rFonts w:ascii="Tahoma" w:hAnsi="Tahoma" w:cs="Tahoma"/>
          <w:szCs w:val="24"/>
        </w:rPr>
        <w:t>, multiplex PCR, Potato cyst nematode, Management</w:t>
      </w:r>
    </w:p>
    <w:p w:rsidR="00117F40" w:rsidRDefault="00117F40" w:rsidP="002A7ED0">
      <w:pPr>
        <w:jc w:val="both"/>
        <w:rPr>
          <w:rFonts w:ascii="Tahoma" w:hAnsi="Tahoma" w:cs="Tahoma"/>
          <w:szCs w:val="24"/>
        </w:rPr>
      </w:pPr>
    </w:p>
    <w:p w:rsidR="00117F40" w:rsidRDefault="00117F40">
      <w:pPr>
        <w:rPr>
          <w:rFonts w:ascii="Tahoma" w:hAnsi="Tahoma" w:cs="Tahoma"/>
          <w:szCs w:val="24"/>
        </w:rPr>
      </w:pPr>
      <w:r>
        <w:rPr>
          <w:rFonts w:ascii="Tahoma" w:hAnsi="Tahoma" w:cs="Tahoma"/>
          <w:szCs w:val="24"/>
        </w:rPr>
        <w:br w:type="page"/>
      </w:r>
    </w:p>
    <w:p w:rsidR="00117F40" w:rsidRPr="00AD215F" w:rsidRDefault="00117F40" w:rsidP="00117F40">
      <w:pPr>
        <w:jc w:val="center"/>
        <w:rPr>
          <w:rFonts w:ascii="Tahoma" w:hAnsi="Tahoma" w:cs="Tahoma"/>
          <w:b/>
          <w:sz w:val="24"/>
          <w:szCs w:val="24"/>
        </w:rPr>
      </w:pPr>
      <w:r w:rsidRPr="00AD215F">
        <w:rPr>
          <w:rFonts w:ascii="Tahoma" w:hAnsi="Tahoma" w:cs="Tahoma"/>
          <w:b/>
          <w:color w:val="000000"/>
          <w:sz w:val="24"/>
          <w:szCs w:val="24"/>
        </w:rPr>
        <w:lastRenderedPageBreak/>
        <w:t>Phytosanitary Control of genetically modified crops – Kenyan experience</w:t>
      </w:r>
    </w:p>
    <w:p w:rsidR="00117F40" w:rsidRPr="009A0E79" w:rsidRDefault="00117F40" w:rsidP="00117F40">
      <w:pPr>
        <w:jc w:val="center"/>
        <w:rPr>
          <w:rFonts w:ascii="Tahoma" w:hAnsi="Tahoma" w:cs="Tahoma"/>
          <w:b/>
          <w:sz w:val="24"/>
          <w:szCs w:val="24"/>
          <w:u w:val="single"/>
        </w:rPr>
      </w:pPr>
      <w:r w:rsidRPr="009A0E79">
        <w:rPr>
          <w:rFonts w:ascii="Tahoma" w:hAnsi="Tahoma" w:cs="Tahoma"/>
          <w:b/>
          <w:sz w:val="24"/>
          <w:szCs w:val="24"/>
          <w:u w:val="single"/>
        </w:rPr>
        <w:t>Abed Mathagu</w:t>
      </w:r>
      <w:r w:rsidRPr="009A0E79">
        <w:rPr>
          <w:rFonts w:ascii="Tahoma" w:hAnsi="Tahoma" w:cs="Tahoma"/>
          <w:b/>
          <w:sz w:val="24"/>
          <w:szCs w:val="24"/>
          <w:u w:val="single"/>
          <w:vertAlign w:val="superscript"/>
        </w:rPr>
        <w:t>1</w:t>
      </w:r>
      <w:r w:rsidRPr="009A0E79">
        <w:rPr>
          <w:rFonts w:ascii="Tahoma" w:hAnsi="Tahoma" w:cs="Tahoma"/>
          <w:b/>
          <w:sz w:val="24"/>
          <w:szCs w:val="24"/>
          <w:u w:val="single"/>
        </w:rPr>
        <w:t xml:space="preserve"> </w:t>
      </w:r>
    </w:p>
    <w:p w:rsidR="00117F40" w:rsidRDefault="00117F40" w:rsidP="00117F40">
      <w:pPr>
        <w:jc w:val="center"/>
        <w:rPr>
          <w:rFonts w:ascii="Tahoma" w:hAnsi="Tahoma" w:cs="Tahoma"/>
          <w:sz w:val="24"/>
          <w:szCs w:val="24"/>
        </w:rPr>
      </w:pPr>
      <w:r w:rsidRPr="00DF3408">
        <w:rPr>
          <w:rFonts w:ascii="Tahoma" w:hAnsi="Tahoma" w:cs="Tahoma"/>
          <w:sz w:val="24"/>
          <w:szCs w:val="24"/>
          <w:vertAlign w:val="superscript"/>
        </w:rPr>
        <w:t>1</w:t>
      </w:r>
      <w:r w:rsidRPr="00AD215F">
        <w:rPr>
          <w:rFonts w:ascii="Tahoma" w:hAnsi="Tahoma" w:cs="Tahoma"/>
          <w:sz w:val="24"/>
          <w:szCs w:val="24"/>
        </w:rPr>
        <w:t>AATF</w:t>
      </w:r>
    </w:p>
    <w:p w:rsidR="00117F40" w:rsidRPr="00AD215F" w:rsidRDefault="00117F40" w:rsidP="00117F40">
      <w:pPr>
        <w:autoSpaceDE w:val="0"/>
        <w:autoSpaceDN w:val="0"/>
        <w:adjustRightInd w:val="0"/>
        <w:spacing w:after="0" w:line="240" w:lineRule="auto"/>
        <w:ind w:left="-360"/>
        <w:jc w:val="both"/>
        <w:rPr>
          <w:rFonts w:ascii="Tahoma" w:hAnsi="Tahoma" w:cs="Tahoma"/>
          <w:sz w:val="24"/>
          <w:szCs w:val="24"/>
        </w:rPr>
      </w:pPr>
      <w:r w:rsidRPr="00AD215F">
        <w:rPr>
          <w:rFonts w:ascii="Tahoma" w:hAnsi="Tahoma" w:cs="Tahoma"/>
          <w:sz w:val="24"/>
          <w:szCs w:val="24"/>
        </w:rPr>
        <w:t xml:space="preserve">Many African countries have put in place phytosanitary policies, laws and regulations that provide a platform for research as well as an opportunity for commercial trade in products that are modified using modern biotechnology.  The International Plant Protection Convention has developed a phytosanitary Standard; ISPM No 11 which provides for risk assessment of such plants. World over, it is clear that the Phytosanitary community need to think seriously about how risk assessment can be synchronized to ensure that countries issue unified Import permits and phytosanitary certificate that take care of both phytosanitary and biosafety concerns. One such concern is the question of Low level presence envisaged by </w:t>
      </w:r>
      <w:r w:rsidRPr="00AD215F">
        <w:rPr>
          <w:rFonts w:ascii="Tahoma" w:hAnsi="Tahoma" w:cs="Tahoma"/>
          <w:i/>
          <w:sz w:val="24"/>
          <w:szCs w:val="24"/>
        </w:rPr>
        <w:t>Codex Alimentarius</w:t>
      </w:r>
      <w:r w:rsidRPr="00AD215F">
        <w:rPr>
          <w:rFonts w:ascii="Tahoma" w:hAnsi="Tahoma" w:cs="Tahoma"/>
          <w:sz w:val="24"/>
          <w:szCs w:val="24"/>
        </w:rPr>
        <w:t xml:space="preserve"> Commission when handling grain and regulated products which have been assessed for risk and safety using the exisiting country systems.  Recognition of an approval from a Biosafety Authority is normally accompanying an Import Permit but it is not in all cases clear who it is addressed to in some instances. The role of phytosanitary Authorities – NPPO who will ordinarily have the mechanism to communicate the existence of the attachment on the import permit to counterpart authorities and whether such synchronous processes exists should be clear. It is not unusual for one to be granted approval or clearance by one agency only to find a different agency down the regulatory chain with fresh and time consuming conditions. The environment is therefore ripe for large scale movement of genetically modified plant products and this calls for clear harmony between the Phytosanitary and Biosafety Standards and </w:t>
      </w:r>
      <w:r>
        <w:rPr>
          <w:rFonts w:ascii="Tahoma" w:hAnsi="Tahoma" w:cs="Tahoma"/>
          <w:sz w:val="24"/>
          <w:szCs w:val="24"/>
        </w:rPr>
        <w:t xml:space="preserve">the </w:t>
      </w:r>
      <w:r w:rsidRPr="00AD215F">
        <w:rPr>
          <w:rFonts w:ascii="Tahoma" w:hAnsi="Tahoma" w:cs="Tahoma"/>
          <w:sz w:val="24"/>
          <w:szCs w:val="24"/>
        </w:rPr>
        <w:t>agencies</w:t>
      </w:r>
      <w:r>
        <w:rPr>
          <w:rFonts w:ascii="Tahoma" w:hAnsi="Tahoma" w:cs="Tahoma"/>
          <w:sz w:val="24"/>
          <w:szCs w:val="24"/>
        </w:rPr>
        <w:t xml:space="preserve"> implementing the standards</w:t>
      </w:r>
      <w:r w:rsidRPr="00AD215F">
        <w:rPr>
          <w:rFonts w:ascii="Tahoma" w:hAnsi="Tahoma" w:cs="Tahoma"/>
          <w:sz w:val="24"/>
          <w:szCs w:val="24"/>
        </w:rPr>
        <w:t>.</w:t>
      </w:r>
      <w:r w:rsidRPr="00AD215F">
        <w:rPr>
          <w:rFonts w:ascii="Tahoma" w:hAnsi="Tahoma" w:cs="Tahoma"/>
          <w:color w:val="003300"/>
          <w:sz w:val="24"/>
          <w:szCs w:val="24"/>
        </w:rPr>
        <w:t xml:space="preserve">  </w:t>
      </w:r>
      <w:r w:rsidRPr="00AD215F">
        <w:rPr>
          <w:rFonts w:ascii="Tahoma" w:hAnsi="Tahoma" w:cs="Tahoma"/>
          <w:sz w:val="24"/>
          <w:szCs w:val="24"/>
        </w:rPr>
        <w:t>The author ha</w:t>
      </w:r>
      <w:r>
        <w:rPr>
          <w:rFonts w:ascii="Tahoma" w:hAnsi="Tahoma" w:cs="Tahoma"/>
          <w:sz w:val="24"/>
          <w:szCs w:val="24"/>
        </w:rPr>
        <w:t>s</w:t>
      </w:r>
      <w:r w:rsidRPr="00AD215F">
        <w:rPr>
          <w:rFonts w:ascii="Tahoma" w:hAnsi="Tahoma" w:cs="Tahoma"/>
          <w:sz w:val="24"/>
          <w:szCs w:val="24"/>
        </w:rPr>
        <w:t xml:space="preserve"> used information based on experience in movement of research material, literature review and existing data from the Water Efficient Maize for Africa Project to develop the content herein.</w:t>
      </w:r>
    </w:p>
    <w:p w:rsidR="00117F40" w:rsidRPr="00AD215F" w:rsidRDefault="00117F40" w:rsidP="00117F40">
      <w:pPr>
        <w:autoSpaceDE w:val="0"/>
        <w:autoSpaceDN w:val="0"/>
        <w:adjustRightInd w:val="0"/>
        <w:spacing w:after="0" w:line="240" w:lineRule="auto"/>
        <w:ind w:left="-360"/>
        <w:jc w:val="center"/>
        <w:rPr>
          <w:rFonts w:ascii="Tahoma" w:hAnsi="Tahoma" w:cs="Tahoma"/>
          <w:color w:val="003300"/>
          <w:sz w:val="16"/>
          <w:szCs w:val="16"/>
        </w:rPr>
      </w:pPr>
    </w:p>
    <w:p w:rsidR="00117F40" w:rsidRPr="00AD215F" w:rsidRDefault="00117F40" w:rsidP="00117F40">
      <w:pPr>
        <w:jc w:val="both"/>
        <w:rPr>
          <w:rFonts w:ascii="Tahoma" w:hAnsi="Tahoma" w:cs="Tahoma"/>
        </w:rPr>
      </w:pPr>
      <w:r w:rsidRPr="00DF3408">
        <w:rPr>
          <w:rFonts w:ascii="Tahoma" w:hAnsi="Tahoma" w:cs="Tahoma"/>
          <w:b/>
          <w:sz w:val="24"/>
          <w:szCs w:val="16"/>
        </w:rPr>
        <w:t>Key words</w:t>
      </w:r>
      <w:r w:rsidRPr="00DF3408">
        <w:rPr>
          <w:rFonts w:ascii="Tahoma" w:hAnsi="Tahoma" w:cs="Tahoma"/>
          <w:sz w:val="24"/>
          <w:szCs w:val="16"/>
        </w:rPr>
        <w:t>: Phytosanitary and Biosafety standards, genetically modified</w:t>
      </w:r>
    </w:p>
    <w:p w:rsidR="00F936D0" w:rsidRPr="00AD215F" w:rsidRDefault="00F936D0" w:rsidP="00F936D0">
      <w:pPr>
        <w:spacing w:after="120"/>
        <w:rPr>
          <w:rFonts w:ascii="Tahoma" w:hAnsi="Tahoma" w:cs="Tahoma"/>
          <w:b/>
        </w:rPr>
      </w:pPr>
      <w:r w:rsidRPr="00AD215F">
        <w:rPr>
          <w:rFonts w:ascii="Tahoma" w:hAnsi="Tahoma" w:cs="Tahoma"/>
        </w:rPr>
        <w:br w:type="page"/>
      </w:r>
    </w:p>
    <w:p w:rsidR="00171254" w:rsidRPr="00AD215F" w:rsidRDefault="00171254" w:rsidP="00171254">
      <w:pPr>
        <w:pStyle w:val="Heading2"/>
        <w:numPr>
          <w:ilvl w:val="1"/>
          <w:numId w:val="8"/>
        </w:numPr>
        <w:ind w:left="720"/>
        <w:jc w:val="both"/>
        <w:rPr>
          <w:rFonts w:ascii="Tahoma" w:hAnsi="Tahoma" w:cs="Tahoma"/>
          <w:color w:val="000000" w:themeColor="text1"/>
          <w:sz w:val="24"/>
        </w:rPr>
      </w:pPr>
      <w:bookmarkStart w:id="25" w:name="_Toc461086879"/>
      <w:r w:rsidRPr="00AD215F">
        <w:rPr>
          <w:rFonts w:ascii="Tahoma" w:hAnsi="Tahoma" w:cs="Tahoma"/>
          <w:color w:val="000000" w:themeColor="text1"/>
          <w:sz w:val="24"/>
        </w:rPr>
        <w:lastRenderedPageBreak/>
        <w:t>Poster</w:t>
      </w:r>
      <w:r w:rsidR="00AD215F" w:rsidRPr="00AD215F">
        <w:rPr>
          <w:rFonts w:ascii="Tahoma" w:hAnsi="Tahoma" w:cs="Tahoma"/>
          <w:color w:val="000000" w:themeColor="text1"/>
          <w:sz w:val="24"/>
        </w:rPr>
        <w:t xml:space="preserve"> Session</w:t>
      </w:r>
      <w:bookmarkEnd w:id="25"/>
    </w:p>
    <w:p w:rsidR="00171254" w:rsidRPr="00AD215F" w:rsidRDefault="00171254" w:rsidP="00171254">
      <w:pPr>
        <w:spacing w:line="240" w:lineRule="auto"/>
        <w:rPr>
          <w:rFonts w:ascii="Tahoma" w:hAnsi="Tahoma" w:cs="Tahoma"/>
          <w:sz w:val="26"/>
          <w:szCs w:val="26"/>
        </w:rPr>
      </w:pPr>
    </w:p>
    <w:p w:rsidR="00BD3EBC" w:rsidRPr="00BD3EBC" w:rsidRDefault="00843AF6" w:rsidP="00BD3EBC">
      <w:pPr>
        <w:pStyle w:val="ListParagraph"/>
        <w:numPr>
          <w:ilvl w:val="0"/>
          <w:numId w:val="9"/>
        </w:numPr>
        <w:spacing w:after="0" w:line="240" w:lineRule="auto"/>
        <w:ind w:hanging="720"/>
        <w:jc w:val="both"/>
        <w:rPr>
          <w:rFonts w:ascii="Tahoma" w:hAnsi="Tahoma" w:cs="Tahoma"/>
          <w:b/>
          <w:sz w:val="24"/>
          <w:szCs w:val="24"/>
        </w:rPr>
      </w:pPr>
      <w:r w:rsidRPr="00BD3EBC">
        <w:rPr>
          <w:rFonts w:ascii="Tahoma" w:hAnsi="Tahoma" w:cs="Tahoma"/>
          <w:b/>
          <w:sz w:val="24"/>
          <w:szCs w:val="24"/>
        </w:rPr>
        <w:t xml:space="preserve">Distribution </w:t>
      </w:r>
      <w:r>
        <w:rPr>
          <w:rFonts w:ascii="Tahoma" w:hAnsi="Tahoma" w:cs="Tahoma"/>
          <w:b/>
          <w:sz w:val="24"/>
          <w:szCs w:val="24"/>
        </w:rPr>
        <w:t>o</w:t>
      </w:r>
      <w:r w:rsidRPr="00BD3EBC">
        <w:rPr>
          <w:rFonts w:ascii="Tahoma" w:hAnsi="Tahoma" w:cs="Tahoma"/>
          <w:b/>
          <w:sz w:val="24"/>
          <w:szCs w:val="24"/>
        </w:rPr>
        <w:t xml:space="preserve">f </w:t>
      </w:r>
      <w:r w:rsidRPr="00843AF6">
        <w:rPr>
          <w:rFonts w:ascii="Tahoma" w:hAnsi="Tahoma" w:cs="Tahoma"/>
          <w:b/>
          <w:i/>
          <w:sz w:val="24"/>
          <w:szCs w:val="24"/>
        </w:rPr>
        <w:t xml:space="preserve">Bemisia </w:t>
      </w:r>
      <w:r>
        <w:rPr>
          <w:rFonts w:ascii="Tahoma" w:hAnsi="Tahoma" w:cs="Tahoma"/>
          <w:b/>
          <w:i/>
          <w:sz w:val="24"/>
          <w:szCs w:val="24"/>
        </w:rPr>
        <w:t>t</w:t>
      </w:r>
      <w:r w:rsidRPr="00843AF6">
        <w:rPr>
          <w:rFonts w:ascii="Tahoma" w:hAnsi="Tahoma" w:cs="Tahoma"/>
          <w:b/>
          <w:i/>
          <w:sz w:val="24"/>
          <w:szCs w:val="24"/>
        </w:rPr>
        <w:t>abaci</w:t>
      </w:r>
      <w:r w:rsidRPr="00BD3EBC">
        <w:rPr>
          <w:rFonts w:ascii="Tahoma" w:hAnsi="Tahoma" w:cs="Tahoma"/>
          <w:b/>
          <w:sz w:val="24"/>
          <w:szCs w:val="24"/>
        </w:rPr>
        <w:t xml:space="preserve"> </w:t>
      </w:r>
      <w:r>
        <w:rPr>
          <w:rFonts w:ascii="Tahoma" w:hAnsi="Tahoma" w:cs="Tahoma"/>
          <w:b/>
          <w:sz w:val="24"/>
          <w:szCs w:val="24"/>
        </w:rPr>
        <w:t>a</w:t>
      </w:r>
      <w:r w:rsidRPr="00BD3EBC">
        <w:rPr>
          <w:rFonts w:ascii="Tahoma" w:hAnsi="Tahoma" w:cs="Tahoma"/>
          <w:b/>
          <w:sz w:val="24"/>
          <w:szCs w:val="24"/>
        </w:rPr>
        <w:t xml:space="preserve">nd </w:t>
      </w:r>
      <w:r>
        <w:rPr>
          <w:rFonts w:ascii="Tahoma" w:hAnsi="Tahoma" w:cs="Tahoma"/>
          <w:b/>
          <w:sz w:val="24"/>
          <w:szCs w:val="24"/>
        </w:rPr>
        <w:t>other Whitefly Species i</w:t>
      </w:r>
      <w:r w:rsidRPr="00BD3EBC">
        <w:rPr>
          <w:rFonts w:ascii="Tahoma" w:hAnsi="Tahoma" w:cs="Tahoma"/>
          <w:b/>
          <w:sz w:val="24"/>
          <w:szCs w:val="24"/>
        </w:rPr>
        <w:t xml:space="preserve">n Major Horticulral Production Areas </w:t>
      </w:r>
      <w:r>
        <w:rPr>
          <w:rFonts w:ascii="Tahoma" w:hAnsi="Tahoma" w:cs="Tahoma"/>
          <w:b/>
          <w:sz w:val="24"/>
          <w:szCs w:val="24"/>
        </w:rPr>
        <w:t>i</w:t>
      </w:r>
      <w:r w:rsidRPr="00BD3EBC">
        <w:rPr>
          <w:rFonts w:ascii="Tahoma" w:hAnsi="Tahoma" w:cs="Tahoma"/>
          <w:b/>
          <w:sz w:val="24"/>
          <w:szCs w:val="24"/>
        </w:rPr>
        <w:t>n Kenya</w:t>
      </w:r>
    </w:p>
    <w:p w:rsidR="00BD3EBC" w:rsidRPr="00BD3EBC" w:rsidRDefault="00BD3EBC" w:rsidP="00BD3EBC">
      <w:pPr>
        <w:spacing w:after="0" w:line="240" w:lineRule="auto"/>
        <w:rPr>
          <w:rFonts w:ascii="Tahoma" w:hAnsi="Tahoma" w:cs="Tahoma"/>
          <w:sz w:val="24"/>
          <w:szCs w:val="24"/>
        </w:rPr>
      </w:pPr>
    </w:p>
    <w:p w:rsidR="00BD3EBC" w:rsidRPr="00BD3EBC" w:rsidRDefault="00BD3EBC" w:rsidP="00BD3EBC">
      <w:pPr>
        <w:spacing w:after="0"/>
        <w:jc w:val="center"/>
        <w:rPr>
          <w:rFonts w:ascii="Tahoma" w:hAnsi="Tahoma" w:cs="Tahoma"/>
          <w:sz w:val="24"/>
          <w:szCs w:val="24"/>
        </w:rPr>
      </w:pPr>
      <w:r w:rsidRPr="00BD3EBC">
        <w:rPr>
          <w:rFonts w:ascii="Tahoma" w:hAnsi="Tahoma" w:cs="Tahoma"/>
          <w:b/>
          <w:sz w:val="24"/>
          <w:szCs w:val="24"/>
          <w:u w:val="single"/>
        </w:rPr>
        <w:t>Macharia I</w:t>
      </w:r>
      <w:r w:rsidRPr="00BD3EBC">
        <w:rPr>
          <w:rFonts w:ascii="Tahoma" w:hAnsi="Tahoma" w:cs="Tahoma"/>
          <w:b/>
          <w:sz w:val="24"/>
          <w:szCs w:val="24"/>
          <w:u w:val="single"/>
          <w:vertAlign w:val="superscript"/>
        </w:rPr>
        <w:t>1</w:t>
      </w:r>
      <w:r w:rsidRPr="00BD3EBC">
        <w:rPr>
          <w:rFonts w:ascii="Tahoma" w:hAnsi="Tahoma" w:cs="Tahoma"/>
          <w:sz w:val="24"/>
          <w:szCs w:val="24"/>
        </w:rPr>
        <w:t>., Heya, H</w:t>
      </w:r>
      <w:r w:rsidRPr="00BD3EBC">
        <w:rPr>
          <w:rFonts w:ascii="Tahoma" w:hAnsi="Tahoma" w:cs="Tahoma"/>
          <w:sz w:val="24"/>
          <w:szCs w:val="24"/>
          <w:vertAlign w:val="superscript"/>
        </w:rPr>
        <w:t>1</w:t>
      </w:r>
      <w:r w:rsidRPr="00BD3EBC">
        <w:rPr>
          <w:rFonts w:ascii="Tahoma" w:hAnsi="Tahoma" w:cs="Tahoma"/>
          <w:sz w:val="24"/>
          <w:szCs w:val="24"/>
        </w:rPr>
        <w:t>., Momanyi, G</w:t>
      </w:r>
      <w:r w:rsidRPr="00BD3EBC">
        <w:rPr>
          <w:rFonts w:ascii="Tahoma" w:hAnsi="Tahoma" w:cs="Tahoma"/>
          <w:sz w:val="24"/>
          <w:szCs w:val="24"/>
          <w:vertAlign w:val="superscript"/>
        </w:rPr>
        <w:t>1</w:t>
      </w:r>
      <w:r w:rsidRPr="00BD3EBC">
        <w:rPr>
          <w:rFonts w:ascii="Tahoma" w:hAnsi="Tahoma" w:cs="Tahoma"/>
          <w:sz w:val="24"/>
          <w:szCs w:val="24"/>
        </w:rPr>
        <w:t>., Koech A</w:t>
      </w:r>
      <w:r w:rsidRPr="00BD3EBC">
        <w:rPr>
          <w:rFonts w:ascii="Tahoma" w:hAnsi="Tahoma" w:cs="Tahoma"/>
          <w:sz w:val="24"/>
          <w:szCs w:val="24"/>
          <w:vertAlign w:val="superscript"/>
        </w:rPr>
        <w:t>1</w:t>
      </w:r>
      <w:r w:rsidRPr="00BD3EBC">
        <w:rPr>
          <w:rFonts w:ascii="Tahoma" w:hAnsi="Tahoma" w:cs="Tahoma"/>
          <w:sz w:val="24"/>
          <w:szCs w:val="24"/>
        </w:rPr>
        <w:t>., Muriithi, D</w:t>
      </w:r>
      <w:r w:rsidRPr="00BD3EBC">
        <w:rPr>
          <w:rFonts w:ascii="Tahoma" w:hAnsi="Tahoma" w:cs="Tahoma"/>
          <w:sz w:val="24"/>
          <w:szCs w:val="24"/>
          <w:vertAlign w:val="superscript"/>
        </w:rPr>
        <w:t>2</w:t>
      </w:r>
      <w:r w:rsidRPr="00BD3EBC">
        <w:rPr>
          <w:rFonts w:ascii="Tahoma" w:hAnsi="Tahoma" w:cs="Tahoma"/>
          <w:sz w:val="24"/>
          <w:szCs w:val="24"/>
        </w:rPr>
        <w:t>., Mweke, A</w:t>
      </w:r>
      <w:r w:rsidRPr="00BD3EBC">
        <w:rPr>
          <w:rFonts w:ascii="Tahoma" w:hAnsi="Tahoma" w:cs="Tahoma"/>
          <w:sz w:val="24"/>
          <w:szCs w:val="24"/>
          <w:vertAlign w:val="superscript"/>
        </w:rPr>
        <w:t>2</w:t>
      </w:r>
      <w:r w:rsidRPr="00BD3EBC">
        <w:rPr>
          <w:rFonts w:ascii="Tahoma" w:hAnsi="Tahoma" w:cs="Tahoma"/>
          <w:sz w:val="24"/>
          <w:szCs w:val="24"/>
        </w:rPr>
        <w:t>., Gachamba, S</w:t>
      </w:r>
      <w:r w:rsidRPr="00BD3EBC">
        <w:rPr>
          <w:rFonts w:ascii="Tahoma" w:hAnsi="Tahoma" w:cs="Tahoma"/>
          <w:sz w:val="24"/>
          <w:szCs w:val="24"/>
          <w:vertAlign w:val="superscript"/>
        </w:rPr>
        <w:t>1</w:t>
      </w:r>
      <w:r w:rsidRPr="00BD3EBC">
        <w:rPr>
          <w:rFonts w:ascii="Tahoma" w:hAnsi="Tahoma" w:cs="Tahoma"/>
          <w:sz w:val="24"/>
          <w:szCs w:val="24"/>
        </w:rPr>
        <w:t>.</w:t>
      </w:r>
    </w:p>
    <w:p w:rsidR="00BD3EBC" w:rsidRPr="00BD3EBC" w:rsidRDefault="00BD3EBC" w:rsidP="00BD3EBC">
      <w:pPr>
        <w:spacing w:after="0"/>
        <w:jc w:val="center"/>
        <w:rPr>
          <w:rFonts w:ascii="Tahoma" w:hAnsi="Tahoma" w:cs="Tahoma"/>
          <w:sz w:val="24"/>
          <w:szCs w:val="24"/>
        </w:rPr>
      </w:pPr>
    </w:p>
    <w:p w:rsidR="00BD3EBC" w:rsidRPr="00BD3EBC" w:rsidRDefault="00BD3EBC" w:rsidP="00843AF6">
      <w:pPr>
        <w:spacing w:after="0"/>
        <w:jc w:val="center"/>
        <w:rPr>
          <w:rFonts w:ascii="Tahoma" w:hAnsi="Tahoma" w:cs="Tahoma"/>
          <w:sz w:val="24"/>
          <w:szCs w:val="24"/>
        </w:rPr>
      </w:pPr>
      <w:r w:rsidRPr="00BD3EBC">
        <w:rPr>
          <w:rFonts w:ascii="Tahoma" w:hAnsi="Tahoma" w:cs="Tahoma"/>
          <w:sz w:val="24"/>
          <w:szCs w:val="24"/>
          <w:vertAlign w:val="superscript"/>
        </w:rPr>
        <w:t>1</w:t>
      </w:r>
      <w:r w:rsidRPr="00BD3EBC">
        <w:rPr>
          <w:rFonts w:ascii="Tahoma" w:hAnsi="Tahoma" w:cs="Tahoma"/>
          <w:sz w:val="24"/>
          <w:szCs w:val="24"/>
        </w:rPr>
        <w:t>Kenya Plant Health Inspectorate Service (KEPHIS), P.O. Box 494592, Nairobi</w:t>
      </w:r>
    </w:p>
    <w:p w:rsidR="00BD3EBC" w:rsidRPr="00BD3EBC" w:rsidRDefault="00BD3EBC" w:rsidP="00843AF6">
      <w:pPr>
        <w:spacing w:after="0" w:line="240" w:lineRule="auto"/>
        <w:jc w:val="center"/>
        <w:rPr>
          <w:rFonts w:ascii="Tahoma" w:hAnsi="Tahoma" w:cs="Tahoma"/>
          <w:sz w:val="24"/>
          <w:szCs w:val="24"/>
        </w:rPr>
      </w:pPr>
      <w:r w:rsidRPr="00BD3EBC">
        <w:rPr>
          <w:rFonts w:ascii="Tahoma" w:hAnsi="Tahoma" w:cs="Tahoma"/>
          <w:sz w:val="24"/>
          <w:szCs w:val="24"/>
          <w:vertAlign w:val="superscript"/>
        </w:rPr>
        <w:t>2</w:t>
      </w:r>
      <w:r w:rsidRPr="00BD3EBC">
        <w:rPr>
          <w:rFonts w:ascii="Tahoma" w:hAnsi="Tahoma" w:cs="Tahoma"/>
          <w:sz w:val="24"/>
          <w:szCs w:val="24"/>
        </w:rPr>
        <w:t xml:space="preserve">International Centre for Insect Physiology and Ecology (ICIPE), </w:t>
      </w:r>
      <w:r w:rsidR="00843AF6">
        <w:rPr>
          <w:rFonts w:ascii="Tahoma" w:hAnsi="Tahoma" w:cs="Tahoma"/>
          <w:sz w:val="24"/>
          <w:szCs w:val="24"/>
        </w:rPr>
        <w:t>Nairobi</w:t>
      </w:r>
    </w:p>
    <w:p w:rsidR="00BD3EBC" w:rsidRPr="00BD3EBC" w:rsidRDefault="00BD3EBC" w:rsidP="00BD3EBC">
      <w:pPr>
        <w:spacing w:before="100" w:beforeAutospacing="1" w:after="100" w:afterAutospacing="1" w:line="240" w:lineRule="auto"/>
        <w:jc w:val="both"/>
        <w:rPr>
          <w:rFonts w:ascii="Tahoma" w:hAnsi="Tahoma" w:cs="Tahoma"/>
          <w:sz w:val="24"/>
          <w:szCs w:val="24"/>
        </w:rPr>
      </w:pPr>
      <w:r w:rsidRPr="00BD3EBC">
        <w:rPr>
          <w:rFonts w:ascii="Tahoma" w:hAnsi="Tahoma" w:cs="Tahoma"/>
          <w:sz w:val="24"/>
          <w:szCs w:val="24"/>
        </w:rPr>
        <w:t xml:space="preserve">Whiteflies have been reported as important pests in many horticultural crops. Their importance a virus vector of a wide range of viruses has led to interest in understanding their distribution. A survey was undertaken to determine the distribution of </w:t>
      </w:r>
      <w:r w:rsidRPr="00BD3EBC">
        <w:rPr>
          <w:rFonts w:ascii="Tahoma" w:hAnsi="Tahoma" w:cs="Tahoma"/>
          <w:i/>
          <w:sz w:val="24"/>
          <w:szCs w:val="24"/>
        </w:rPr>
        <w:t>Bemisia tabaci</w:t>
      </w:r>
      <w:r w:rsidRPr="00BD3EBC">
        <w:rPr>
          <w:rFonts w:ascii="Tahoma" w:hAnsi="Tahoma" w:cs="Tahoma"/>
          <w:sz w:val="24"/>
          <w:szCs w:val="24"/>
        </w:rPr>
        <w:t xml:space="preserve"> in major horticultural areas in Kenya. A total of 26 districts representing 17 counties were surveyed during the survey and whitefly samples were collected from different crops across all the growing stages. Field</w:t>
      </w:r>
      <w:r w:rsidR="002341A9">
        <w:rPr>
          <w:rFonts w:ascii="Tahoma" w:hAnsi="Tahoma" w:cs="Tahoma"/>
          <w:sz w:val="24"/>
          <w:szCs w:val="24"/>
        </w:rPr>
        <w:t>s</w:t>
      </w:r>
      <w:r w:rsidRPr="00BD3EBC">
        <w:rPr>
          <w:rFonts w:ascii="Tahoma" w:hAnsi="Tahoma" w:cs="Tahoma"/>
          <w:sz w:val="24"/>
          <w:szCs w:val="24"/>
        </w:rPr>
        <w:t xml:space="preserve"> were randomly selected and whiteflies were observation alond fixed transects where different host plant were inspected for the pest and </w:t>
      </w:r>
      <w:r w:rsidRPr="00BD3EBC">
        <w:rPr>
          <w:rFonts w:ascii="Tahoma" w:hAnsi="Tahoma" w:cs="Tahoma"/>
          <w:i/>
          <w:sz w:val="24"/>
          <w:szCs w:val="24"/>
        </w:rPr>
        <w:t>whitefly</w:t>
      </w:r>
      <w:r w:rsidRPr="00BD3EBC">
        <w:rPr>
          <w:rFonts w:ascii="Tahoma" w:hAnsi="Tahoma" w:cs="Tahoma"/>
          <w:sz w:val="24"/>
          <w:szCs w:val="24"/>
        </w:rPr>
        <w:t xml:space="preserve"> samples collected using an aspirators into ethanol.   Collected samples were submitted to the laboratory for identification at the Plant Quarantine and Biosecurity Station, Muguga where identification </w:t>
      </w:r>
      <w:r w:rsidR="002341A9" w:rsidRPr="00BD3EBC">
        <w:rPr>
          <w:rFonts w:ascii="Tahoma" w:hAnsi="Tahoma" w:cs="Tahoma"/>
          <w:sz w:val="24"/>
          <w:szCs w:val="24"/>
        </w:rPr>
        <w:t>was</w:t>
      </w:r>
      <w:r w:rsidRPr="00BD3EBC">
        <w:rPr>
          <w:rFonts w:ascii="Tahoma" w:hAnsi="Tahoma" w:cs="Tahoma"/>
          <w:sz w:val="24"/>
          <w:szCs w:val="24"/>
        </w:rPr>
        <w:t xml:space="preserve"> done using morphological identification using whitefly keys. Samples were refered to national Museum and ICIPE for confirmation. Five whitefly species were identified from samples that were collected </w:t>
      </w:r>
      <w:r w:rsidRPr="00BD3EBC">
        <w:rPr>
          <w:rFonts w:ascii="Tahoma" w:hAnsi="Tahoma" w:cs="Tahoma"/>
          <w:i/>
          <w:sz w:val="24"/>
          <w:szCs w:val="24"/>
        </w:rPr>
        <w:t xml:space="preserve">B. tabaci, Aleurodicus disperses, </w:t>
      </w:r>
      <w:r w:rsidRPr="00BD3EBC">
        <w:rPr>
          <w:rFonts w:ascii="Tahoma" w:hAnsi="Tahoma" w:cs="Tahoma"/>
          <w:i/>
          <w:iCs/>
          <w:sz w:val="24"/>
          <w:szCs w:val="24"/>
        </w:rPr>
        <w:t>Trialeurodes vaporariorum, Aleurocanthus woglumi, Aleurodicus spp,</w:t>
      </w:r>
      <w:r w:rsidRPr="00BD3EBC">
        <w:rPr>
          <w:rFonts w:ascii="Tahoma" w:hAnsi="Tahoma" w:cs="Tahoma"/>
          <w:iCs/>
          <w:sz w:val="24"/>
          <w:szCs w:val="24"/>
        </w:rPr>
        <w:t>.</w:t>
      </w:r>
      <w:r w:rsidRPr="00BD3EBC">
        <w:rPr>
          <w:rFonts w:ascii="Tahoma" w:hAnsi="Tahoma" w:cs="Tahoma"/>
          <w:i/>
          <w:iCs/>
          <w:sz w:val="24"/>
          <w:szCs w:val="24"/>
        </w:rPr>
        <w:t xml:space="preserve"> </w:t>
      </w:r>
      <w:r w:rsidRPr="00BD3EBC">
        <w:rPr>
          <w:rFonts w:ascii="Tahoma" w:hAnsi="Tahoma" w:cs="Tahoma"/>
          <w:sz w:val="24"/>
          <w:szCs w:val="24"/>
        </w:rPr>
        <w:t xml:space="preserve">Out of the collected samples, 62.4% were </w:t>
      </w:r>
      <w:r w:rsidRPr="00BD3EBC">
        <w:rPr>
          <w:rFonts w:ascii="Tahoma" w:hAnsi="Tahoma" w:cs="Tahoma"/>
          <w:i/>
          <w:sz w:val="24"/>
          <w:szCs w:val="24"/>
        </w:rPr>
        <w:t>Bemisia tabaci</w:t>
      </w:r>
      <w:r w:rsidRPr="00BD3EBC">
        <w:rPr>
          <w:rFonts w:ascii="Tahoma" w:hAnsi="Tahoma" w:cs="Tahoma"/>
          <w:sz w:val="24"/>
          <w:szCs w:val="24"/>
        </w:rPr>
        <w:t xml:space="preserve">, 25.9%, </w:t>
      </w:r>
      <w:r w:rsidRPr="00BD3EBC">
        <w:rPr>
          <w:rFonts w:ascii="Tahoma" w:hAnsi="Tahoma" w:cs="Tahoma"/>
          <w:i/>
          <w:sz w:val="24"/>
          <w:szCs w:val="24"/>
        </w:rPr>
        <w:t>T. vaporariorum</w:t>
      </w:r>
      <w:r w:rsidRPr="00BD3EBC">
        <w:rPr>
          <w:rFonts w:ascii="Tahoma" w:hAnsi="Tahoma" w:cs="Tahoma"/>
          <w:sz w:val="24"/>
          <w:szCs w:val="24"/>
        </w:rPr>
        <w:t xml:space="preserve">, 9.8% </w:t>
      </w:r>
      <w:r w:rsidRPr="00BD3EBC">
        <w:rPr>
          <w:rFonts w:ascii="Tahoma" w:hAnsi="Tahoma" w:cs="Tahoma"/>
          <w:i/>
          <w:sz w:val="24"/>
          <w:szCs w:val="24"/>
        </w:rPr>
        <w:t>Aleurodicus species</w:t>
      </w:r>
      <w:r w:rsidRPr="00BD3EBC">
        <w:rPr>
          <w:rFonts w:ascii="Tahoma" w:hAnsi="Tahoma" w:cs="Tahoma"/>
          <w:sz w:val="24"/>
          <w:szCs w:val="24"/>
        </w:rPr>
        <w:t xml:space="preserve">, 1.6% </w:t>
      </w:r>
      <w:r w:rsidRPr="00BD3EBC">
        <w:rPr>
          <w:rFonts w:ascii="Tahoma" w:hAnsi="Tahoma" w:cs="Tahoma"/>
          <w:i/>
          <w:sz w:val="24"/>
          <w:szCs w:val="24"/>
        </w:rPr>
        <w:t>A. disperses</w:t>
      </w:r>
      <w:r w:rsidRPr="00BD3EBC">
        <w:rPr>
          <w:rFonts w:ascii="Tahoma" w:hAnsi="Tahoma" w:cs="Tahoma"/>
          <w:sz w:val="24"/>
          <w:szCs w:val="24"/>
        </w:rPr>
        <w:t xml:space="preserve"> and 0.1% </w:t>
      </w:r>
      <w:r w:rsidRPr="00BD3EBC">
        <w:rPr>
          <w:rFonts w:ascii="Tahoma" w:hAnsi="Tahoma" w:cs="Tahoma"/>
          <w:i/>
          <w:sz w:val="24"/>
          <w:szCs w:val="24"/>
        </w:rPr>
        <w:t>A. woglumi, B. tabaci</w:t>
      </w:r>
      <w:r w:rsidRPr="00BD3EBC">
        <w:rPr>
          <w:rFonts w:ascii="Tahoma" w:hAnsi="Tahoma" w:cs="Tahoma"/>
          <w:sz w:val="24"/>
          <w:szCs w:val="24"/>
        </w:rPr>
        <w:t xml:space="preserve"> and </w:t>
      </w:r>
      <w:r w:rsidRPr="00BD3EBC">
        <w:rPr>
          <w:rFonts w:ascii="Tahoma" w:hAnsi="Tahoma" w:cs="Tahoma"/>
          <w:i/>
          <w:sz w:val="24"/>
          <w:szCs w:val="24"/>
        </w:rPr>
        <w:t>T. vaporarium</w:t>
      </w:r>
      <w:r w:rsidRPr="00BD3EBC">
        <w:rPr>
          <w:rFonts w:ascii="Tahoma" w:hAnsi="Tahoma" w:cs="Tahoma"/>
          <w:sz w:val="24"/>
          <w:szCs w:val="24"/>
        </w:rPr>
        <w:t xml:space="preserve"> were observed on</w:t>
      </w:r>
      <w:r w:rsidRPr="00BD3EBC">
        <w:rPr>
          <w:rFonts w:ascii="Tahoma" w:hAnsi="Tahoma" w:cs="Tahoma"/>
          <w:bCs/>
          <w:sz w:val="24"/>
          <w:szCs w:val="24"/>
        </w:rPr>
        <w:t xml:space="preserve"> tomato, cassava, sweetpotato and curcubuits</w:t>
      </w:r>
      <w:r w:rsidRPr="00BD3EBC">
        <w:rPr>
          <w:rFonts w:ascii="Tahoma" w:hAnsi="Tahoma" w:cs="Tahoma"/>
          <w:sz w:val="24"/>
          <w:szCs w:val="24"/>
        </w:rPr>
        <w:t xml:space="preserve"> amngo other while the rest had a low host range. </w:t>
      </w:r>
      <w:r w:rsidRPr="00BD3EBC">
        <w:rPr>
          <w:rFonts w:ascii="Tahoma" w:hAnsi="Tahoma" w:cs="Tahoma"/>
          <w:i/>
          <w:sz w:val="24"/>
          <w:szCs w:val="24"/>
        </w:rPr>
        <w:t>B. tabaci</w:t>
      </w:r>
      <w:r w:rsidRPr="00BD3EBC">
        <w:rPr>
          <w:rFonts w:ascii="Tahoma" w:hAnsi="Tahoma" w:cs="Tahoma"/>
          <w:sz w:val="24"/>
          <w:szCs w:val="24"/>
        </w:rPr>
        <w:t xml:space="preserve"> and </w:t>
      </w:r>
      <w:r w:rsidRPr="00BD3EBC">
        <w:rPr>
          <w:rFonts w:ascii="Tahoma" w:hAnsi="Tahoma" w:cs="Tahoma"/>
          <w:i/>
          <w:sz w:val="24"/>
          <w:szCs w:val="24"/>
        </w:rPr>
        <w:t>T vaporariorum</w:t>
      </w:r>
      <w:r w:rsidRPr="00BD3EBC">
        <w:rPr>
          <w:rFonts w:ascii="Tahoma" w:hAnsi="Tahoma" w:cs="Tahoma"/>
          <w:sz w:val="24"/>
          <w:szCs w:val="24"/>
        </w:rPr>
        <w:t xml:space="preserve"> were collected in almost all the districts surveyed indicating that the two whitefly species are widely distributed in most of the production areas. </w:t>
      </w:r>
    </w:p>
    <w:p w:rsidR="00D83E06" w:rsidRPr="00AD215F" w:rsidRDefault="00BD3EBC" w:rsidP="00BD3EBC">
      <w:pPr>
        <w:spacing w:after="0" w:line="240" w:lineRule="auto"/>
        <w:ind w:left="720" w:hanging="720"/>
        <w:rPr>
          <w:rFonts w:ascii="Tahoma" w:eastAsia="Times New Roman" w:hAnsi="Tahoma" w:cs="Tahoma"/>
          <w:sz w:val="24"/>
          <w:szCs w:val="24"/>
        </w:rPr>
      </w:pPr>
      <w:r w:rsidRPr="00BD3EBC">
        <w:rPr>
          <w:rFonts w:ascii="Tahoma" w:hAnsi="Tahoma" w:cs="Tahoma"/>
          <w:b/>
          <w:sz w:val="24"/>
          <w:szCs w:val="24"/>
        </w:rPr>
        <w:t>Key words</w:t>
      </w:r>
      <w:r w:rsidRPr="00BD3EBC">
        <w:rPr>
          <w:rFonts w:ascii="Tahoma" w:hAnsi="Tahoma" w:cs="Tahoma"/>
          <w:sz w:val="24"/>
          <w:szCs w:val="24"/>
        </w:rPr>
        <w:t>: Vector, Interception, whitefly, virus transmission, horticulture</w:t>
      </w:r>
      <w:r w:rsidR="00D83E06" w:rsidRPr="00AD215F">
        <w:rPr>
          <w:rFonts w:ascii="Tahoma" w:eastAsia="Times New Roman" w:hAnsi="Tahoma" w:cs="Tahoma"/>
          <w:sz w:val="24"/>
          <w:szCs w:val="24"/>
        </w:rPr>
        <w:br w:type="page"/>
      </w:r>
    </w:p>
    <w:p w:rsidR="00263713" w:rsidRPr="00AD215F" w:rsidRDefault="00D83E06" w:rsidP="00D83E06">
      <w:pPr>
        <w:pStyle w:val="ListParagraph"/>
        <w:numPr>
          <w:ilvl w:val="0"/>
          <w:numId w:val="9"/>
        </w:numPr>
        <w:spacing w:after="0" w:line="240" w:lineRule="auto"/>
        <w:ind w:hanging="720"/>
        <w:jc w:val="both"/>
        <w:rPr>
          <w:rFonts w:ascii="Tahoma" w:hAnsi="Tahoma" w:cs="Tahoma"/>
          <w:b/>
          <w:sz w:val="24"/>
          <w:szCs w:val="24"/>
        </w:rPr>
      </w:pPr>
      <w:r w:rsidRPr="00AD215F">
        <w:rPr>
          <w:rFonts w:ascii="Tahoma" w:hAnsi="Tahoma" w:cs="Tahoma"/>
          <w:b/>
          <w:sz w:val="24"/>
          <w:szCs w:val="24"/>
        </w:rPr>
        <w:lastRenderedPageBreak/>
        <w:t xml:space="preserve">Efficacy and Safety of </w:t>
      </w:r>
      <w:r w:rsidRPr="00AD215F">
        <w:rPr>
          <w:rFonts w:ascii="Tahoma" w:hAnsi="Tahoma" w:cs="Tahoma"/>
          <w:b/>
          <w:i/>
          <w:sz w:val="24"/>
          <w:szCs w:val="24"/>
        </w:rPr>
        <w:t xml:space="preserve">Fusarium Oxysporum, </w:t>
      </w:r>
      <w:r w:rsidRPr="00AD215F">
        <w:rPr>
          <w:rFonts w:ascii="Tahoma" w:hAnsi="Tahoma" w:cs="Tahoma"/>
          <w:b/>
          <w:sz w:val="24"/>
          <w:szCs w:val="24"/>
        </w:rPr>
        <w:t xml:space="preserve">A Biological Control Agent of Witchweed </w:t>
      </w:r>
      <w:r w:rsidRPr="00AD215F">
        <w:rPr>
          <w:rFonts w:ascii="Tahoma" w:hAnsi="Tahoma" w:cs="Tahoma"/>
          <w:b/>
          <w:i/>
          <w:sz w:val="24"/>
          <w:szCs w:val="24"/>
        </w:rPr>
        <w:t>Striga Hermonthica</w:t>
      </w:r>
      <w:r w:rsidRPr="00AD215F">
        <w:rPr>
          <w:rFonts w:ascii="Tahoma" w:hAnsi="Tahoma" w:cs="Tahoma"/>
          <w:b/>
          <w:sz w:val="24"/>
          <w:szCs w:val="24"/>
        </w:rPr>
        <w:t xml:space="preserve"> in Maize in Western Kenya</w:t>
      </w:r>
    </w:p>
    <w:p w:rsidR="00263713" w:rsidRPr="00AD215F" w:rsidRDefault="00263713" w:rsidP="00263713">
      <w:pPr>
        <w:spacing w:after="0" w:line="240" w:lineRule="auto"/>
        <w:jc w:val="both"/>
        <w:rPr>
          <w:rFonts w:ascii="Tahoma" w:eastAsia="Times New Roman" w:hAnsi="Tahoma" w:cs="Tahoma"/>
          <w:b/>
          <w:sz w:val="24"/>
          <w:szCs w:val="24"/>
        </w:rPr>
      </w:pPr>
    </w:p>
    <w:p w:rsidR="00263713" w:rsidRPr="00843AF6" w:rsidRDefault="00263713" w:rsidP="00263713">
      <w:pPr>
        <w:spacing w:after="0" w:line="240" w:lineRule="auto"/>
        <w:jc w:val="center"/>
        <w:rPr>
          <w:rFonts w:ascii="Tahoma" w:eastAsia="Times New Roman" w:hAnsi="Tahoma" w:cs="Tahoma"/>
          <w:b/>
          <w:sz w:val="24"/>
          <w:szCs w:val="24"/>
          <w:u w:val="single"/>
        </w:rPr>
      </w:pPr>
      <w:r w:rsidRPr="00843AF6">
        <w:rPr>
          <w:rFonts w:ascii="Tahoma" w:eastAsia="Times New Roman" w:hAnsi="Tahoma" w:cs="Tahoma"/>
          <w:b/>
          <w:sz w:val="24"/>
          <w:szCs w:val="24"/>
          <w:u w:val="single"/>
        </w:rPr>
        <w:t>Edith Avedi</w:t>
      </w:r>
    </w:p>
    <w:p w:rsidR="00843AF6" w:rsidRDefault="00843AF6" w:rsidP="00263713">
      <w:pPr>
        <w:spacing w:after="0" w:line="240" w:lineRule="auto"/>
        <w:jc w:val="center"/>
        <w:rPr>
          <w:rFonts w:ascii="Tahoma" w:eastAsia="Times New Roman" w:hAnsi="Tahoma" w:cs="Tahoma"/>
          <w:sz w:val="24"/>
          <w:szCs w:val="24"/>
        </w:rPr>
      </w:pPr>
    </w:p>
    <w:p w:rsidR="00263713" w:rsidRDefault="00263713" w:rsidP="00263713">
      <w:pPr>
        <w:spacing w:after="0" w:line="240" w:lineRule="auto"/>
        <w:jc w:val="center"/>
        <w:rPr>
          <w:rFonts w:ascii="Tahoma" w:eastAsia="Times New Roman" w:hAnsi="Tahoma" w:cs="Tahoma"/>
          <w:sz w:val="24"/>
          <w:szCs w:val="24"/>
        </w:rPr>
      </w:pPr>
      <w:r w:rsidRPr="00AD215F">
        <w:rPr>
          <w:rFonts w:ascii="Tahoma" w:eastAsia="Times New Roman" w:hAnsi="Tahoma" w:cs="Tahoma"/>
          <w:sz w:val="24"/>
          <w:szCs w:val="24"/>
        </w:rPr>
        <w:t>KEPHIS</w:t>
      </w:r>
    </w:p>
    <w:p w:rsidR="00843AF6" w:rsidRPr="00AD215F" w:rsidRDefault="00843AF6" w:rsidP="00263713">
      <w:pPr>
        <w:spacing w:after="0" w:line="240" w:lineRule="auto"/>
        <w:jc w:val="center"/>
        <w:rPr>
          <w:rFonts w:ascii="Tahoma" w:eastAsia="Times New Roman" w:hAnsi="Tahoma" w:cs="Tahoma"/>
          <w:sz w:val="24"/>
          <w:szCs w:val="24"/>
        </w:rPr>
      </w:pPr>
    </w:p>
    <w:p w:rsidR="00263713" w:rsidRPr="00AD215F" w:rsidRDefault="00263713" w:rsidP="00263713">
      <w:pPr>
        <w:spacing w:after="0" w:line="240" w:lineRule="auto"/>
        <w:jc w:val="center"/>
        <w:rPr>
          <w:rFonts w:ascii="Tahoma" w:eastAsia="Times New Roman" w:hAnsi="Tahoma" w:cs="Tahoma"/>
          <w:sz w:val="24"/>
          <w:szCs w:val="24"/>
        </w:rPr>
      </w:pPr>
      <w:r w:rsidRPr="00AD215F">
        <w:rPr>
          <w:rFonts w:ascii="Tahoma" w:eastAsia="Times New Roman" w:hAnsi="Tahoma" w:cs="Tahoma"/>
          <w:sz w:val="24"/>
          <w:szCs w:val="24"/>
        </w:rPr>
        <w:t xml:space="preserve">Email: </w:t>
      </w:r>
      <w:hyperlink r:id="rId59" w:history="1">
        <w:r w:rsidR="00843AF6" w:rsidRPr="00682D29">
          <w:rPr>
            <w:rStyle w:val="Hyperlink"/>
            <w:rFonts w:ascii="Tahoma" w:eastAsia="Times New Roman" w:hAnsi="Tahoma" w:cs="Tahoma"/>
            <w:sz w:val="24"/>
            <w:szCs w:val="24"/>
          </w:rPr>
          <w:t>eavedi@kephis.org</w:t>
        </w:r>
      </w:hyperlink>
      <w:r w:rsidR="00843AF6">
        <w:rPr>
          <w:rFonts w:ascii="Tahoma" w:eastAsia="Times New Roman" w:hAnsi="Tahoma" w:cs="Tahoma"/>
          <w:sz w:val="24"/>
          <w:szCs w:val="24"/>
        </w:rPr>
        <w:t xml:space="preserve"> </w:t>
      </w:r>
    </w:p>
    <w:p w:rsidR="00263713" w:rsidRPr="00AD215F" w:rsidRDefault="00263713" w:rsidP="00263713">
      <w:pPr>
        <w:autoSpaceDE w:val="0"/>
        <w:autoSpaceDN w:val="0"/>
        <w:adjustRightInd w:val="0"/>
        <w:spacing w:after="0" w:line="240" w:lineRule="auto"/>
        <w:rPr>
          <w:rFonts w:ascii="Tahoma" w:eastAsia="Times New Roman" w:hAnsi="Tahoma" w:cs="Tahoma"/>
          <w:color w:val="000000"/>
          <w:sz w:val="24"/>
          <w:szCs w:val="24"/>
          <w:vertAlign w:val="superscript"/>
        </w:rPr>
      </w:pPr>
    </w:p>
    <w:p w:rsidR="00263713" w:rsidRPr="00AD215F" w:rsidRDefault="00263713" w:rsidP="00263713">
      <w:pPr>
        <w:spacing w:before="240" w:after="240"/>
        <w:jc w:val="both"/>
        <w:rPr>
          <w:rFonts w:ascii="Tahoma" w:eastAsia="Times New Roman" w:hAnsi="Tahoma" w:cs="Tahoma"/>
          <w:sz w:val="24"/>
          <w:szCs w:val="24"/>
        </w:rPr>
      </w:pPr>
      <w:r w:rsidRPr="00AD215F">
        <w:rPr>
          <w:rFonts w:ascii="Tahoma" w:eastAsia="Times New Roman" w:hAnsi="Tahoma" w:cs="Tahoma"/>
          <w:sz w:val="24"/>
          <w:szCs w:val="24"/>
        </w:rPr>
        <w:t xml:space="preserve">The production of maize, a major staple food crop in Kenya is seriously constrained by the parasitic witchweed </w:t>
      </w:r>
      <w:r w:rsidRPr="00AD215F">
        <w:rPr>
          <w:rFonts w:ascii="Tahoma" w:eastAsia="Times New Roman" w:hAnsi="Tahoma" w:cs="Tahoma"/>
          <w:i/>
          <w:sz w:val="24"/>
          <w:szCs w:val="24"/>
        </w:rPr>
        <w:t>Striga hermonthica</w:t>
      </w:r>
      <w:r w:rsidRPr="00AD215F">
        <w:rPr>
          <w:rFonts w:ascii="Tahoma" w:eastAsia="Times New Roman" w:hAnsi="Tahoma" w:cs="Tahoma"/>
          <w:sz w:val="24"/>
          <w:szCs w:val="24"/>
        </w:rPr>
        <w:t xml:space="preserve">. Management of </w:t>
      </w:r>
      <w:r w:rsidRPr="00AD215F">
        <w:rPr>
          <w:rFonts w:ascii="Tahoma" w:eastAsia="Times New Roman" w:hAnsi="Tahoma" w:cs="Tahoma"/>
          <w:i/>
          <w:sz w:val="24"/>
          <w:szCs w:val="24"/>
        </w:rPr>
        <w:t>Striga</w:t>
      </w:r>
      <w:r w:rsidRPr="00AD215F">
        <w:rPr>
          <w:rFonts w:ascii="Tahoma" w:eastAsia="Times New Roman" w:hAnsi="Tahoma" w:cs="Tahoma"/>
          <w:sz w:val="24"/>
          <w:szCs w:val="24"/>
        </w:rPr>
        <w:t xml:space="preserve"> through methods such as weed-tolerant cultivars, cultural practices and chemical control using herbicides has not been fully effective. Therefore, phytopathogenic </w:t>
      </w:r>
      <w:r w:rsidRPr="00AD215F">
        <w:rPr>
          <w:rFonts w:ascii="Tahoma" w:eastAsia="Times New Roman" w:hAnsi="Tahoma" w:cs="Tahoma"/>
          <w:i/>
          <w:sz w:val="24"/>
          <w:szCs w:val="24"/>
        </w:rPr>
        <w:t>Fusarium oxysporum</w:t>
      </w:r>
      <w:r w:rsidRPr="00AD215F">
        <w:rPr>
          <w:rFonts w:ascii="Tahoma" w:eastAsia="Times New Roman" w:hAnsi="Tahoma" w:cs="Tahoma"/>
          <w:sz w:val="24"/>
          <w:szCs w:val="24"/>
        </w:rPr>
        <w:t xml:space="preserve"> f. sp. </w:t>
      </w:r>
      <w:r w:rsidRPr="00AD215F">
        <w:rPr>
          <w:rFonts w:ascii="Tahoma" w:eastAsia="Times New Roman" w:hAnsi="Tahoma" w:cs="Tahoma"/>
          <w:i/>
          <w:sz w:val="24"/>
          <w:szCs w:val="24"/>
        </w:rPr>
        <w:t>strigae</w:t>
      </w:r>
      <w:r w:rsidRPr="00AD215F">
        <w:rPr>
          <w:rFonts w:ascii="Tahoma" w:eastAsia="Times New Roman" w:hAnsi="Tahoma" w:cs="Tahoma"/>
          <w:sz w:val="24"/>
          <w:szCs w:val="24"/>
        </w:rPr>
        <w:t xml:space="preserve"> strain ‘Foxy 2’ that cause’s wilt disease of </w:t>
      </w:r>
      <w:r w:rsidRPr="00AD215F">
        <w:rPr>
          <w:rFonts w:ascii="Tahoma" w:eastAsia="Times New Roman" w:hAnsi="Tahoma" w:cs="Tahoma"/>
          <w:i/>
          <w:sz w:val="24"/>
          <w:szCs w:val="24"/>
        </w:rPr>
        <w:t xml:space="preserve">Striga </w:t>
      </w:r>
      <w:r w:rsidRPr="00AD215F">
        <w:rPr>
          <w:rFonts w:ascii="Tahoma" w:eastAsia="Times New Roman" w:hAnsi="Tahoma" w:cs="Tahoma"/>
          <w:sz w:val="24"/>
          <w:szCs w:val="24"/>
        </w:rPr>
        <w:t xml:space="preserve">species in Ghana is being developed for biological control of </w:t>
      </w:r>
      <w:r w:rsidRPr="00AD215F">
        <w:rPr>
          <w:rFonts w:ascii="Tahoma" w:eastAsia="Times New Roman" w:hAnsi="Tahoma" w:cs="Tahoma"/>
          <w:i/>
          <w:sz w:val="24"/>
          <w:szCs w:val="24"/>
        </w:rPr>
        <w:t>Striga</w:t>
      </w:r>
      <w:r w:rsidRPr="00AD215F">
        <w:rPr>
          <w:rFonts w:ascii="Tahoma" w:eastAsia="Times New Roman" w:hAnsi="Tahoma" w:cs="Tahoma"/>
          <w:sz w:val="24"/>
          <w:szCs w:val="24"/>
        </w:rPr>
        <w:t xml:space="preserve"> in Kenya. Before commercialization, efficacy and safety data need to be generated locally. To avoid any phytosanitary risk of the biological control agent, research was conducted in post entry quarantine (PEQ) facilities established at four sites in western Kenya in line </w:t>
      </w:r>
      <w:r w:rsidR="002341A9" w:rsidRPr="00AD215F">
        <w:rPr>
          <w:rFonts w:ascii="Tahoma" w:eastAsia="Times New Roman" w:hAnsi="Tahoma" w:cs="Tahoma"/>
          <w:sz w:val="24"/>
          <w:szCs w:val="24"/>
        </w:rPr>
        <w:t>with ISPM</w:t>
      </w:r>
      <w:r w:rsidRPr="00AD215F">
        <w:rPr>
          <w:rFonts w:ascii="Tahoma" w:eastAsia="Times New Roman" w:hAnsi="Tahoma" w:cs="Tahoma"/>
          <w:sz w:val="24"/>
          <w:szCs w:val="24"/>
        </w:rPr>
        <w:t xml:space="preserve"> 34. The treatments included two maize varieties, each of them either treated with Foxy 2 formulated in seed coating substance (Gum Arabic), with Gum Arabic only, or a control (untreated seeds). Data was collected over seven sampling periods on maize plant growth, yield, </w:t>
      </w:r>
      <w:r w:rsidRPr="00AD215F">
        <w:rPr>
          <w:rFonts w:ascii="Tahoma" w:eastAsia="Times New Roman" w:hAnsi="Tahoma" w:cs="Tahoma"/>
          <w:i/>
          <w:sz w:val="24"/>
          <w:szCs w:val="24"/>
        </w:rPr>
        <w:t>Striga</w:t>
      </w:r>
      <w:r w:rsidRPr="00AD215F">
        <w:rPr>
          <w:rFonts w:ascii="Tahoma" w:eastAsia="Times New Roman" w:hAnsi="Tahoma" w:cs="Tahoma"/>
          <w:sz w:val="24"/>
          <w:szCs w:val="24"/>
        </w:rPr>
        <w:t xml:space="preserve"> germination rate, </w:t>
      </w:r>
      <w:r w:rsidRPr="00AD215F">
        <w:rPr>
          <w:rFonts w:ascii="Tahoma" w:eastAsia="Times New Roman" w:hAnsi="Tahoma" w:cs="Tahoma"/>
          <w:i/>
          <w:sz w:val="24"/>
          <w:szCs w:val="24"/>
        </w:rPr>
        <w:t>Striga</w:t>
      </w:r>
      <w:r w:rsidRPr="00AD215F">
        <w:rPr>
          <w:rFonts w:ascii="Tahoma" w:eastAsia="Times New Roman" w:hAnsi="Tahoma" w:cs="Tahoma"/>
          <w:sz w:val="24"/>
          <w:szCs w:val="24"/>
        </w:rPr>
        <w:t xml:space="preserve"> wilt incidence and severity. </w:t>
      </w:r>
      <w:r w:rsidRPr="00AD215F">
        <w:rPr>
          <w:rFonts w:ascii="Tahoma" w:eastAsia="Times New Roman" w:hAnsi="Tahoma" w:cs="Tahoma"/>
          <w:i/>
          <w:sz w:val="24"/>
          <w:szCs w:val="24"/>
        </w:rPr>
        <w:t>In vitro</w:t>
      </w:r>
      <w:r w:rsidRPr="00AD215F">
        <w:rPr>
          <w:rFonts w:ascii="Tahoma" w:eastAsia="Times New Roman" w:hAnsi="Tahoma" w:cs="Tahoma"/>
          <w:sz w:val="24"/>
          <w:szCs w:val="24"/>
        </w:rPr>
        <w:t xml:space="preserve"> assessment of the effect of rhizosphere and endophytic microbes from maize and </w:t>
      </w:r>
      <w:r w:rsidRPr="00AD215F">
        <w:rPr>
          <w:rFonts w:ascii="Tahoma" w:eastAsia="Times New Roman" w:hAnsi="Tahoma" w:cs="Tahoma"/>
          <w:i/>
          <w:sz w:val="24"/>
          <w:szCs w:val="24"/>
        </w:rPr>
        <w:t>Striga</w:t>
      </w:r>
      <w:r w:rsidRPr="00AD215F">
        <w:rPr>
          <w:rFonts w:ascii="Tahoma" w:eastAsia="Times New Roman" w:hAnsi="Tahoma" w:cs="Tahoma"/>
          <w:sz w:val="24"/>
          <w:szCs w:val="24"/>
        </w:rPr>
        <w:t xml:space="preserve"> on the growth of Foxy 2 was conducted under laboratory conditions. Fungal colonies were assessed for their inhibitiveness to Foxy 2. There was no significant difference in all assessed parameters from plants grown from seeds coated with Foxy 2 and the ones without. Most endophytic and rhizosphere microbes assessed were found to inhibit the growth of Foxy 2 </w:t>
      </w:r>
      <w:r w:rsidRPr="00AD215F">
        <w:rPr>
          <w:rFonts w:ascii="Tahoma" w:eastAsia="Times New Roman" w:hAnsi="Tahoma" w:cs="Tahoma"/>
          <w:i/>
          <w:sz w:val="24"/>
          <w:szCs w:val="24"/>
        </w:rPr>
        <w:t>in vitro.</w:t>
      </w:r>
      <w:r w:rsidRPr="00AD215F">
        <w:rPr>
          <w:rFonts w:ascii="Tahoma" w:eastAsia="Times New Roman" w:hAnsi="Tahoma" w:cs="Tahoma"/>
          <w:sz w:val="24"/>
          <w:szCs w:val="24"/>
        </w:rPr>
        <w:t xml:space="preserve"> Growth and developmental parameters of maize assessed in this study were not constrained by Foxy 2. Foxy 2 was found to be predominantly safe on maize, but its efficacy in controlling </w:t>
      </w:r>
      <w:r w:rsidRPr="00AD215F">
        <w:rPr>
          <w:rFonts w:ascii="Tahoma" w:eastAsia="Times New Roman" w:hAnsi="Tahoma" w:cs="Tahoma"/>
          <w:i/>
          <w:sz w:val="24"/>
          <w:szCs w:val="24"/>
        </w:rPr>
        <w:t xml:space="preserve">Striga </w:t>
      </w:r>
      <w:r w:rsidRPr="00AD215F">
        <w:rPr>
          <w:rFonts w:ascii="Tahoma" w:eastAsia="Times New Roman" w:hAnsi="Tahoma" w:cs="Tahoma"/>
          <w:sz w:val="24"/>
          <w:szCs w:val="24"/>
        </w:rPr>
        <w:t xml:space="preserve">was not evident in Kenyan soils similar to observation made on the fungal isolate in Nigeria. Though the isolate was reported to be host specific, host range studies done in Nigeria indicate that Foxy 2 is pathogenic to Solanaceous plants hence the need to use PEQ to minimize phytosanitary risks. There is need for further investigations on the biological control agents and check the possibility of using native strains of </w:t>
      </w:r>
      <w:r w:rsidRPr="00AD215F">
        <w:rPr>
          <w:rFonts w:ascii="Tahoma" w:eastAsia="Times New Roman" w:hAnsi="Tahoma" w:cs="Tahoma"/>
          <w:i/>
          <w:sz w:val="24"/>
          <w:szCs w:val="24"/>
        </w:rPr>
        <w:t>Fusarium oxysporum</w:t>
      </w:r>
      <w:r w:rsidRPr="00AD215F">
        <w:rPr>
          <w:rFonts w:ascii="Tahoma" w:eastAsia="Times New Roman" w:hAnsi="Tahoma" w:cs="Tahoma"/>
          <w:sz w:val="24"/>
          <w:szCs w:val="24"/>
        </w:rPr>
        <w:t xml:space="preserve"> isolates.</w:t>
      </w:r>
    </w:p>
    <w:p w:rsidR="00D83E06" w:rsidRPr="00AD215F" w:rsidRDefault="00263713" w:rsidP="002341A9">
      <w:pPr>
        <w:jc w:val="both"/>
        <w:rPr>
          <w:rFonts w:ascii="Tahoma" w:eastAsia="Times New Roman" w:hAnsi="Tahoma" w:cs="Tahoma"/>
          <w:sz w:val="24"/>
          <w:szCs w:val="24"/>
        </w:rPr>
      </w:pPr>
      <w:r w:rsidRPr="00AD215F">
        <w:rPr>
          <w:rFonts w:ascii="Tahoma" w:eastAsia="Times New Roman" w:hAnsi="Tahoma" w:cs="Tahoma"/>
          <w:b/>
          <w:sz w:val="24"/>
          <w:szCs w:val="24"/>
        </w:rPr>
        <w:t>Keywords:</w:t>
      </w:r>
      <w:r w:rsidRPr="00AD215F">
        <w:rPr>
          <w:rFonts w:ascii="Tahoma" w:eastAsia="Times New Roman" w:hAnsi="Tahoma" w:cs="Tahoma"/>
          <w:sz w:val="24"/>
          <w:szCs w:val="24"/>
        </w:rPr>
        <w:t xml:space="preserve"> </w:t>
      </w:r>
      <w:r w:rsidRPr="00AD215F">
        <w:rPr>
          <w:rFonts w:ascii="Tahoma" w:eastAsia="Times New Roman" w:hAnsi="Tahoma" w:cs="Tahoma"/>
          <w:i/>
          <w:sz w:val="24"/>
          <w:szCs w:val="24"/>
        </w:rPr>
        <w:t>Fusarium oxysporum</w:t>
      </w:r>
      <w:r w:rsidRPr="00AD215F">
        <w:rPr>
          <w:rFonts w:ascii="Tahoma" w:eastAsia="Times New Roman" w:hAnsi="Tahoma" w:cs="Tahoma"/>
          <w:sz w:val="24"/>
          <w:szCs w:val="24"/>
        </w:rPr>
        <w:t xml:space="preserve">, </w:t>
      </w:r>
      <w:r w:rsidRPr="00AD215F">
        <w:rPr>
          <w:rFonts w:ascii="Tahoma" w:eastAsia="Times New Roman" w:hAnsi="Tahoma" w:cs="Tahoma"/>
          <w:i/>
          <w:sz w:val="24"/>
          <w:szCs w:val="24"/>
        </w:rPr>
        <w:t>Striga hermontica</w:t>
      </w:r>
      <w:r w:rsidRPr="00AD215F">
        <w:rPr>
          <w:rFonts w:ascii="Tahoma" w:eastAsia="Times New Roman" w:hAnsi="Tahoma" w:cs="Tahoma"/>
          <w:sz w:val="24"/>
          <w:szCs w:val="24"/>
        </w:rPr>
        <w:t>, PEQ, Biological control agent, maize</w:t>
      </w:r>
    </w:p>
    <w:p w:rsidR="00D92A41" w:rsidRDefault="00D92A41">
      <w:pPr>
        <w:rPr>
          <w:rFonts w:ascii="Tahoma" w:hAnsi="Tahoma" w:cs="Tahoma"/>
          <w:color w:val="000000"/>
          <w:sz w:val="26"/>
          <w:szCs w:val="26"/>
        </w:rPr>
      </w:pPr>
      <w:r>
        <w:rPr>
          <w:rFonts w:ascii="Tahoma" w:hAnsi="Tahoma" w:cs="Tahoma"/>
          <w:color w:val="000000"/>
          <w:sz w:val="26"/>
          <w:szCs w:val="26"/>
        </w:rPr>
        <w:br w:type="page"/>
      </w:r>
    </w:p>
    <w:p w:rsidR="00D92A41" w:rsidRPr="00D92A41" w:rsidRDefault="00D92A41" w:rsidP="00D92A41">
      <w:pPr>
        <w:pStyle w:val="ListParagraph"/>
        <w:numPr>
          <w:ilvl w:val="0"/>
          <w:numId w:val="9"/>
        </w:numPr>
        <w:spacing w:after="0" w:line="240" w:lineRule="auto"/>
        <w:ind w:hanging="720"/>
        <w:jc w:val="both"/>
        <w:rPr>
          <w:rFonts w:ascii="Tahoma" w:hAnsi="Tahoma" w:cs="Tahoma"/>
          <w:b/>
          <w:sz w:val="24"/>
          <w:szCs w:val="24"/>
        </w:rPr>
      </w:pPr>
      <w:r w:rsidRPr="00D92A41">
        <w:rPr>
          <w:rFonts w:ascii="Tahoma" w:hAnsi="Tahoma" w:cs="Tahoma"/>
          <w:b/>
          <w:sz w:val="24"/>
          <w:szCs w:val="24"/>
        </w:rPr>
        <w:lastRenderedPageBreak/>
        <w:t>Emerging Challenges and Market Requirements</w:t>
      </w:r>
    </w:p>
    <w:p w:rsidR="00D92A41" w:rsidRDefault="00D92A41" w:rsidP="00D92A41">
      <w:pPr>
        <w:spacing w:after="0" w:line="0" w:lineRule="atLeast"/>
        <w:jc w:val="center"/>
        <w:rPr>
          <w:rFonts w:ascii="Tahoma" w:hAnsi="Tahoma" w:cs="Tahoma"/>
          <w:szCs w:val="24"/>
          <w:u w:val="single"/>
        </w:rPr>
      </w:pPr>
    </w:p>
    <w:p w:rsidR="00D92A41" w:rsidRPr="00843AF6" w:rsidRDefault="00D92A41" w:rsidP="00D92A41">
      <w:pPr>
        <w:spacing w:after="0" w:line="0" w:lineRule="atLeast"/>
        <w:jc w:val="center"/>
        <w:rPr>
          <w:rFonts w:ascii="Tahoma" w:hAnsi="Tahoma" w:cs="Tahoma"/>
          <w:b/>
          <w:szCs w:val="24"/>
          <w:u w:val="single"/>
          <w:vertAlign w:val="superscript"/>
        </w:rPr>
      </w:pPr>
      <w:r w:rsidRPr="00843AF6">
        <w:rPr>
          <w:rFonts w:ascii="Tahoma" w:hAnsi="Tahoma" w:cs="Tahoma"/>
          <w:b/>
          <w:szCs w:val="24"/>
          <w:u w:val="single"/>
        </w:rPr>
        <w:t>Lucy Nyathogora Ngatia</w:t>
      </w:r>
    </w:p>
    <w:p w:rsidR="00843AF6" w:rsidRPr="00EB6DCF" w:rsidRDefault="00843AF6" w:rsidP="00D92A41">
      <w:pPr>
        <w:spacing w:after="0" w:line="0" w:lineRule="atLeast"/>
        <w:jc w:val="center"/>
        <w:rPr>
          <w:rFonts w:ascii="Tahoma" w:hAnsi="Tahoma" w:cs="Tahoma"/>
          <w:szCs w:val="24"/>
          <w:u w:val="single"/>
        </w:rPr>
      </w:pPr>
    </w:p>
    <w:p w:rsidR="00D92A41" w:rsidRDefault="00D92A41" w:rsidP="00D92A41">
      <w:pPr>
        <w:spacing w:after="0" w:line="0" w:lineRule="atLeast"/>
        <w:jc w:val="center"/>
        <w:rPr>
          <w:rFonts w:ascii="Tahoma" w:hAnsi="Tahoma" w:cs="Tahoma"/>
          <w:szCs w:val="24"/>
        </w:rPr>
      </w:pPr>
      <w:r w:rsidRPr="00EB6DCF">
        <w:rPr>
          <w:rFonts w:ascii="Tahoma" w:hAnsi="Tahoma" w:cs="Tahoma"/>
          <w:szCs w:val="24"/>
        </w:rPr>
        <w:t>Kenya Plant Health Inspectorate Service (Kephis), P.O. Box 2129-60100, Embu, Kenya</w:t>
      </w:r>
    </w:p>
    <w:p w:rsidR="00843AF6" w:rsidRPr="00EB6DCF" w:rsidRDefault="00843AF6" w:rsidP="00D92A41">
      <w:pPr>
        <w:spacing w:after="0" w:line="0" w:lineRule="atLeast"/>
        <w:jc w:val="center"/>
        <w:rPr>
          <w:rFonts w:ascii="Tahoma" w:hAnsi="Tahoma" w:cs="Tahoma"/>
          <w:szCs w:val="24"/>
        </w:rPr>
      </w:pPr>
    </w:p>
    <w:p w:rsidR="00D92A41" w:rsidRPr="00EB6DCF" w:rsidRDefault="00843AF6" w:rsidP="00D92A41">
      <w:pPr>
        <w:spacing w:after="0" w:line="0" w:lineRule="atLeast"/>
        <w:jc w:val="center"/>
        <w:rPr>
          <w:rFonts w:ascii="Tahoma" w:hAnsi="Tahoma" w:cs="Tahoma"/>
          <w:szCs w:val="24"/>
        </w:rPr>
      </w:pPr>
      <w:r>
        <w:rPr>
          <w:rFonts w:ascii="Tahoma" w:hAnsi="Tahoma" w:cs="Tahoma"/>
          <w:szCs w:val="24"/>
        </w:rPr>
        <w:t>Email</w:t>
      </w:r>
      <w:r w:rsidR="00D92A41" w:rsidRPr="00EB6DCF">
        <w:rPr>
          <w:rFonts w:ascii="Tahoma" w:hAnsi="Tahoma" w:cs="Tahoma"/>
          <w:szCs w:val="24"/>
        </w:rPr>
        <w:t xml:space="preserve">: </w:t>
      </w:r>
      <w:hyperlink r:id="rId60" w:history="1">
        <w:r w:rsidR="00D92A41" w:rsidRPr="00EB6DCF">
          <w:rPr>
            <w:rStyle w:val="Hyperlink"/>
            <w:rFonts w:ascii="Tahoma" w:hAnsi="Tahoma" w:cs="Tahoma"/>
            <w:szCs w:val="24"/>
          </w:rPr>
          <w:t>lngatia@kephis.org</w:t>
        </w:r>
      </w:hyperlink>
    </w:p>
    <w:p w:rsidR="00D92A41" w:rsidRPr="00EB6DCF" w:rsidRDefault="00D92A41" w:rsidP="00D92A41">
      <w:pPr>
        <w:spacing w:after="0" w:line="0" w:lineRule="atLeast"/>
        <w:rPr>
          <w:rFonts w:ascii="Tahoma" w:hAnsi="Tahoma" w:cs="Tahoma"/>
          <w:szCs w:val="24"/>
        </w:rPr>
      </w:pPr>
    </w:p>
    <w:p w:rsidR="00D92A41" w:rsidRPr="00EB6DCF" w:rsidRDefault="00D92A41" w:rsidP="00D92A41">
      <w:pPr>
        <w:spacing w:after="0" w:line="0" w:lineRule="atLeast"/>
        <w:jc w:val="both"/>
        <w:rPr>
          <w:rFonts w:ascii="Tahoma" w:hAnsi="Tahoma" w:cs="Tahoma"/>
          <w:szCs w:val="24"/>
        </w:rPr>
      </w:pPr>
      <w:r w:rsidRPr="00EB6DCF">
        <w:rPr>
          <w:rFonts w:ascii="Tahoma" w:hAnsi="Tahoma" w:cs="Tahoma"/>
          <w:szCs w:val="24"/>
        </w:rPr>
        <w:t>Agriculture is the pillar of most developing economies. For Sub-Saharan Africa, it is the biggest sector, accounting for 15% of the regions overall GDP, an equivalent of more than $100 billion per year. The sector contributes heavily in building the economy, and is a source of sustenance for majority Africans. The continent, with 53 countries has heterogeneous market structure. Economists have segmented Sub-Saharan Africa markets into four tiers i.e. in relation to market potential and competitive dynamics.  However, in-spite of its enormous significance, the sector, all the world over, undergoes similar challenges and researchers have single out several factors stifling agricultural growth like weak institutions, market failure, and government protection as the weak points. Today, unlike in the last few decades, the plight of agricultural growth in the continent is believed to have been worsened by new and emerging challenges relate to several causes. Top in the list is marginalization, brought forth by global market integration; liberalization; technology and institutional changes. Intensification of International Regulatory Framework (SPS &amp; TBT matters) as stipulated by the WTO Agreements only makes the situation worse as developing nations find it more challenging to access the lucrative markets owing to high investments involved. It is broadly assumed that agricultural markets in sub-Saharan Africa more often perform poorly due to inadequate infrastructure, insufficient credit, weak currency, lack of market information and low productivity, all leading to  ineffective performance. This has been made clearer through experimental studies geared towards analyzing the extent of regional participation of agricultural markets through adoption of ‘time-series’ price data. More importantly, a recent proposed analysis for market competence includes both price and non-price data to help in the illustration of market function. In the case of emerging challenges and market requirements, it is notable that the double burden of food safety and agricultural health standards are increasingly becoming important, as developing nations strive to achieve excellence resulting from potential impacts on public health, informed consumer awareness, food security and trade competitiveness. Furthermore, research scientists have lately recorded an upsurge in crop pests and diseases, a predicament attributed to sporadic weather changes such-as intensified rainfall, often alternated with severe droughts and extreme temperature levels.  The emergence of new pests and diseases, some of which had been thought to have disappeared re-emerging, has complicated the situation further. However, against all the odds, there are still great opportunities for sub-Saharan Africa. New technologies will transform African agricultural systems and enhance compliance with market access requirements. Better still, opportunities in the universal markets and rational ratification of trade agreements can benefit indigenous farmers in the continent if policymakers focus on their potential role of sector support.</w:t>
      </w:r>
      <w:r w:rsidR="002341A9">
        <w:rPr>
          <w:rFonts w:ascii="Tahoma" w:hAnsi="Tahoma" w:cs="Tahoma"/>
          <w:szCs w:val="24"/>
        </w:rPr>
        <w:t xml:space="preserve"> </w:t>
      </w:r>
      <w:r w:rsidRPr="00EB6DCF">
        <w:rPr>
          <w:rFonts w:ascii="Tahoma" w:hAnsi="Tahoma" w:cs="Tahoma"/>
          <w:szCs w:val="24"/>
        </w:rPr>
        <w:t xml:space="preserve">The study was set to analyze emerging challenges and market requirements seen to cripple small-medium scale farmers, in their effort to access the high-end markets amidst new market trends and an enlightened consumer base. The study employed a combination of relevant literature reviews and critical analysis on continent case studies on agriculture production and market trends.  </w:t>
      </w:r>
    </w:p>
    <w:p w:rsidR="00D92A41" w:rsidRPr="00EB6DCF" w:rsidRDefault="00D92A41" w:rsidP="00D92A41">
      <w:pPr>
        <w:spacing w:after="0" w:line="0" w:lineRule="atLeast"/>
        <w:jc w:val="both"/>
        <w:rPr>
          <w:rFonts w:ascii="Tahoma" w:hAnsi="Tahoma" w:cs="Tahoma"/>
          <w:szCs w:val="24"/>
        </w:rPr>
      </w:pPr>
    </w:p>
    <w:p w:rsidR="00283168" w:rsidRPr="00AD215F" w:rsidRDefault="00D92A41" w:rsidP="00D92A41">
      <w:pPr>
        <w:spacing w:after="0" w:line="0" w:lineRule="atLeast"/>
        <w:jc w:val="both"/>
        <w:rPr>
          <w:rFonts w:ascii="Tahoma" w:hAnsi="Tahoma" w:cs="Tahoma"/>
          <w:color w:val="000000"/>
          <w:sz w:val="26"/>
          <w:szCs w:val="26"/>
        </w:rPr>
      </w:pPr>
      <w:r w:rsidRPr="00EB6DCF">
        <w:rPr>
          <w:rFonts w:ascii="Tahoma" w:hAnsi="Tahoma" w:cs="Tahoma"/>
          <w:b/>
          <w:szCs w:val="24"/>
        </w:rPr>
        <w:t>Key words</w:t>
      </w:r>
      <w:r w:rsidRPr="00EB6DCF">
        <w:rPr>
          <w:rFonts w:ascii="Tahoma" w:hAnsi="Tahoma" w:cs="Tahoma"/>
          <w:szCs w:val="24"/>
        </w:rPr>
        <w:t>: Emerging challenges – Market requirements – agriculture production – Market access</w:t>
      </w:r>
      <w:r w:rsidR="00283168" w:rsidRPr="00AD215F">
        <w:rPr>
          <w:rFonts w:ascii="Tahoma" w:hAnsi="Tahoma" w:cs="Tahoma"/>
          <w:color w:val="000000"/>
          <w:sz w:val="26"/>
          <w:szCs w:val="26"/>
        </w:rPr>
        <w:br w:type="page"/>
      </w:r>
    </w:p>
    <w:p w:rsidR="00D83E06" w:rsidRPr="00AD215F" w:rsidRDefault="00D83E06" w:rsidP="00D83E06">
      <w:pPr>
        <w:pStyle w:val="ListParagraph"/>
        <w:numPr>
          <w:ilvl w:val="0"/>
          <w:numId w:val="9"/>
        </w:numPr>
        <w:spacing w:after="0" w:line="240" w:lineRule="auto"/>
        <w:ind w:hanging="720"/>
        <w:jc w:val="both"/>
        <w:rPr>
          <w:rFonts w:ascii="Tahoma" w:hAnsi="Tahoma" w:cs="Tahoma"/>
          <w:b/>
          <w:sz w:val="24"/>
          <w:szCs w:val="24"/>
        </w:rPr>
      </w:pPr>
      <w:r w:rsidRPr="00AD215F">
        <w:rPr>
          <w:rFonts w:ascii="Tahoma" w:hAnsi="Tahoma" w:cs="Tahoma"/>
          <w:b/>
          <w:sz w:val="24"/>
          <w:szCs w:val="24"/>
        </w:rPr>
        <w:lastRenderedPageBreak/>
        <w:t>Import control to prevent introduction and spread of quarantine pests</w:t>
      </w:r>
    </w:p>
    <w:p w:rsidR="00843AF6" w:rsidRDefault="00843AF6" w:rsidP="00960202">
      <w:pPr>
        <w:pStyle w:val="NoSpacing"/>
        <w:ind w:left="360"/>
        <w:jc w:val="center"/>
        <w:rPr>
          <w:rFonts w:ascii="Tahoma" w:hAnsi="Tahoma" w:cs="Tahoma"/>
          <w:sz w:val="20"/>
          <w:szCs w:val="20"/>
          <w:lang w:val="fr-FR"/>
        </w:rPr>
      </w:pPr>
    </w:p>
    <w:p w:rsidR="00960202" w:rsidRPr="00843AF6" w:rsidRDefault="00960202" w:rsidP="00960202">
      <w:pPr>
        <w:pStyle w:val="NoSpacing"/>
        <w:ind w:left="360"/>
        <w:jc w:val="center"/>
        <w:rPr>
          <w:rFonts w:ascii="Tahoma" w:hAnsi="Tahoma" w:cs="Tahoma"/>
          <w:sz w:val="24"/>
          <w:szCs w:val="24"/>
          <w:lang w:val="fr-FR"/>
        </w:rPr>
      </w:pPr>
      <w:r w:rsidRPr="00843AF6">
        <w:rPr>
          <w:rFonts w:ascii="Tahoma" w:hAnsi="Tahoma" w:cs="Tahoma"/>
          <w:b/>
          <w:sz w:val="24"/>
          <w:szCs w:val="24"/>
          <w:u w:val="single"/>
          <w:lang w:val="fr-FR"/>
        </w:rPr>
        <w:t>N Tefania</w:t>
      </w:r>
      <w:r w:rsidR="004B094D" w:rsidRPr="00843AF6">
        <w:rPr>
          <w:rFonts w:ascii="Tahoma" w:hAnsi="Tahoma" w:cs="Tahoma"/>
          <w:b/>
          <w:sz w:val="24"/>
          <w:szCs w:val="24"/>
          <w:u w:val="single"/>
          <w:vertAlign w:val="superscript"/>
          <w:lang w:val="fr-FR"/>
        </w:rPr>
        <w:t>1</w:t>
      </w:r>
      <w:r w:rsidRPr="00843AF6">
        <w:rPr>
          <w:rFonts w:ascii="Tahoma" w:hAnsi="Tahoma" w:cs="Tahoma"/>
          <w:sz w:val="24"/>
          <w:szCs w:val="24"/>
          <w:lang w:val="fr-FR"/>
        </w:rPr>
        <w:t>,</w:t>
      </w:r>
      <w:r w:rsidR="004B094D" w:rsidRPr="00843AF6">
        <w:rPr>
          <w:rFonts w:ascii="Tahoma" w:hAnsi="Tahoma" w:cs="Tahoma"/>
          <w:sz w:val="24"/>
          <w:szCs w:val="24"/>
          <w:lang w:val="fr-FR"/>
        </w:rPr>
        <w:t xml:space="preserve"> </w:t>
      </w:r>
      <w:r w:rsidRPr="00843AF6">
        <w:rPr>
          <w:rFonts w:ascii="Tahoma" w:hAnsi="Tahoma" w:cs="Tahoma"/>
          <w:sz w:val="24"/>
          <w:szCs w:val="24"/>
          <w:lang w:val="fr-FR"/>
        </w:rPr>
        <w:t>J Syanda</w:t>
      </w:r>
      <w:r w:rsidR="004B094D" w:rsidRPr="00843AF6">
        <w:rPr>
          <w:rFonts w:ascii="Tahoma" w:hAnsi="Tahoma" w:cs="Tahoma"/>
          <w:sz w:val="24"/>
          <w:szCs w:val="24"/>
          <w:vertAlign w:val="superscript"/>
          <w:lang w:val="fr-FR"/>
        </w:rPr>
        <w:t>1</w:t>
      </w:r>
      <w:r w:rsidRPr="00843AF6">
        <w:rPr>
          <w:rFonts w:ascii="Tahoma" w:hAnsi="Tahoma" w:cs="Tahoma"/>
          <w:sz w:val="24"/>
          <w:szCs w:val="24"/>
          <w:lang w:val="fr-FR"/>
        </w:rPr>
        <w:t xml:space="preserve"> </w:t>
      </w:r>
      <w:r w:rsidR="00843AF6" w:rsidRPr="00843AF6">
        <w:rPr>
          <w:rFonts w:ascii="Tahoma" w:hAnsi="Tahoma" w:cs="Tahoma"/>
          <w:sz w:val="24"/>
          <w:szCs w:val="24"/>
          <w:lang w:val="fr-FR"/>
        </w:rPr>
        <w:t xml:space="preserve">&amp; </w:t>
      </w:r>
      <w:r w:rsidRPr="00843AF6">
        <w:rPr>
          <w:rFonts w:ascii="Tahoma" w:hAnsi="Tahoma" w:cs="Tahoma"/>
          <w:sz w:val="24"/>
          <w:szCs w:val="24"/>
          <w:lang w:val="fr-FR"/>
        </w:rPr>
        <w:t>Njagi Esther</w:t>
      </w:r>
      <w:r w:rsidR="004B094D" w:rsidRPr="00843AF6">
        <w:rPr>
          <w:rFonts w:ascii="Tahoma" w:hAnsi="Tahoma" w:cs="Tahoma"/>
          <w:sz w:val="24"/>
          <w:szCs w:val="24"/>
          <w:vertAlign w:val="superscript"/>
          <w:lang w:val="fr-FR"/>
        </w:rPr>
        <w:t>1</w:t>
      </w:r>
    </w:p>
    <w:p w:rsidR="00960202" w:rsidRPr="00843AF6" w:rsidRDefault="00960202" w:rsidP="00960202">
      <w:pPr>
        <w:pStyle w:val="NoSpacing"/>
        <w:ind w:left="360"/>
        <w:jc w:val="center"/>
        <w:rPr>
          <w:rFonts w:ascii="Tahoma" w:hAnsi="Tahoma" w:cs="Tahoma"/>
          <w:sz w:val="24"/>
          <w:szCs w:val="24"/>
          <w:lang w:val="fr-FR"/>
        </w:rPr>
      </w:pPr>
    </w:p>
    <w:p w:rsidR="00960202" w:rsidRPr="00843AF6" w:rsidRDefault="00960202" w:rsidP="00960202">
      <w:pPr>
        <w:pStyle w:val="FootnoteText"/>
        <w:ind w:left="360"/>
        <w:jc w:val="center"/>
        <w:rPr>
          <w:rFonts w:ascii="Tahoma" w:hAnsi="Tahoma" w:cs="Tahoma"/>
          <w:sz w:val="24"/>
          <w:szCs w:val="24"/>
        </w:rPr>
      </w:pPr>
      <w:r w:rsidRPr="00843AF6">
        <w:rPr>
          <w:rStyle w:val="FootnoteReference"/>
          <w:rFonts w:ascii="Tahoma" w:hAnsi="Tahoma" w:cs="Tahoma"/>
          <w:sz w:val="24"/>
          <w:szCs w:val="24"/>
        </w:rPr>
        <w:footnoteRef/>
      </w:r>
      <w:r w:rsidRPr="00843AF6">
        <w:rPr>
          <w:rFonts w:ascii="Tahoma" w:hAnsi="Tahoma" w:cs="Tahoma"/>
          <w:sz w:val="24"/>
          <w:szCs w:val="24"/>
        </w:rPr>
        <w:t xml:space="preserve"> Kenya Plant Health Inspectorate Service (KEPHIS) P.O</w:t>
      </w:r>
      <w:r w:rsidR="00843AF6" w:rsidRPr="00843AF6">
        <w:rPr>
          <w:rFonts w:ascii="Tahoma" w:hAnsi="Tahoma" w:cs="Tahoma"/>
          <w:sz w:val="24"/>
          <w:szCs w:val="24"/>
        </w:rPr>
        <w:t>.</w:t>
      </w:r>
      <w:r w:rsidRPr="00843AF6">
        <w:rPr>
          <w:rFonts w:ascii="Tahoma" w:hAnsi="Tahoma" w:cs="Tahoma"/>
          <w:sz w:val="24"/>
          <w:szCs w:val="24"/>
        </w:rPr>
        <w:t xml:space="preserve"> Box 49592 Nairobi Kenya </w:t>
      </w:r>
    </w:p>
    <w:p w:rsidR="00960202" w:rsidRPr="00843AF6" w:rsidRDefault="00960202" w:rsidP="00960202">
      <w:pPr>
        <w:pStyle w:val="FootnoteText"/>
        <w:ind w:left="1440"/>
        <w:jc w:val="center"/>
        <w:rPr>
          <w:rFonts w:ascii="Tahoma" w:hAnsi="Tahoma" w:cs="Tahoma"/>
          <w:sz w:val="24"/>
          <w:szCs w:val="24"/>
        </w:rPr>
      </w:pPr>
    </w:p>
    <w:p w:rsidR="00960202" w:rsidRPr="00843AF6" w:rsidRDefault="00843AF6" w:rsidP="00843AF6">
      <w:pPr>
        <w:pStyle w:val="NoSpacing"/>
        <w:jc w:val="center"/>
        <w:rPr>
          <w:rFonts w:ascii="Tahoma" w:hAnsi="Tahoma" w:cs="Tahoma"/>
          <w:sz w:val="24"/>
          <w:szCs w:val="24"/>
        </w:rPr>
      </w:pPr>
      <w:r w:rsidRPr="00843AF6">
        <w:rPr>
          <w:rFonts w:ascii="Tahoma" w:hAnsi="Tahoma" w:cs="Tahoma"/>
          <w:sz w:val="24"/>
          <w:szCs w:val="24"/>
        </w:rPr>
        <w:t>Email</w:t>
      </w:r>
      <w:r w:rsidR="00960202" w:rsidRPr="00843AF6">
        <w:rPr>
          <w:rFonts w:ascii="Tahoma" w:hAnsi="Tahoma" w:cs="Tahoma"/>
          <w:sz w:val="24"/>
          <w:szCs w:val="24"/>
        </w:rPr>
        <w:t xml:space="preserve">:  </w:t>
      </w:r>
      <w:hyperlink r:id="rId61" w:history="1">
        <w:r w:rsidR="00960202" w:rsidRPr="00843AF6">
          <w:rPr>
            <w:rStyle w:val="Hyperlink"/>
            <w:rFonts w:ascii="Tahoma" w:hAnsi="Tahoma" w:cs="Tahoma"/>
            <w:sz w:val="24"/>
            <w:szCs w:val="24"/>
          </w:rPr>
          <w:t>tnikuze@kephis.org</w:t>
        </w:r>
      </w:hyperlink>
    </w:p>
    <w:p w:rsidR="00960202" w:rsidRPr="00AD215F" w:rsidRDefault="00960202" w:rsidP="00960202">
      <w:pPr>
        <w:pStyle w:val="NoSpacing"/>
        <w:ind w:left="810"/>
        <w:rPr>
          <w:rFonts w:ascii="Tahoma" w:hAnsi="Tahoma" w:cs="Tahoma"/>
          <w:sz w:val="24"/>
          <w:szCs w:val="24"/>
        </w:rPr>
      </w:pPr>
    </w:p>
    <w:p w:rsidR="00960202" w:rsidRPr="00AD215F" w:rsidRDefault="00960202" w:rsidP="00672D79">
      <w:pPr>
        <w:jc w:val="both"/>
        <w:rPr>
          <w:rFonts w:ascii="Tahoma" w:hAnsi="Tahoma" w:cs="Tahoma"/>
          <w:sz w:val="24"/>
          <w:szCs w:val="24"/>
        </w:rPr>
      </w:pPr>
      <w:r w:rsidRPr="00AD215F">
        <w:rPr>
          <w:rFonts w:ascii="Tahoma" w:hAnsi="Tahoma" w:cs="Tahoma"/>
          <w:sz w:val="24"/>
          <w:szCs w:val="24"/>
        </w:rPr>
        <w:t xml:space="preserve">Imports of plants and plant products is the most common pathway through which pests and diseases are introduced and spread across , countries and continents. In the history of virology, farmers observed variegated jasmine and thought it was beautiful so they grafted it with other healthy plant in order to obtain the beautiful color breakage unknowingly to them the color breakage was caused by a virus which later became a mayhem in management and up to this date there is no available pesticide known to control the virus. A country’s agriculture is strong as its import and quarantine regulatory system. Once a pest or diseases is introduced in a country it is difficult to eradicate it as there are cost implications involved. The Kenya Plant Health Inspectorate Service (KEPHIS) is the national Plant Protection Organization mandated to coordinate plant health matters.  The Competent authority has therefore laid down procedures to be followed before import of any plant material. Plant import permit is an official document issued by KEPHIS to the country of export stating import conditions which have to be met before shipping. Imports of plants, plant products and regulated articles are classified into four categories which include quarantine import, permit import, prohibited import and regulated articles and border control. All this measures are key in protecting a country agricultural sector Importation of biological control articles in Kenya is subject to approval by a specialized committee (KSTCIE) set up to evaluate imports and exports of such nature.  There is a need to continually improve the import systems so as to protect agriculture as a way of enhancing food security. </w:t>
      </w:r>
    </w:p>
    <w:p w:rsidR="00D83E06" w:rsidRPr="00AD215F" w:rsidRDefault="00D83E06" w:rsidP="00960202">
      <w:pPr>
        <w:spacing w:after="0" w:line="240" w:lineRule="auto"/>
        <w:jc w:val="both"/>
        <w:rPr>
          <w:rFonts w:ascii="Tahoma" w:hAnsi="Tahoma" w:cs="Tahoma"/>
          <w:b/>
          <w:sz w:val="24"/>
          <w:szCs w:val="24"/>
        </w:rPr>
      </w:pPr>
    </w:p>
    <w:p w:rsidR="00960202" w:rsidRPr="00AD215F" w:rsidRDefault="00960202" w:rsidP="00960202">
      <w:pPr>
        <w:spacing w:after="0" w:line="240" w:lineRule="auto"/>
        <w:jc w:val="both"/>
        <w:rPr>
          <w:rFonts w:ascii="Tahoma" w:hAnsi="Tahoma" w:cs="Tahoma"/>
          <w:b/>
          <w:sz w:val="24"/>
          <w:szCs w:val="24"/>
        </w:rPr>
      </w:pPr>
      <w:r w:rsidRPr="00AD215F">
        <w:rPr>
          <w:rFonts w:ascii="Tahoma" w:hAnsi="Tahoma" w:cs="Tahoma"/>
          <w:b/>
          <w:sz w:val="24"/>
          <w:szCs w:val="24"/>
        </w:rPr>
        <w:t xml:space="preserve">Key words: </w:t>
      </w:r>
      <w:r w:rsidRPr="00AD215F">
        <w:rPr>
          <w:rFonts w:ascii="Tahoma" w:hAnsi="Tahoma" w:cs="Tahoma"/>
          <w:sz w:val="24"/>
          <w:szCs w:val="24"/>
        </w:rPr>
        <w:t>Import control, pathway, quarantine,</w:t>
      </w:r>
      <w:r w:rsidRPr="00AD215F">
        <w:rPr>
          <w:rFonts w:ascii="Tahoma" w:hAnsi="Tahoma" w:cs="Tahoma"/>
          <w:b/>
          <w:sz w:val="24"/>
          <w:szCs w:val="24"/>
        </w:rPr>
        <w:t xml:space="preserve"> </w:t>
      </w:r>
    </w:p>
    <w:p w:rsidR="00960202" w:rsidRPr="00AD215F" w:rsidRDefault="00960202" w:rsidP="00960202">
      <w:pPr>
        <w:spacing w:after="0" w:line="240" w:lineRule="auto"/>
        <w:jc w:val="both"/>
        <w:rPr>
          <w:rFonts w:ascii="Tahoma" w:hAnsi="Tahoma" w:cs="Tahoma"/>
          <w:b/>
          <w:sz w:val="24"/>
          <w:szCs w:val="24"/>
        </w:rPr>
      </w:pPr>
    </w:p>
    <w:p w:rsidR="00960202" w:rsidRPr="00AD215F" w:rsidRDefault="00960202" w:rsidP="00960202">
      <w:pPr>
        <w:spacing w:after="0" w:line="240" w:lineRule="auto"/>
        <w:jc w:val="both"/>
        <w:rPr>
          <w:rFonts w:ascii="Tahoma" w:hAnsi="Tahoma" w:cs="Tahoma"/>
          <w:b/>
          <w:sz w:val="24"/>
          <w:szCs w:val="24"/>
        </w:rPr>
      </w:pPr>
    </w:p>
    <w:p w:rsidR="00960202" w:rsidRPr="00AD215F" w:rsidRDefault="00960202" w:rsidP="00960202">
      <w:pPr>
        <w:spacing w:after="0" w:line="240" w:lineRule="auto"/>
        <w:jc w:val="both"/>
        <w:rPr>
          <w:rFonts w:ascii="Tahoma" w:hAnsi="Tahoma" w:cs="Tahoma"/>
          <w:b/>
          <w:sz w:val="24"/>
          <w:szCs w:val="24"/>
        </w:rPr>
      </w:pPr>
    </w:p>
    <w:p w:rsidR="00960202" w:rsidRPr="00AD215F" w:rsidRDefault="00960202" w:rsidP="00960202">
      <w:pPr>
        <w:spacing w:after="0" w:line="240" w:lineRule="auto"/>
        <w:jc w:val="both"/>
        <w:rPr>
          <w:rFonts w:ascii="Tahoma" w:hAnsi="Tahoma" w:cs="Tahoma"/>
          <w:b/>
          <w:sz w:val="24"/>
          <w:szCs w:val="24"/>
        </w:rPr>
      </w:pPr>
    </w:p>
    <w:p w:rsidR="00960202" w:rsidRPr="00AD215F" w:rsidRDefault="00960202" w:rsidP="00960202">
      <w:pPr>
        <w:spacing w:after="0" w:line="240" w:lineRule="auto"/>
        <w:jc w:val="both"/>
        <w:rPr>
          <w:rFonts w:ascii="Tahoma" w:hAnsi="Tahoma" w:cs="Tahoma"/>
          <w:b/>
          <w:sz w:val="24"/>
          <w:szCs w:val="24"/>
        </w:rPr>
      </w:pPr>
    </w:p>
    <w:p w:rsidR="004B094D" w:rsidRPr="00AD215F" w:rsidRDefault="004B094D">
      <w:pPr>
        <w:rPr>
          <w:rFonts w:ascii="Tahoma" w:eastAsia="Times New Roman" w:hAnsi="Tahoma" w:cs="Tahoma"/>
          <w:b/>
          <w:sz w:val="24"/>
          <w:szCs w:val="24"/>
        </w:rPr>
      </w:pPr>
      <w:r w:rsidRPr="00AD215F">
        <w:rPr>
          <w:rFonts w:ascii="Tahoma" w:hAnsi="Tahoma" w:cs="Tahoma"/>
          <w:b/>
          <w:sz w:val="24"/>
          <w:szCs w:val="24"/>
        </w:rPr>
        <w:br w:type="page"/>
      </w:r>
    </w:p>
    <w:p w:rsidR="004C4E14" w:rsidRDefault="004C4E14" w:rsidP="004C4E14">
      <w:pPr>
        <w:pStyle w:val="ListParagraph"/>
        <w:numPr>
          <w:ilvl w:val="0"/>
          <w:numId w:val="9"/>
        </w:numPr>
        <w:spacing w:after="0" w:line="240" w:lineRule="auto"/>
        <w:ind w:hanging="720"/>
        <w:jc w:val="both"/>
        <w:rPr>
          <w:rFonts w:ascii="Tahoma" w:hAnsi="Tahoma" w:cs="Tahoma"/>
          <w:b/>
          <w:sz w:val="24"/>
          <w:szCs w:val="24"/>
        </w:rPr>
      </w:pPr>
      <w:bookmarkStart w:id="26" w:name="_Toc447535520"/>
      <w:r w:rsidRPr="004C4E14">
        <w:rPr>
          <w:rFonts w:ascii="Tahoma" w:hAnsi="Tahoma" w:cs="Tahoma"/>
          <w:b/>
          <w:sz w:val="24"/>
          <w:szCs w:val="24"/>
        </w:rPr>
        <w:lastRenderedPageBreak/>
        <w:t>Incidence of Passion fruit woodiness disease in passion fruit nurseries in Central Kenya and Nairobi region</w:t>
      </w:r>
    </w:p>
    <w:p w:rsidR="004C4E14" w:rsidRPr="004C4E14" w:rsidRDefault="004C4E14" w:rsidP="004C4E14">
      <w:pPr>
        <w:pStyle w:val="ListParagraph"/>
        <w:spacing w:after="0" w:line="240" w:lineRule="auto"/>
        <w:jc w:val="both"/>
        <w:rPr>
          <w:rFonts w:ascii="Tahoma" w:hAnsi="Tahoma" w:cs="Tahoma"/>
          <w:b/>
          <w:sz w:val="24"/>
          <w:szCs w:val="24"/>
        </w:rPr>
      </w:pPr>
    </w:p>
    <w:bookmarkEnd w:id="26"/>
    <w:p w:rsidR="004C4E14" w:rsidRPr="00026797" w:rsidRDefault="004C4E14" w:rsidP="004C4E14">
      <w:pPr>
        <w:spacing w:after="0" w:line="240" w:lineRule="auto"/>
        <w:jc w:val="center"/>
        <w:rPr>
          <w:rFonts w:ascii="Tahoma" w:eastAsia="Times New Roman" w:hAnsi="Tahoma" w:cs="Tahoma"/>
          <w:sz w:val="20"/>
          <w:szCs w:val="20"/>
        </w:rPr>
      </w:pPr>
      <w:r w:rsidRPr="00843AF6">
        <w:rPr>
          <w:rFonts w:ascii="Tahoma" w:eastAsia="Times New Roman" w:hAnsi="Tahoma" w:cs="Tahoma"/>
          <w:b/>
          <w:sz w:val="20"/>
          <w:szCs w:val="20"/>
          <w:u w:val="single"/>
        </w:rPr>
        <w:t>George Momanyi</w:t>
      </w:r>
      <w:r w:rsidRPr="00843AF6">
        <w:rPr>
          <w:rFonts w:ascii="Tahoma" w:eastAsia="Times New Roman" w:hAnsi="Tahoma" w:cs="Tahoma"/>
          <w:b/>
          <w:sz w:val="20"/>
          <w:szCs w:val="20"/>
          <w:vertAlign w:val="superscript"/>
        </w:rPr>
        <w:t>1</w:t>
      </w:r>
      <w:r w:rsidRPr="00026797">
        <w:rPr>
          <w:rFonts w:ascii="Tahoma" w:eastAsia="Times New Roman" w:hAnsi="Tahoma" w:cs="Tahoma"/>
          <w:sz w:val="20"/>
          <w:szCs w:val="20"/>
        </w:rPr>
        <w:t>, Maureen Mwangangi</w:t>
      </w:r>
      <w:r w:rsidRPr="00026797">
        <w:rPr>
          <w:rFonts w:ascii="Tahoma" w:eastAsia="Times New Roman" w:hAnsi="Tahoma" w:cs="Tahoma"/>
          <w:sz w:val="20"/>
          <w:szCs w:val="20"/>
          <w:vertAlign w:val="superscript"/>
        </w:rPr>
        <w:t>1</w:t>
      </w:r>
      <w:r w:rsidRPr="00026797">
        <w:rPr>
          <w:rFonts w:ascii="Tahoma" w:eastAsia="Times New Roman" w:hAnsi="Tahoma" w:cs="Tahoma"/>
          <w:sz w:val="20"/>
          <w:szCs w:val="20"/>
        </w:rPr>
        <w:t>, Ivan Obare</w:t>
      </w:r>
      <w:r w:rsidRPr="00026797">
        <w:rPr>
          <w:rFonts w:ascii="Tahoma" w:eastAsia="Times New Roman" w:hAnsi="Tahoma" w:cs="Tahoma"/>
          <w:sz w:val="20"/>
          <w:szCs w:val="20"/>
          <w:vertAlign w:val="superscript"/>
        </w:rPr>
        <w:t>1</w:t>
      </w:r>
      <w:r w:rsidRPr="00026797">
        <w:rPr>
          <w:rFonts w:ascii="Tahoma" w:eastAsia="Times New Roman" w:hAnsi="Tahoma" w:cs="Tahoma"/>
          <w:sz w:val="20"/>
          <w:szCs w:val="20"/>
        </w:rPr>
        <w:t>, Florence Munguti</w:t>
      </w:r>
      <w:r w:rsidRPr="00026797">
        <w:rPr>
          <w:rFonts w:ascii="Tahoma" w:eastAsia="Times New Roman" w:hAnsi="Tahoma" w:cs="Tahoma"/>
          <w:sz w:val="20"/>
          <w:szCs w:val="20"/>
          <w:vertAlign w:val="superscript"/>
        </w:rPr>
        <w:t>1</w:t>
      </w:r>
      <w:r w:rsidRPr="00026797">
        <w:rPr>
          <w:rFonts w:ascii="Tahoma" w:eastAsia="Times New Roman" w:hAnsi="Tahoma" w:cs="Tahoma"/>
          <w:sz w:val="20"/>
          <w:szCs w:val="20"/>
        </w:rPr>
        <w:t>, Jully Nyapur</w:t>
      </w:r>
      <w:r w:rsidRPr="00026797">
        <w:rPr>
          <w:rFonts w:ascii="Tahoma" w:eastAsia="Times New Roman" w:hAnsi="Tahoma" w:cs="Tahoma"/>
          <w:sz w:val="20"/>
          <w:szCs w:val="20"/>
          <w:vertAlign w:val="superscript"/>
        </w:rPr>
        <w:t>1</w:t>
      </w:r>
      <w:r w:rsidRPr="00026797">
        <w:rPr>
          <w:rFonts w:ascii="Tahoma" w:eastAsia="Times New Roman" w:hAnsi="Tahoma" w:cs="Tahoma"/>
          <w:sz w:val="20"/>
          <w:szCs w:val="20"/>
        </w:rPr>
        <w:t>, Stephen Khisa</w:t>
      </w:r>
      <w:r w:rsidRPr="00026797">
        <w:rPr>
          <w:rFonts w:ascii="Tahoma" w:eastAsia="Times New Roman" w:hAnsi="Tahoma" w:cs="Tahoma"/>
          <w:sz w:val="20"/>
          <w:szCs w:val="20"/>
          <w:vertAlign w:val="superscript"/>
        </w:rPr>
        <w:t>1</w:t>
      </w:r>
      <w:r w:rsidRPr="00026797">
        <w:rPr>
          <w:rFonts w:ascii="Tahoma" w:eastAsia="Times New Roman" w:hAnsi="Tahoma" w:cs="Tahoma"/>
          <w:sz w:val="20"/>
          <w:szCs w:val="20"/>
        </w:rPr>
        <w:t>,</w:t>
      </w:r>
    </w:p>
    <w:p w:rsidR="004C4E14" w:rsidRPr="00026797" w:rsidRDefault="004C4E14" w:rsidP="004C4E14">
      <w:pPr>
        <w:spacing w:after="0" w:line="240" w:lineRule="auto"/>
        <w:jc w:val="center"/>
        <w:rPr>
          <w:rFonts w:ascii="Tahoma" w:eastAsia="Times New Roman" w:hAnsi="Tahoma" w:cs="Tahoma"/>
          <w:b/>
          <w:sz w:val="20"/>
          <w:szCs w:val="20"/>
          <w:vertAlign w:val="superscript"/>
        </w:rPr>
      </w:pPr>
    </w:p>
    <w:p w:rsidR="004C4E14" w:rsidRPr="00026797" w:rsidRDefault="004C4E14" w:rsidP="004C4E14">
      <w:pPr>
        <w:spacing w:after="0" w:line="240" w:lineRule="auto"/>
        <w:jc w:val="center"/>
        <w:rPr>
          <w:rFonts w:ascii="Tahoma" w:eastAsia="Times New Roman" w:hAnsi="Tahoma" w:cs="Tahoma"/>
          <w:sz w:val="20"/>
          <w:szCs w:val="20"/>
        </w:rPr>
      </w:pPr>
      <w:r w:rsidRPr="00026797">
        <w:rPr>
          <w:rFonts w:ascii="Tahoma" w:eastAsia="Times New Roman" w:hAnsi="Tahoma" w:cs="Tahoma"/>
          <w:sz w:val="20"/>
          <w:szCs w:val="20"/>
          <w:vertAlign w:val="superscript"/>
        </w:rPr>
        <w:t>1</w:t>
      </w:r>
      <w:r w:rsidRPr="00026797">
        <w:rPr>
          <w:rFonts w:ascii="Tahoma" w:eastAsia="Times New Roman" w:hAnsi="Tahoma" w:cs="Tahoma"/>
          <w:sz w:val="20"/>
          <w:szCs w:val="20"/>
        </w:rPr>
        <w:t>Kenya Plant Inspectorate Service (KEPHIS), P.O. Box 49592-00100, Nairobi, Kenya.</w:t>
      </w:r>
    </w:p>
    <w:p w:rsidR="004C4E14" w:rsidRPr="00026797" w:rsidRDefault="004C4E14" w:rsidP="004C4E14">
      <w:pPr>
        <w:spacing w:after="0" w:line="240" w:lineRule="auto"/>
        <w:jc w:val="center"/>
        <w:rPr>
          <w:rFonts w:ascii="Tahoma" w:eastAsia="Times New Roman" w:hAnsi="Tahoma" w:cs="Tahoma"/>
          <w:sz w:val="20"/>
          <w:szCs w:val="20"/>
        </w:rPr>
      </w:pPr>
    </w:p>
    <w:p w:rsidR="004C4E14" w:rsidRPr="00026797" w:rsidRDefault="00843AF6" w:rsidP="004C4E14">
      <w:pPr>
        <w:spacing w:line="240" w:lineRule="auto"/>
        <w:jc w:val="center"/>
        <w:rPr>
          <w:rFonts w:ascii="Tahoma" w:eastAsia="Times New Roman" w:hAnsi="Tahoma" w:cs="Tahoma"/>
          <w:sz w:val="20"/>
          <w:szCs w:val="20"/>
        </w:rPr>
      </w:pPr>
      <w:r>
        <w:rPr>
          <w:rFonts w:ascii="Tahoma" w:eastAsia="Times New Roman" w:hAnsi="Tahoma" w:cs="Tahoma"/>
          <w:sz w:val="20"/>
          <w:szCs w:val="20"/>
          <w:lang w:val="it-IT"/>
        </w:rPr>
        <w:t>Email</w:t>
      </w:r>
      <w:r w:rsidR="004C4E14" w:rsidRPr="00026797">
        <w:rPr>
          <w:rFonts w:ascii="Tahoma" w:eastAsia="Times New Roman" w:hAnsi="Tahoma" w:cs="Tahoma"/>
          <w:sz w:val="20"/>
          <w:szCs w:val="20"/>
          <w:lang w:val="it-IT"/>
        </w:rPr>
        <w:t xml:space="preserve">: </w:t>
      </w:r>
      <w:hyperlink r:id="rId62" w:history="1">
        <w:r w:rsidR="004C4E14" w:rsidRPr="00026797">
          <w:rPr>
            <w:rFonts w:ascii="Tahoma" w:eastAsia="Times New Roman" w:hAnsi="Tahoma" w:cs="Tahoma"/>
            <w:color w:val="0000FF"/>
            <w:sz w:val="20"/>
            <w:szCs w:val="20"/>
            <w:u w:val="single"/>
            <w:lang w:val="it-IT"/>
          </w:rPr>
          <w:t>gmomanyi@kephis.org</w:t>
        </w:r>
      </w:hyperlink>
    </w:p>
    <w:p w:rsidR="004C4E14" w:rsidRPr="00026797" w:rsidRDefault="004C4E14" w:rsidP="004C4E14">
      <w:pPr>
        <w:spacing w:line="360" w:lineRule="auto"/>
        <w:jc w:val="both"/>
        <w:rPr>
          <w:rFonts w:ascii="Tahoma" w:hAnsi="Tahoma" w:cs="Tahoma"/>
          <w:sz w:val="20"/>
          <w:szCs w:val="20"/>
        </w:rPr>
      </w:pPr>
      <w:r w:rsidRPr="00026797">
        <w:rPr>
          <w:rFonts w:ascii="Tahoma" w:hAnsi="Tahoma" w:cs="Tahoma"/>
          <w:sz w:val="20"/>
          <w:szCs w:val="20"/>
        </w:rPr>
        <w:t xml:space="preserve">Passion fruit woodiness disease is one of the most devastating disease in passion fruit production in Kenya. The disease causes up to 50 % reduction in yield and nursery certification has been identified as one of the effective management strategies. </w:t>
      </w:r>
      <w:r w:rsidRPr="00026797">
        <w:rPr>
          <w:rFonts w:ascii="Tahoma" w:eastAsia="Arial Unicode MS" w:hAnsi="Tahoma" w:cs="Tahoma"/>
          <w:sz w:val="20"/>
          <w:szCs w:val="20"/>
        </w:rPr>
        <w:t xml:space="preserve">However, passion fruit nursery inspection in Kenya has been carried out based on visual inspection due to lack of a diagnostic protocol for woodiness viral disease which has led to increased cases of the woodiness disease at farmers’ level. With the recent development of </w:t>
      </w:r>
      <w:r w:rsidRPr="00026797">
        <w:rPr>
          <w:rFonts w:ascii="Tahoma" w:hAnsi="Tahoma" w:cs="Tahoma"/>
          <w:sz w:val="20"/>
          <w:szCs w:val="20"/>
        </w:rPr>
        <w:t>accurate molecular diagnostic assays to detect these viruses based on Loop mediated Isothermal amplification (LAMP) and Real-time PCR (RT-PCR), a survey was carried out in January 2016 in Nairobi and Central Kenya regions to establish the incidence, prevalence and severity of passion fruit woodiness disease in passion fruit nurseries. A total of twenty two nurseries were inspected and sampled for woodiness disease identification. Disease incidence was determined by considering the ratio of the number of seedlings with symptoms to the number of seedlings examined, disease prevalence was estimated as the proportion of nurseries having disease to the total number of nurseries whereas severity was determined using a scale of 1 to 5 with; 1 = no symptoms, 2 = mild symptoms, 3 = moderate symptoms, 4 = severe symptoms and 5 = very severe symptoms. Thirty five representative symptomatic and asymptomatic samples with the latter at a pre-determined proportion were collected. Seventy eight percent of the inspected nurseries had seedlings exhibiting symptoms of the woodiness disease and 45% of the samples collected tested positive for Ugandan Passiflora virus</w:t>
      </w:r>
      <w:r w:rsidRPr="00026797">
        <w:rPr>
          <w:rFonts w:ascii="Tahoma" w:hAnsi="Tahoma" w:cs="Tahoma"/>
          <w:i/>
          <w:sz w:val="20"/>
          <w:szCs w:val="20"/>
        </w:rPr>
        <w:t xml:space="preserve"> </w:t>
      </w:r>
      <w:r w:rsidRPr="00026797">
        <w:rPr>
          <w:rFonts w:ascii="Tahoma" w:hAnsi="Tahoma" w:cs="Tahoma"/>
          <w:sz w:val="20"/>
          <w:szCs w:val="20"/>
        </w:rPr>
        <w:t xml:space="preserve">(UPV) associated with woodiness disease in Kenya. The positive samples were sourced from Kirinyaga, Nyeri and Muranga counties. However the samples sourced from Kiambu and Nairobi were found to be negative for the virus. In the severity scale of 1-5, the severity of the disease in the counties the virus was detected was 3 </w:t>
      </w:r>
      <w:r w:rsidR="00617A64" w:rsidRPr="00026797">
        <w:rPr>
          <w:rFonts w:ascii="Tahoma" w:hAnsi="Tahoma" w:cs="Tahoma"/>
          <w:sz w:val="20"/>
          <w:szCs w:val="20"/>
        </w:rPr>
        <w:t>(moderate</w:t>
      </w:r>
      <w:r w:rsidRPr="00026797">
        <w:rPr>
          <w:rFonts w:ascii="Tahoma" w:hAnsi="Tahoma" w:cs="Tahoma"/>
          <w:sz w:val="20"/>
          <w:szCs w:val="20"/>
        </w:rPr>
        <w:t xml:space="preserve"> symptoms). The survey revealed that most of the passion fruit nurseries located in Central region are infected with woodiness virus hence the need to step up nursery certification with the newly developed molecular methods on a countrywide basis. Furthermore, there is need to create awareness on the need to use certified planting material in order to control the negative effect of woodiness virus in passion fruit production in Kenya. </w:t>
      </w:r>
    </w:p>
    <w:p w:rsidR="004C4E14" w:rsidRPr="004C4E14" w:rsidRDefault="004C4E14" w:rsidP="004C4E14">
      <w:pPr>
        <w:spacing w:after="120"/>
        <w:rPr>
          <w:rFonts w:ascii="Tahoma" w:hAnsi="Tahoma" w:cs="Tahoma"/>
          <w:b/>
          <w:sz w:val="20"/>
          <w:szCs w:val="20"/>
        </w:rPr>
      </w:pPr>
      <w:r w:rsidRPr="004C4E14">
        <w:rPr>
          <w:rFonts w:ascii="Tahoma" w:hAnsi="Tahoma" w:cs="Tahoma"/>
          <w:b/>
          <w:sz w:val="20"/>
          <w:szCs w:val="20"/>
        </w:rPr>
        <w:t xml:space="preserve">Key Words: Passion fruit woodiness disease, incidence, prevalence, severity </w:t>
      </w:r>
    </w:p>
    <w:p w:rsidR="00D83E06" w:rsidRPr="00AD215F" w:rsidRDefault="00D83E06" w:rsidP="00D83E06">
      <w:pPr>
        <w:jc w:val="center"/>
        <w:rPr>
          <w:rFonts w:ascii="Tahoma" w:hAnsi="Tahoma" w:cs="Tahoma"/>
          <w:color w:val="000000"/>
          <w:sz w:val="26"/>
          <w:szCs w:val="26"/>
        </w:rPr>
      </w:pPr>
      <w:r w:rsidRPr="00AD215F">
        <w:rPr>
          <w:rFonts w:ascii="Tahoma" w:hAnsi="Tahoma" w:cs="Tahoma"/>
          <w:color w:val="000000"/>
          <w:sz w:val="26"/>
          <w:szCs w:val="26"/>
        </w:rPr>
        <w:br w:type="page"/>
      </w:r>
    </w:p>
    <w:p w:rsidR="00D83E06" w:rsidRPr="00AD215F" w:rsidRDefault="00D83E06" w:rsidP="00D83E06">
      <w:pPr>
        <w:pStyle w:val="ListParagraph"/>
        <w:numPr>
          <w:ilvl w:val="0"/>
          <w:numId w:val="9"/>
        </w:numPr>
        <w:spacing w:after="0" w:line="240" w:lineRule="auto"/>
        <w:ind w:hanging="720"/>
        <w:jc w:val="both"/>
        <w:rPr>
          <w:rFonts w:ascii="Tahoma" w:hAnsi="Tahoma" w:cs="Tahoma"/>
          <w:b/>
          <w:sz w:val="24"/>
          <w:szCs w:val="24"/>
        </w:rPr>
      </w:pPr>
      <w:r w:rsidRPr="00AD215F">
        <w:rPr>
          <w:rFonts w:ascii="Tahoma" w:hAnsi="Tahoma" w:cs="Tahoma"/>
          <w:b/>
          <w:sz w:val="24"/>
          <w:szCs w:val="24"/>
        </w:rPr>
        <w:lastRenderedPageBreak/>
        <w:t xml:space="preserve">Promoting better rice yields through improvement of rice seed system in Kenya. </w:t>
      </w:r>
    </w:p>
    <w:p w:rsidR="00D53BB1" w:rsidRPr="00AD215F" w:rsidRDefault="00D53BB1" w:rsidP="00D53BB1">
      <w:pPr>
        <w:spacing w:before="240" w:after="0" w:line="240" w:lineRule="auto"/>
        <w:jc w:val="center"/>
        <w:rPr>
          <w:rFonts w:ascii="Tahoma" w:hAnsi="Tahoma" w:cs="Tahoma"/>
          <w:sz w:val="24"/>
          <w:szCs w:val="24"/>
        </w:rPr>
      </w:pPr>
      <w:r w:rsidRPr="00843AF6">
        <w:rPr>
          <w:rFonts w:ascii="Tahoma" w:hAnsi="Tahoma" w:cs="Tahoma"/>
          <w:b/>
          <w:sz w:val="24"/>
          <w:szCs w:val="24"/>
          <w:u w:val="single"/>
        </w:rPr>
        <w:t>Yvonne. A. Mutinda</w:t>
      </w:r>
      <w:r w:rsidRPr="00843AF6">
        <w:rPr>
          <w:rFonts w:ascii="Tahoma" w:hAnsi="Tahoma" w:cs="Tahoma"/>
          <w:b/>
          <w:sz w:val="24"/>
          <w:szCs w:val="24"/>
          <w:u w:val="single"/>
          <w:vertAlign w:val="superscript"/>
        </w:rPr>
        <w:t>1</w:t>
      </w:r>
      <w:r w:rsidRPr="00AD215F">
        <w:rPr>
          <w:rFonts w:ascii="Tahoma" w:hAnsi="Tahoma" w:cs="Tahoma"/>
          <w:sz w:val="24"/>
          <w:szCs w:val="24"/>
        </w:rPr>
        <w:t>, James W. Muthomi</w:t>
      </w:r>
      <w:r w:rsidRPr="00AD215F">
        <w:rPr>
          <w:rFonts w:ascii="Tahoma" w:hAnsi="Tahoma" w:cs="Tahoma"/>
          <w:sz w:val="24"/>
          <w:szCs w:val="24"/>
          <w:vertAlign w:val="superscript"/>
        </w:rPr>
        <w:t>1</w:t>
      </w:r>
      <w:r w:rsidRPr="00AD215F">
        <w:rPr>
          <w:rFonts w:ascii="Tahoma" w:hAnsi="Tahoma" w:cs="Tahoma"/>
          <w:sz w:val="24"/>
          <w:szCs w:val="24"/>
        </w:rPr>
        <w:t>, George N. Cheminig’wa</w:t>
      </w:r>
      <w:r w:rsidRPr="00AD215F">
        <w:rPr>
          <w:rFonts w:ascii="Tahoma" w:hAnsi="Tahoma" w:cs="Tahoma"/>
          <w:sz w:val="24"/>
          <w:szCs w:val="24"/>
          <w:vertAlign w:val="superscript"/>
        </w:rPr>
        <w:t>1</w:t>
      </w:r>
      <w:r w:rsidRPr="00AD215F">
        <w:rPr>
          <w:rFonts w:ascii="Tahoma" w:hAnsi="Tahoma" w:cs="Tahoma"/>
          <w:sz w:val="24"/>
          <w:szCs w:val="24"/>
        </w:rPr>
        <w:t>, John M. Kimani</w:t>
      </w:r>
      <w:r w:rsidRPr="00AD215F">
        <w:rPr>
          <w:rFonts w:ascii="Tahoma" w:hAnsi="Tahoma" w:cs="Tahoma"/>
          <w:sz w:val="24"/>
          <w:szCs w:val="24"/>
          <w:vertAlign w:val="superscript"/>
        </w:rPr>
        <w:t>2</w:t>
      </w:r>
      <w:r w:rsidR="00843AF6">
        <w:rPr>
          <w:rFonts w:ascii="Tahoma" w:hAnsi="Tahoma" w:cs="Tahoma"/>
          <w:sz w:val="24"/>
          <w:szCs w:val="24"/>
          <w:vertAlign w:val="superscript"/>
        </w:rPr>
        <w:t xml:space="preserve"> </w:t>
      </w:r>
      <w:r w:rsidR="00843AF6">
        <w:rPr>
          <w:rFonts w:ascii="Tahoma" w:hAnsi="Tahoma" w:cs="Tahoma"/>
          <w:sz w:val="24"/>
          <w:szCs w:val="24"/>
        </w:rPr>
        <w:t>&amp;</w:t>
      </w:r>
      <w:r w:rsidRPr="00AD215F">
        <w:rPr>
          <w:rFonts w:ascii="Tahoma" w:hAnsi="Tahoma" w:cs="Tahoma"/>
          <w:sz w:val="24"/>
          <w:szCs w:val="24"/>
        </w:rPr>
        <w:t xml:space="preserve"> Florence Olubayo</w:t>
      </w:r>
      <w:r w:rsidRPr="00AD215F">
        <w:rPr>
          <w:rFonts w:ascii="Tahoma" w:hAnsi="Tahoma" w:cs="Tahoma"/>
          <w:sz w:val="24"/>
          <w:szCs w:val="24"/>
          <w:vertAlign w:val="superscript"/>
        </w:rPr>
        <w:t>1</w:t>
      </w:r>
    </w:p>
    <w:p w:rsidR="00D53BB1" w:rsidRPr="00AD215F" w:rsidRDefault="00D53BB1" w:rsidP="00D53BB1">
      <w:pPr>
        <w:spacing w:before="240" w:after="0" w:line="240" w:lineRule="auto"/>
        <w:jc w:val="center"/>
        <w:rPr>
          <w:rFonts w:ascii="Tahoma" w:hAnsi="Tahoma" w:cs="Tahoma"/>
          <w:sz w:val="24"/>
          <w:szCs w:val="24"/>
        </w:rPr>
      </w:pPr>
      <w:r w:rsidRPr="00AD215F">
        <w:rPr>
          <w:rFonts w:ascii="Tahoma" w:hAnsi="Tahoma" w:cs="Tahoma"/>
          <w:sz w:val="24"/>
          <w:szCs w:val="24"/>
          <w:vertAlign w:val="superscript"/>
        </w:rPr>
        <w:t>1</w:t>
      </w:r>
      <w:r w:rsidRPr="00AD215F">
        <w:rPr>
          <w:rFonts w:ascii="Tahoma" w:hAnsi="Tahoma" w:cs="Tahoma"/>
          <w:sz w:val="24"/>
          <w:szCs w:val="24"/>
        </w:rPr>
        <w:t>Department of Plant Science and Crop Pr</w:t>
      </w:r>
      <w:r w:rsidR="00617A64">
        <w:rPr>
          <w:rFonts w:ascii="Tahoma" w:hAnsi="Tahoma" w:cs="Tahoma"/>
          <w:sz w:val="24"/>
          <w:szCs w:val="24"/>
        </w:rPr>
        <w:t xml:space="preserve">otection, University of Nairobi; </w:t>
      </w:r>
      <w:r w:rsidRPr="00AD215F">
        <w:rPr>
          <w:rFonts w:ascii="Tahoma" w:hAnsi="Tahoma" w:cs="Tahoma"/>
          <w:sz w:val="24"/>
          <w:szCs w:val="24"/>
        </w:rPr>
        <w:t xml:space="preserve">P.O. Box </w:t>
      </w:r>
      <w:r w:rsidR="00617A64">
        <w:rPr>
          <w:rFonts w:ascii="Tahoma" w:hAnsi="Tahoma" w:cs="Tahoma"/>
          <w:sz w:val="24"/>
          <w:szCs w:val="24"/>
        </w:rPr>
        <w:t>30197, 00100 GPO Nairobi, Kenya</w:t>
      </w:r>
    </w:p>
    <w:p w:rsidR="00D53BB1" w:rsidRPr="00AD215F" w:rsidRDefault="00D53BB1" w:rsidP="00D53BB1">
      <w:pPr>
        <w:spacing w:after="0" w:line="240" w:lineRule="auto"/>
        <w:jc w:val="center"/>
        <w:rPr>
          <w:rFonts w:ascii="Tahoma" w:hAnsi="Tahoma" w:cs="Tahoma"/>
          <w:sz w:val="24"/>
          <w:szCs w:val="24"/>
        </w:rPr>
      </w:pPr>
      <w:r w:rsidRPr="00AD215F">
        <w:rPr>
          <w:rFonts w:ascii="Tahoma" w:hAnsi="Tahoma" w:cs="Tahoma"/>
          <w:sz w:val="24"/>
          <w:szCs w:val="24"/>
          <w:vertAlign w:val="superscript"/>
        </w:rPr>
        <w:t>2</w:t>
      </w:r>
      <w:r w:rsidRPr="00AD215F">
        <w:rPr>
          <w:rFonts w:ascii="Tahoma" w:hAnsi="Tahoma" w:cs="Tahoma"/>
          <w:sz w:val="24"/>
          <w:szCs w:val="24"/>
        </w:rPr>
        <w:t>Kenya Agricultural and Livestock Research Organization</w:t>
      </w:r>
    </w:p>
    <w:p w:rsidR="00843AF6" w:rsidRDefault="00843AF6" w:rsidP="00D53BB1">
      <w:pPr>
        <w:spacing w:after="0" w:line="240" w:lineRule="auto"/>
        <w:jc w:val="center"/>
        <w:rPr>
          <w:rFonts w:ascii="Tahoma" w:hAnsi="Tahoma" w:cs="Tahoma"/>
          <w:sz w:val="24"/>
          <w:szCs w:val="24"/>
        </w:rPr>
      </w:pPr>
    </w:p>
    <w:p w:rsidR="00D53BB1" w:rsidRPr="00AD215F" w:rsidRDefault="00843AF6" w:rsidP="00D53BB1">
      <w:pPr>
        <w:spacing w:after="0" w:line="240" w:lineRule="auto"/>
        <w:jc w:val="center"/>
        <w:rPr>
          <w:rFonts w:ascii="Tahoma" w:hAnsi="Tahoma" w:cs="Tahoma"/>
          <w:sz w:val="24"/>
          <w:szCs w:val="24"/>
        </w:rPr>
      </w:pPr>
      <w:r>
        <w:rPr>
          <w:rFonts w:ascii="Tahoma" w:hAnsi="Tahoma" w:cs="Tahoma"/>
          <w:sz w:val="24"/>
          <w:szCs w:val="24"/>
        </w:rPr>
        <w:t>Email</w:t>
      </w:r>
      <w:r w:rsidR="00D53BB1" w:rsidRPr="00AD215F">
        <w:rPr>
          <w:rFonts w:ascii="Tahoma" w:hAnsi="Tahoma" w:cs="Tahoma"/>
          <w:sz w:val="24"/>
          <w:szCs w:val="24"/>
        </w:rPr>
        <w:t xml:space="preserve">: </w:t>
      </w:r>
      <w:hyperlink r:id="rId63" w:history="1">
        <w:r w:rsidR="00D53BB1" w:rsidRPr="00AD215F">
          <w:rPr>
            <w:rStyle w:val="Hyperlink"/>
            <w:rFonts w:ascii="Tahoma" w:hAnsi="Tahoma" w:cs="Tahoma"/>
            <w:sz w:val="24"/>
            <w:szCs w:val="24"/>
          </w:rPr>
          <w:t>agnesvonne@gmail.com</w:t>
        </w:r>
      </w:hyperlink>
    </w:p>
    <w:p w:rsidR="00D53BB1" w:rsidRPr="00AD215F" w:rsidRDefault="00D53BB1" w:rsidP="00D53BB1">
      <w:pPr>
        <w:spacing w:after="0" w:line="240" w:lineRule="auto"/>
        <w:jc w:val="both"/>
        <w:rPr>
          <w:rFonts w:ascii="Tahoma" w:hAnsi="Tahoma" w:cs="Tahoma"/>
          <w:b/>
          <w:sz w:val="24"/>
          <w:szCs w:val="24"/>
        </w:rPr>
      </w:pPr>
    </w:p>
    <w:p w:rsidR="00D53BB1" w:rsidRPr="00AD215F" w:rsidRDefault="00D53BB1" w:rsidP="00D53BB1">
      <w:pPr>
        <w:spacing w:after="0" w:line="240" w:lineRule="auto"/>
        <w:jc w:val="both"/>
        <w:rPr>
          <w:rFonts w:ascii="Tahoma" w:hAnsi="Tahoma" w:cs="Tahoma"/>
          <w:sz w:val="24"/>
          <w:szCs w:val="24"/>
        </w:rPr>
      </w:pPr>
      <w:r w:rsidRPr="00AD215F">
        <w:rPr>
          <w:rFonts w:ascii="Tahoma" w:hAnsi="Tahoma" w:cs="Tahoma"/>
          <w:sz w:val="24"/>
          <w:szCs w:val="24"/>
        </w:rPr>
        <w:t xml:space="preserve">Rice is a major food crop, source of income and sustains livelihood for over 300,000 local small holder farmers in Kenya. Rice yields have been low due to pests and diseases which cause up to 37% yield loss. In addition, use of poor quality seeds and agronomic practices has led to reduction in yields. This study was carried out in Mwea irrigation scheme to determine the rice seed systems in Mwea irrigation scheme. Information was collected rice varieties grown, sources of seed, pests and diseases, seed production, handling and treatment. Rice seed samples were also collected and analyzed for physical purity, germination and seedling infection. In some regions, over 50 % of the farmers do not use certified seed. Rice blast was the main disease reported by majority (57.6%) of the farmers and none of the farmers treated seeds before storage or planting. All the rice seed samples had purity levels purity below the recommended 99% but had germination of more than the recommended 70%. The seeds resulted in seedlings that showed symptoms of seedling infection. The study showed the need of creating awareness on importance of using certified seed, seed selection and treating seeds before planting. This would reduce seed borne diseases. Involvement of private sector in production and distribution of high quality seeds needs to be encouraged. </w:t>
      </w:r>
    </w:p>
    <w:p w:rsidR="00D53BB1" w:rsidRPr="00AD215F" w:rsidRDefault="00D53BB1" w:rsidP="00D53BB1">
      <w:pPr>
        <w:spacing w:before="240" w:line="240" w:lineRule="auto"/>
        <w:rPr>
          <w:rFonts w:ascii="Tahoma" w:hAnsi="Tahoma" w:cs="Tahoma"/>
          <w:sz w:val="24"/>
          <w:szCs w:val="24"/>
        </w:rPr>
      </w:pPr>
      <w:r w:rsidRPr="00AD215F">
        <w:rPr>
          <w:rFonts w:ascii="Tahoma" w:hAnsi="Tahoma" w:cs="Tahoma"/>
          <w:b/>
          <w:sz w:val="24"/>
          <w:szCs w:val="24"/>
        </w:rPr>
        <w:t>Keywords:</w:t>
      </w:r>
      <w:r w:rsidRPr="00AD215F">
        <w:rPr>
          <w:rFonts w:ascii="Tahoma" w:hAnsi="Tahoma" w:cs="Tahoma"/>
          <w:sz w:val="24"/>
          <w:szCs w:val="24"/>
        </w:rPr>
        <w:t xml:space="preserve"> Rice, seed system, informal seed system, certified seed, seed quality</w:t>
      </w:r>
    </w:p>
    <w:p w:rsidR="00D83E06" w:rsidRPr="00AD215F" w:rsidRDefault="00D83E06" w:rsidP="00D83E06">
      <w:pPr>
        <w:jc w:val="center"/>
        <w:rPr>
          <w:rFonts w:ascii="Tahoma" w:hAnsi="Tahoma" w:cs="Tahoma"/>
          <w:color w:val="000000"/>
          <w:sz w:val="26"/>
          <w:szCs w:val="26"/>
        </w:rPr>
      </w:pPr>
      <w:r w:rsidRPr="00AD215F">
        <w:rPr>
          <w:rFonts w:ascii="Tahoma" w:hAnsi="Tahoma" w:cs="Tahoma"/>
          <w:color w:val="000000"/>
          <w:sz w:val="26"/>
          <w:szCs w:val="26"/>
        </w:rPr>
        <w:br w:type="page"/>
      </w:r>
    </w:p>
    <w:p w:rsidR="004C4E14" w:rsidRPr="004C4E14" w:rsidRDefault="00843AF6" w:rsidP="004C4E14">
      <w:pPr>
        <w:pStyle w:val="ListParagraph"/>
        <w:numPr>
          <w:ilvl w:val="0"/>
          <w:numId w:val="9"/>
        </w:numPr>
        <w:spacing w:after="0" w:line="240" w:lineRule="auto"/>
        <w:ind w:hanging="720"/>
        <w:jc w:val="both"/>
        <w:rPr>
          <w:b/>
          <w:sz w:val="24"/>
          <w:szCs w:val="24"/>
        </w:rPr>
      </w:pPr>
      <w:r w:rsidRPr="004C4E14">
        <w:rPr>
          <w:rFonts w:ascii="Tahoma" w:hAnsi="Tahoma" w:cs="Tahoma"/>
          <w:b/>
          <w:sz w:val="24"/>
          <w:szCs w:val="24"/>
        </w:rPr>
        <w:lastRenderedPageBreak/>
        <w:t xml:space="preserve">Status </w:t>
      </w:r>
      <w:r>
        <w:rPr>
          <w:rFonts w:ascii="Tahoma" w:hAnsi="Tahoma" w:cs="Tahoma"/>
          <w:b/>
          <w:sz w:val="24"/>
          <w:szCs w:val="24"/>
        </w:rPr>
        <w:t>o</w:t>
      </w:r>
      <w:r w:rsidRPr="004C4E14">
        <w:rPr>
          <w:rFonts w:ascii="Tahoma" w:hAnsi="Tahoma" w:cs="Tahoma"/>
          <w:b/>
          <w:sz w:val="24"/>
          <w:szCs w:val="24"/>
        </w:rPr>
        <w:t xml:space="preserve">f </w:t>
      </w:r>
      <w:r>
        <w:rPr>
          <w:rFonts w:ascii="Tahoma" w:hAnsi="Tahoma" w:cs="Tahoma"/>
          <w:b/>
          <w:sz w:val="24"/>
          <w:szCs w:val="24"/>
        </w:rPr>
        <w:t>t</w:t>
      </w:r>
      <w:r w:rsidRPr="004C4E14">
        <w:rPr>
          <w:rFonts w:ascii="Tahoma" w:hAnsi="Tahoma" w:cs="Tahoma"/>
          <w:b/>
          <w:sz w:val="24"/>
          <w:szCs w:val="24"/>
        </w:rPr>
        <w:t xml:space="preserve">he False Codling Moth (Thaumatotibia Leucotreta) </w:t>
      </w:r>
      <w:r>
        <w:rPr>
          <w:rFonts w:ascii="Tahoma" w:hAnsi="Tahoma" w:cs="Tahoma"/>
          <w:b/>
          <w:sz w:val="24"/>
          <w:szCs w:val="24"/>
        </w:rPr>
        <w:t>in Avocado Production Farms i</w:t>
      </w:r>
      <w:r w:rsidRPr="004C4E14">
        <w:rPr>
          <w:rFonts w:ascii="Tahoma" w:hAnsi="Tahoma" w:cs="Tahoma"/>
          <w:b/>
          <w:sz w:val="24"/>
          <w:szCs w:val="24"/>
        </w:rPr>
        <w:t xml:space="preserve">n Kandara Area </w:t>
      </w:r>
      <w:r>
        <w:rPr>
          <w:rFonts w:ascii="Tahoma" w:hAnsi="Tahoma" w:cs="Tahoma"/>
          <w:b/>
          <w:sz w:val="24"/>
          <w:szCs w:val="24"/>
        </w:rPr>
        <w:t>o</w:t>
      </w:r>
      <w:r w:rsidRPr="004C4E14">
        <w:rPr>
          <w:rFonts w:ascii="Tahoma" w:hAnsi="Tahoma" w:cs="Tahoma"/>
          <w:b/>
          <w:sz w:val="24"/>
          <w:szCs w:val="24"/>
        </w:rPr>
        <w:t>f Muranga County</w:t>
      </w:r>
    </w:p>
    <w:p w:rsidR="004C4E14" w:rsidRDefault="004C4E14" w:rsidP="004C4E14">
      <w:pPr>
        <w:spacing w:line="240" w:lineRule="auto"/>
        <w:jc w:val="center"/>
        <w:rPr>
          <w:rFonts w:ascii="Tahoma" w:hAnsi="Tahoma" w:cs="Tahoma"/>
          <w:szCs w:val="20"/>
        </w:rPr>
      </w:pPr>
    </w:p>
    <w:p w:rsidR="004C4E14" w:rsidRPr="00060B17" w:rsidRDefault="004C4E14" w:rsidP="004C4E14">
      <w:pPr>
        <w:spacing w:line="240" w:lineRule="auto"/>
        <w:jc w:val="center"/>
        <w:rPr>
          <w:rFonts w:ascii="Tahoma" w:hAnsi="Tahoma" w:cs="Tahoma"/>
          <w:szCs w:val="20"/>
        </w:rPr>
      </w:pPr>
      <w:r w:rsidRPr="00843AF6">
        <w:rPr>
          <w:rFonts w:ascii="Tahoma" w:hAnsi="Tahoma" w:cs="Tahoma"/>
          <w:b/>
          <w:szCs w:val="20"/>
          <w:u w:val="single"/>
        </w:rPr>
        <w:t>George Momanyi</w:t>
      </w:r>
      <w:r w:rsidRPr="00060B17">
        <w:rPr>
          <w:rFonts w:ascii="Tahoma" w:hAnsi="Tahoma" w:cs="Tahoma"/>
          <w:szCs w:val="20"/>
          <w:vertAlign w:val="superscript"/>
        </w:rPr>
        <w:t>1</w:t>
      </w:r>
      <w:r w:rsidR="00CC3557">
        <w:rPr>
          <w:rFonts w:ascii="Tahoma" w:hAnsi="Tahoma" w:cs="Tahoma"/>
          <w:szCs w:val="20"/>
        </w:rPr>
        <w:t>, H</w:t>
      </w:r>
      <w:r w:rsidRPr="00060B17">
        <w:rPr>
          <w:rFonts w:ascii="Tahoma" w:hAnsi="Tahoma" w:cs="Tahoma"/>
          <w:szCs w:val="20"/>
        </w:rPr>
        <w:t>ellen Heya</w:t>
      </w:r>
      <w:r w:rsidRPr="00060B17">
        <w:rPr>
          <w:rFonts w:ascii="Tahoma" w:hAnsi="Tahoma" w:cs="Tahoma"/>
          <w:szCs w:val="20"/>
          <w:vertAlign w:val="superscript"/>
        </w:rPr>
        <w:t>1</w:t>
      </w:r>
      <w:r w:rsidR="00CC3557">
        <w:rPr>
          <w:rFonts w:ascii="Tahoma" w:hAnsi="Tahoma" w:cs="Tahoma"/>
          <w:szCs w:val="20"/>
        </w:rPr>
        <w:t>, J</w:t>
      </w:r>
      <w:r w:rsidRPr="00060B17">
        <w:rPr>
          <w:rFonts w:ascii="Tahoma" w:hAnsi="Tahoma" w:cs="Tahoma"/>
          <w:szCs w:val="20"/>
        </w:rPr>
        <w:t>ane Kamau</w:t>
      </w:r>
      <w:r w:rsidRPr="00060B17">
        <w:rPr>
          <w:rFonts w:ascii="Tahoma" w:hAnsi="Tahoma" w:cs="Tahoma"/>
          <w:szCs w:val="20"/>
          <w:vertAlign w:val="superscript"/>
        </w:rPr>
        <w:t>1</w:t>
      </w:r>
      <w:r w:rsidRPr="00060B17">
        <w:rPr>
          <w:rFonts w:ascii="Tahoma" w:hAnsi="Tahoma" w:cs="Tahoma"/>
          <w:szCs w:val="20"/>
        </w:rPr>
        <w:t>, Isaac Macharia</w:t>
      </w:r>
      <w:r w:rsidRPr="00060B17">
        <w:rPr>
          <w:rFonts w:ascii="Tahoma" w:hAnsi="Tahoma" w:cs="Tahoma"/>
          <w:szCs w:val="20"/>
          <w:vertAlign w:val="superscript"/>
        </w:rPr>
        <w:t>1</w:t>
      </w:r>
      <w:r w:rsidRPr="00060B17">
        <w:rPr>
          <w:rFonts w:ascii="Tahoma" w:hAnsi="Tahoma" w:cs="Tahoma"/>
          <w:szCs w:val="20"/>
        </w:rPr>
        <w:t xml:space="preserve"> </w:t>
      </w:r>
      <w:r w:rsidR="00CC3557">
        <w:rPr>
          <w:rFonts w:ascii="Tahoma" w:hAnsi="Tahoma" w:cs="Tahoma"/>
          <w:szCs w:val="20"/>
        </w:rPr>
        <w:t xml:space="preserve">&amp; </w:t>
      </w:r>
      <w:r w:rsidRPr="00060B17">
        <w:rPr>
          <w:rFonts w:ascii="Tahoma" w:hAnsi="Tahoma" w:cs="Tahoma"/>
          <w:szCs w:val="20"/>
        </w:rPr>
        <w:t>Sospeter Gachamba</w:t>
      </w:r>
      <w:r w:rsidRPr="00060B17">
        <w:rPr>
          <w:rFonts w:ascii="Tahoma" w:hAnsi="Tahoma" w:cs="Tahoma"/>
          <w:szCs w:val="20"/>
          <w:vertAlign w:val="superscript"/>
        </w:rPr>
        <w:t>1</w:t>
      </w:r>
    </w:p>
    <w:p w:rsidR="004C4E14" w:rsidRPr="00060B17" w:rsidRDefault="004C4E14" w:rsidP="004C4E14">
      <w:pPr>
        <w:spacing w:line="240" w:lineRule="auto"/>
        <w:jc w:val="center"/>
        <w:rPr>
          <w:rFonts w:ascii="Tahoma" w:hAnsi="Tahoma" w:cs="Tahoma"/>
          <w:szCs w:val="20"/>
        </w:rPr>
      </w:pPr>
      <w:r w:rsidRPr="00060B17">
        <w:rPr>
          <w:rFonts w:ascii="Tahoma" w:hAnsi="Tahoma" w:cs="Tahoma"/>
          <w:szCs w:val="20"/>
          <w:vertAlign w:val="superscript"/>
        </w:rPr>
        <w:t>1</w:t>
      </w:r>
      <w:r w:rsidRPr="00060B17">
        <w:rPr>
          <w:rFonts w:ascii="Tahoma" w:hAnsi="Tahoma" w:cs="Tahoma"/>
          <w:szCs w:val="20"/>
        </w:rPr>
        <w:t>Kenya Plant Health Inspectorate Service, P.O Box 49421</w:t>
      </w:r>
      <w:r w:rsidR="00843AF6">
        <w:rPr>
          <w:rFonts w:ascii="Tahoma" w:hAnsi="Tahoma" w:cs="Tahoma"/>
          <w:szCs w:val="20"/>
        </w:rPr>
        <w:t>,</w:t>
      </w:r>
      <w:r w:rsidRPr="00060B17">
        <w:rPr>
          <w:rFonts w:ascii="Tahoma" w:hAnsi="Tahoma" w:cs="Tahoma"/>
          <w:szCs w:val="20"/>
        </w:rPr>
        <w:t xml:space="preserve"> Nairobi</w:t>
      </w:r>
    </w:p>
    <w:p w:rsidR="004C4E14" w:rsidRPr="00060B17" w:rsidRDefault="004C4E14" w:rsidP="004C4E14">
      <w:pPr>
        <w:spacing w:line="240" w:lineRule="auto"/>
        <w:jc w:val="center"/>
        <w:rPr>
          <w:rFonts w:ascii="Tahoma" w:hAnsi="Tahoma" w:cs="Tahoma"/>
          <w:szCs w:val="20"/>
          <w:u w:val="single"/>
        </w:rPr>
      </w:pPr>
      <w:r w:rsidRPr="00843AF6">
        <w:rPr>
          <w:rFonts w:ascii="Tahoma" w:hAnsi="Tahoma" w:cs="Tahoma"/>
          <w:szCs w:val="20"/>
        </w:rPr>
        <w:t>Email:</w:t>
      </w:r>
      <w:r w:rsidR="00843AF6" w:rsidRPr="00843AF6">
        <w:rPr>
          <w:rFonts w:ascii="Tahoma" w:hAnsi="Tahoma" w:cs="Tahoma"/>
          <w:szCs w:val="20"/>
        </w:rPr>
        <w:t xml:space="preserve"> </w:t>
      </w:r>
      <w:hyperlink r:id="rId64" w:history="1">
        <w:r w:rsidR="00843AF6" w:rsidRPr="00682D29">
          <w:rPr>
            <w:rStyle w:val="Hyperlink"/>
            <w:rFonts w:ascii="Tahoma" w:hAnsi="Tahoma" w:cs="Tahoma"/>
            <w:szCs w:val="20"/>
          </w:rPr>
          <w:t>gmomanyi@kephis.org</w:t>
        </w:r>
      </w:hyperlink>
      <w:r w:rsidR="00843AF6">
        <w:rPr>
          <w:rFonts w:ascii="Tahoma" w:hAnsi="Tahoma" w:cs="Tahoma"/>
          <w:szCs w:val="20"/>
          <w:u w:val="single"/>
        </w:rPr>
        <w:t xml:space="preserve"> </w:t>
      </w:r>
    </w:p>
    <w:p w:rsidR="002341A9" w:rsidRDefault="002341A9" w:rsidP="004C4E14">
      <w:pPr>
        <w:autoSpaceDE w:val="0"/>
        <w:autoSpaceDN w:val="0"/>
        <w:adjustRightInd w:val="0"/>
        <w:spacing w:after="0" w:line="240" w:lineRule="auto"/>
        <w:jc w:val="both"/>
        <w:rPr>
          <w:rFonts w:ascii="Tahoma" w:hAnsi="Tahoma" w:cs="Tahoma"/>
          <w:szCs w:val="20"/>
        </w:rPr>
      </w:pPr>
    </w:p>
    <w:p w:rsidR="004C4E14" w:rsidRPr="00060B17" w:rsidRDefault="004C4E14" w:rsidP="004C4E14">
      <w:pPr>
        <w:autoSpaceDE w:val="0"/>
        <w:autoSpaceDN w:val="0"/>
        <w:adjustRightInd w:val="0"/>
        <w:spacing w:after="0" w:line="240" w:lineRule="auto"/>
        <w:jc w:val="both"/>
        <w:rPr>
          <w:rFonts w:ascii="Tahoma" w:hAnsi="Tahoma" w:cs="Tahoma"/>
          <w:szCs w:val="20"/>
        </w:rPr>
      </w:pPr>
      <w:r w:rsidRPr="00060B17">
        <w:rPr>
          <w:rFonts w:ascii="Tahoma" w:hAnsi="Tahoma" w:cs="Tahoma"/>
          <w:szCs w:val="20"/>
        </w:rPr>
        <w:t>False Codling Moth/FCM (</w:t>
      </w:r>
      <w:r w:rsidRPr="00060B17">
        <w:rPr>
          <w:rFonts w:ascii="Tahoma" w:hAnsi="Tahoma" w:cs="Tahoma"/>
          <w:i/>
          <w:szCs w:val="20"/>
        </w:rPr>
        <w:t>Thaumatotibia leucotreta</w:t>
      </w:r>
      <w:r w:rsidRPr="00060B17">
        <w:rPr>
          <w:rFonts w:ascii="Tahoma" w:hAnsi="Tahoma" w:cs="Tahoma"/>
          <w:szCs w:val="20"/>
        </w:rPr>
        <w:t>) is an emerging regulated pest in the fruits and vegetables crops from Kenya destined for export. It has been a target pest for quarantine restrictions and interceptions in the EU market since 2014</w:t>
      </w:r>
      <w:r w:rsidR="005C1F81" w:rsidRPr="00060B17">
        <w:rPr>
          <w:rFonts w:ascii="Tahoma" w:hAnsi="Tahoma" w:cs="Tahoma"/>
          <w:szCs w:val="20"/>
        </w:rPr>
        <w:fldChar w:fldCharType="begin" w:fldLock="1"/>
      </w:r>
      <w:r w:rsidRPr="00060B17">
        <w:rPr>
          <w:rFonts w:ascii="Tahoma" w:hAnsi="Tahoma" w:cs="Tahoma"/>
          <w:szCs w:val="20"/>
        </w:rPr>
        <w:instrText>ADDIN CSL_CITATION { "citationItems" : [ { "id" : "ITEM-1", "itemData" : { "author" : [ { "dropping-particle" : "", "family" : "Europhyte", "given" : "", "non-dropping-particle" : "", "parse-names" : false, "suffix" : "" } ], "id" : "ITEM-1", "issue" : "April", "issued" : { "date-parts" : [ [ "2015" ] ] }, "title" : "Interceptions of commodities imported into the EU or Switzerland with harmful organism ( s ) Notified during the month of : Number of interceptions with harmful organisms : Data extracted on :", "type" : "article-journal" }, "uris" : [ "http://www.mendeley.com/documents/?uuid=b44805a8-2096-4292-a2ad-214e0b30e3a3" ] } ], "mendeley" : { "formattedCitation" : "(Europhyte 2015)", "plainTextFormattedCitation" : "(Europhyte 2015)", "previouslyFormattedCitation" : "(Europhyte 2015)" }, "properties" : { "noteIndex" : 0 }, "schema" : "https://github.com/citation-style-language/schema/raw/master/csl-citation.json" }</w:instrText>
      </w:r>
      <w:r w:rsidR="005C1F81" w:rsidRPr="00060B17">
        <w:rPr>
          <w:rFonts w:ascii="Tahoma" w:hAnsi="Tahoma" w:cs="Tahoma"/>
          <w:szCs w:val="20"/>
        </w:rPr>
        <w:fldChar w:fldCharType="end"/>
      </w:r>
      <w:r w:rsidRPr="00060B17">
        <w:rPr>
          <w:rFonts w:ascii="Tahoma" w:hAnsi="Tahoma" w:cs="Tahoma"/>
          <w:szCs w:val="20"/>
        </w:rPr>
        <w:t>. Although avocado is listed as host of FCM, there is no data on the pest damage on this crop in Kenya as well as its ability to reproduce in the fruits. Such data is critical in market access negotiations for Kenyan avocado fruits destined for foreign markets that have listed FCM as a quarantine pest as well as for institution of appropriate management measures of the pest at farm level. A survey was therefore conducted on representative farms in major avocado export production zones of Kandara in Murang’a County in January 2016. Yellow delta traps baited with a pheromone lure in a mixture of (Z)-8-Dodecen-ol acetate and (E)-8-Dodecen-ol acetate and at a ratio of 50:50 were set out at the site of the detection and in each square mile in the first and second buffer areas in a standard grid array. The traps were suspended from the tree limbs at a height of 4 ½ feet (1.5 m) and monitored for three days. The avocado farmers’ knowledge on the pest was also established through a questionnaire. The damage on avocado fruits was assessed by visual inspection and the symptomatic fruits were collected and taken to KEPHIS, Muguga for incubation. The trapped</w:t>
      </w:r>
      <w:r w:rsidRPr="00060B17" w:rsidDel="00DC15D7">
        <w:rPr>
          <w:rFonts w:ascii="Tahoma" w:hAnsi="Tahoma" w:cs="Tahoma"/>
          <w:szCs w:val="20"/>
        </w:rPr>
        <w:t xml:space="preserve"> </w:t>
      </w:r>
      <w:r w:rsidRPr="00060B17">
        <w:rPr>
          <w:rFonts w:ascii="Tahoma" w:hAnsi="Tahoma" w:cs="Tahoma"/>
          <w:szCs w:val="20"/>
        </w:rPr>
        <w:t>FCM adults were collected, identified and further verification was performed at ICIPE. In all the farms visited, the fruits showed symptoms of FCM infestation through damaged skin, with the damage prevalence ranging between 40-60%. Moreover, all the interviewed farmers lacked the knowledge of FCM and as a result, no IPM practice was in place. The incubation of fruits with visible pest damage did not however produce any larvae. The survey results indicate occurrence of FCM in avocado production in Kandara and suggest an inconclusive link between the damage observed on fruits and FCM attack. There is therefore need to create awareness on the management of FCM in avocado production areas in order to</w:t>
      </w:r>
      <w:r w:rsidRPr="00060B17">
        <w:rPr>
          <w:rFonts w:ascii="Tahoma" w:eastAsia="Book Antiqua" w:hAnsi="Tahoma" w:cs="Tahoma"/>
          <w:color w:val="000000"/>
          <w:szCs w:val="20"/>
          <w:shd w:val="clear" w:color="auto" w:fill="FFFFFF"/>
          <w:lang w:val="en-GB"/>
        </w:rPr>
        <w:t xml:space="preserve"> avert potential restriction of Kenyan avocado produce in foreign export markets where FCM is a quarantine pest.</w:t>
      </w:r>
      <w:r w:rsidRPr="00060B17">
        <w:rPr>
          <w:rFonts w:ascii="Tahoma" w:hAnsi="Tahoma" w:cs="Tahoma"/>
          <w:szCs w:val="20"/>
        </w:rPr>
        <w:t xml:space="preserve"> There is also need to conduct more studies for purposes of conclusively linking the high damage observed in avocado fruits to FCM attack.</w:t>
      </w:r>
    </w:p>
    <w:p w:rsidR="004C4E14" w:rsidRPr="00060B17" w:rsidRDefault="004C4E14" w:rsidP="004C4E14">
      <w:pPr>
        <w:autoSpaceDE w:val="0"/>
        <w:autoSpaceDN w:val="0"/>
        <w:adjustRightInd w:val="0"/>
        <w:spacing w:after="0" w:line="240" w:lineRule="auto"/>
        <w:jc w:val="both"/>
        <w:rPr>
          <w:rFonts w:ascii="Tahoma" w:hAnsi="Tahoma" w:cs="Tahoma"/>
          <w:szCs w:val="20"/>
        </w:rPr>
      </w:pPr>
    </w:p>
    <w:p w:rsidR="004C4E14" w:rsidRPr="00060B17" w:rsidRDefault="004C4E14" w:rsidP="004C4E14">
      <w:pPr>
        <w:autoSpaceDE w:val="0"/>
        <w:autoSpaceDN w:val="0"/>
        <w:adjustRightInd w:val="0"/>
        <w:spacing w:after="0" w:line="240" w:lineRule="auto"/>
        <w:jc w:val="both"/>
        <w:rPr>
          <w:rFonts w:ascii="Tahoma" w:hAnsi="Tahoma" w:cs="Tahoma"/>
          <w:szCs w:val="20"/>
        </w:rPr>
      </w:pPr>
    </w:p>
    <w:p w:rsidR="004C4E14" w:rsidRPr="004C4E14" w:rsidRDefault="004C4E14" w:rsidP="004C4E14">
      <w:pPr>
        <w:tabs>
          <w:tab w:val="left" w:pos="360"/>
          <w:tab w:val="left" w:pos="7200"/>
        </w:tabs>
        <w:ind w:left="360" w:hanging="360"/>
        <w:rPr>
          <w:rFonts w:ascii="Tahoma" w:hAnsi="Tahoma" w:cs="Tahoma"/>
          <w:b/>
          <w:szCs w:val="20"/>
        </w:rPr>
      </w:pPr>
      <w:r w:rsidRPr="004C4E14">
        <w:rPr>
          <w:rFonts w:ascii="Tahoma" w:hAnsi="Tahoma" w:cs="Tahoma"/>
          <w:b/>
          <w:szCs w:val="20"/>
        </w:rPr>
        <w:t xml:space="preserve">Key Words: </w:t>
      </w:r>
      <w:r w:rsidRPr="00617A64">
        <w:rPr>
          <w:rFonts w:ascii="Tahoma" w:hAnsi="Tahoma" w:cs="Tahoma"/>
          <w:szCs w:val="20"/>
        </w:rPr>
        <w:t>False codling moth, avocado, damage, prevalence</w:t>
      </w:r>
    </w:p>
    <w:p w:rsidR="00D83E06" w:rsidRPr="00AD215F" w:rsidRDefault="00D83E06" w:rsidP="00D83E06">
      <w:pPr>
        <w:jc w:val="center"/>
        <w:rPr>
          <w:rFonts w:ascii="Tahoma" w:eastAsia="Times New Roman" w:hAnsi="Tahoma" w:cs="Tahoma"/>
          <w:sz w:val="24"/>
          <w:szCs w:val="24"/>
        </w:rPr>
      </w:pPr>
      <w:r w:rsidRPr="00AD215F">
        <w:rPr>
          <w:rFonts w:ascii="Tahoma" w:eastAsia="Times New Roman" w:hAnsi="Tahoma" w:cs="Tahoma"/>
          <w:sz w:val="24"/>
          <w:szCs w:val="24"/>
        </w:rPr>
        <w:br w:type="page"/>
      </w:r>
    </w:p>
    <w:p w:rsidR="00D83E06" w:rsidRPr="00AD215F" w:rsidRDefault="00D83E06" w:rsidP="00D83E06">
      <w:pPr>
        <w:pStyle w:val="ListParagraph"/>
        <w:numPr>
          <w:ilvl w:val="0"/>
          <w:numId w:val="9"/>
        </w:numPr>
        <w:spacing w:after="0" w:line="240" w:lineRule="auto"/>
        <w:ind w:hanging="720"/>
        <w:jc w:val="both"/>
        <w:rPr>
          <w:rFonts w:ascii="Tahoma" w:hAnsi="Tahoma" w:cs="Tahoma"/>
          <w:b/>
          <w:sz w:val="24"/>
          <w:szCs w:val="24"/>
        </w:rPr>
      </w:pPr>
      <w:r w:rsidRPr="00AD215F">
        <w:rPr>
          <w:rFonts w:ascii="Tahoma" w:hAnsi="Tahoma" w:cs="Tahoma"/>
          <w:b/>
          <w:sz w:val="24"/>
          <w:szCs w:val="24"/>
        </w:rPr>
        <w:lastRenderedPageBreak/>
        <w:t>Strategies for Management of Plant Parasitic Nematodes in Banana Productions in Embu County</w:t>
      </w:r>
    </w:p>
    <w:p w:rsidR="00D83E06" w:rsidRPr="00D820BA" w:rsidRDefault="00D83E06" w:rsidP="00D83E06">
      <w:pPr>
        <w:spacing w:line="240" w:lineRule="auto"/>
        <w:jc w:val="center"/>
        <w:rPr>
          <w:rFonts w:ascii="Tahoma" w:hAnsi="Tahoma" w:cs="Tahoma"/>
          <w:sz w:val="12"/>
          <w:szCs w:val="16"/>
          <w:u w:val="single"/>
        </w:rPr>
      </w:pPr>
    </w:p>
    <w:p w:rsidR="00D83E06" w:rsidRPr="00CC3557" w:rsidRDefault="00D83E06" w:rsidP="00843AF6">
      <w:pPr>
        <w:spacing w:after="0" w:line="0" w:lineRule="atLeast"/>
        <w:jc w:val="center"/>
        <w:rPr>
          <w:rFonts w:ascii="Tahoma" w:hAnsi="Tahoma" w:cs="Tahoma"/>
          <w:vertAlign w:val="superscript"/>
        </w:rPr>
      </w:pPr>
      <w:r w:rsidRPr="00CC3557">
        <w:rPr>
          <w:rFonts w:ascii="Tahoma" w:hAnsi="Tahoma" w:cs="Tahoma"/>
          <w:b/>
          <w:u w:val="single"/>
        </w:rPr>
        <w:t>Augustus Kivi</w:t>
      </w:r>
      <w:r w:rsidRPr="00CC3557">
        <w:rPr>
          <w:rFonts w:ascii="Tahoma" w:hAnsi="Tahoma" w:cs="Tahoma"/>
          <w:b/>
          <w:u w:val="single"/>
          <w:vertAlign w:val="superscript"/>
        </w:rPr>
        <w:t>1</w:t>
      </w:r>
      <w:r w:rsidRPr="00CC3557">
        <w:rPr>
          <w:rFonts w:ascii="Tahoma" w:hAnsi="Tahoma" w:cs="Tahoma"/>
        </w:rPr>
        <w:t>, W. M. Muiru</w:t>
      </w:r>
      <w:r w:rsidRPr="00CC3557">
        <w:rPr>
          <w:rFonts w:ascii="Tahoma" w:hAnsi="Tahoma" w:cs="Tahoma"/>
          <w:vertAlign w:val="superscript"/>
        </w:rPr>
        <w:t>2</w:t>
      </w:r>
      <w:r w:rsidRPr="00CC3557">
        <w:rPr>
          <w:rFonts w:ascii="Tahoma" w:hAnsi="Tahoma" w:cs="Tahoma"/>
        </w:rPr>
        <w:t>, J. W. Kimenju</w:t>
      </w:r>
      <w:r w:rsidR="00D820BA" w:rsidRPr="00CC3557">
        <w:rPr>
          <w:rFonts w:ascii="Tahoma" w:hAnsi="Tahoma" w:cs="Tahoma"/>
          <w:vertAlign w:val="superscript"/>
        </w:rPr>
        <w:t>2</w:t>
      </w:r>
    </w:p>
    <w:p w:rsidR="00843AF6" w:rsidRPr="00CC3557" w:rsidRDefault="00843AF6" w:rsidP="00843AF6">
      <w:pPr>
        <w:spacing w:after="0" w:line="0" w:lineRule="atLeast"/>
        <w:jc w:val="center"/>
        <w:rPr>
          <w:rFonts w:ascii="Tahoma" w:hAnsi="Tahoma" w:cs="Tahoma"/>
          <w:vertAlign w:val="superscript"/>
        </w:rPr>
      </w:pPr>
    </w:p>
    <w:p w:rsidR="00D820BA" w:rsidRPr="00CC3557" w:rsidRDefault="00D820BA" w:rsidP="00843AF6">
      <w:pPr>
        <w:spacing w:after="0" w:line="0" w:lineRule="atLeast"/>
        <w:jc w:val="center"/>
        <w:rPr>
          <w:rFonts w:ascii="Tahoma" w:hAnsi="Tahoma" w:cs="Tahoma"/>
        </w:rPr>
      </w:pPr>
      <w:r w:rsidRPr="00CC3557">
        <w:rPr>
          <w:rFonts w:ascii="Tahoma" w:hAnsi="Tahoma" w:cs="Tahoma"/>
          <w:vertAlign w:val="superscript"/>
        </w:rPr>
        <w:t>1</w:t>
      </w:r>
      <w:r w:rsidRPr="00CC3557">
        <w:rPr>
          <w:rFonts w:ascii="Tahoma" w:hAnsi="Tahoma" w:cs="Tahoma"/>
        </w:rPr>
        <w:t>Kenya Plant Health Inspectorate Service (KEPHIS),</w:t>
      </w:r>
      <w:r w:rsidRPr="00CC3557">
        <w:rPr>
          <w:rFonts w:ascii="Tahoma" w:hAnsi="Tahoma" w:cs="Tahoma"/>
          <w:vertAlign w:val="superscript"/>
        </w:rPr>
        <w:t xml:space="preserve"> </w:t>
      </w:r>
      <w:r w:rsidRPr="00CC3557">
        <w:rPr>
          <w:rFonts w:ascii="Tahoma" w:hAnsi="Tahoma" w:cs="Tahoma"/>
        </w:rPr>
        <w:t>P.O Box 49592-00100 Nairobi, Kenya</w:t>
      </w:r>
    </w:p>
    <w:p w:rsidR="00D83E06" w:rsidRPr="00CC3557" w:rsidRDefault="00D820BA" w:rsidP="00843AF6">
      <w:pPr>
        <w:spacing w:after="0" w:line="0" w:lineRule="atLeast"/>
        <w:jc w:val="center"/>
        <w:rPr>
          <w:rFonts w:ascii="Tahoma" w:hAnsi="Tahoma" w:cs="Tahoma"/>
        </w:rPr>
      </w:pPr>
      <w:r w:rsidRPr="00CC3557">
        <w:rPr>
          <w:rFonts w:ascii="Tahoma" w:hAnsi="Tahoma" w:cs="Tahoma"/>
          <w:vertAlign w:val="superscript"/>
        </w:rPr>
        <w:t>2</w:t>
      </w:r>
      <w:r w:rsidR="00D83E06" w:rsidRPr="00CC3557">
        <w:rPr>
          <w:rFonts w:ascii="Tahoma" w:hAnsi="Tahoma" w:cs="Tahoma"/>
        </w:rPr>
        <w:t>University of Nairobi (UoN) P.O Box 30197 - 00100, Nairobi, Kenya</w:t>
      </w:r>
    </w:p>
    <w:p w:rsidR="00843AF6" w:rsidRPr="00CC3557" w:rsidRDefault="00843AF6" w:rsidP="00843AF6">
      <w:pPr>
        <w:tabs>
          <w:tab w:val="left" w:pos="3525"/>
        </w:tabs>
        <w:spacing w:after="0" w:line="0" w:lineRule="atLeast"/>
        <w:jc w:val="center"/>
        <w:rPr>
          <w:rFonts w:ascii="Tahoma" w:hAnsi="Tahoma" w:cs="Tahoma"/>
        </w:rPr>
      </w:pPr>
    </w:p>
    <w:p w:rsidR="00D83E06" w:rsidRPr="00CC3557" w:rsidRDefault="00843AF6" w:rsidP="00843AF6">
      <w:pPr>
        <w:tabs>
          <w:tab w:val="left" w:pos="3525"/>
        </w:tabs>
        <w:spacing w:after="0" w:line="0" w:lineRule="atLeast"/>
        <w:jc w:val="center"/>
        <w:rPr>
          <w:rFonts w:ascii="Tahoma" w:hAnsi="Tahoma" w:cs="Tahoma"/>
        </w:rPr>
      </w:pPr>
      <w:r w:rsidRPr="00CC3557">
        <w:rPr>
          <w:rFonts w:ascii="Tahoma" w:hAnsi="Tahoma" w:cs="Tahoma"/>
        </w:rPr>
        <w:t>Email</w:t>
      </w:r>
      <w:r w:rsidR="00D83E06" w:rsidRPr="00CC3557">
        <w:rPr>
          <w:rFonts w:ascii="Tahoma" w:hAnsi="Tahoma" w:cs="Tahoma"/>
        </w:rPr>
        <w:t xml:space="preserve">: </w:t>
      </w:r>
      <w:r w:rsidR="00D83E06" w:rsidRPr="00CC3557">
        <w:rPr>
          <w:rFonts w:ascii="Tahoma" w:hAnsi="Tahoma" w:cs="Tahoma"/>
          <w:color w:val="1F497D" w:themeColor="text2"/>
        </w:rPr>
        <w:t>akivi@kephis.org</w:t>
      </w:r>
    </w:p>
    <w:p w:rsidR="00843AF6" w:rsidRDefault="00843AF6" w:rsidP="00D83E06">
      <w:pPr>
        <w:spacing w:line="240" w:lineRule="auto"/>
        <w:jc w:val="both"/>
        <w:rPr>
          <w:rFonts w:ascii="Tahoma" w:hAnsi="Tahoma" w:cs="Tahoma"/>
          <w:sz w:val="24"/>
          <w:szCs w:val="24"/>
        </w:rPr>
      </w:pPr>
    </w:p>
    <w:p w:rsidR="00D83E06" w:rsidRPr="00AD215F" w:rsidRDefault="00D83E06" w:rsidP="00D83E06">
      <w:pPr>
        <w:spacing w:line="240" w:lineRule="auto"/>
        <w:jc w:val="both"/>
        <w:rPr>
          <w:rFonts w:ascii="Tahoma" w:hAnsi="Tahoma" w:cs="Tahoma"/>
          <w:sz w:val="24"/>
          <w:szCs w:val="24"/>
        </w:rPr>
      </w:pPr>
      <w:r w:rsidRPr="00AD215F">
        <w:rPr>
          <w:rFonts w:ascii="Tahoma" w:hAnsi="Tahoma" w:cs="Tahoma"/>
          <w:sz w:val="24"/>
          <w:szCs w:val="24"/>
        </w:rPr>
        <w:t xml:space="preserve">Plant parasitic nematodes are important pests of bananas with </w:t>
      </w:r>
      <w:r w:rsidRPr="00AD215F">
        <w:rPr>
          <w:rFonts w:ascii="Tahoma" w:hAnsi="Tahoma" w:cs="Tahoma"/>
          <w:i/>
          <w:sz w:val="24"/>
          <w:szCs w:val="24"/>
        </w:rPr>
        <w:t>Radopholus similis, Pratylenchus</w:t>
      </w:r>
      <w:r w:rsidRPr="00AD215F">
        <w:rPr>
          <w:rFonts w:ascii="Tahoma" w:hAnsi="Tahoma" w:cs="Tahoma"/>
          <w:i/>
          <w:iCs/>
          <w:sz w:val="24"/>
          <w:szCs w:val="24"/>
        </w:rPr>
        <w:t xml:space="preserve"> loosi</w:t>
      </w:r>
      <w:r w:rsidRPr="00AD215F">
        <w:rPr>
          <w:rFonts w:ascii="Tahoma" w:hAnsi="Tahoma" w:cs="Tahoma"/>
          <w:sz w:val="24"/>
          <w:szCs w:val="24"/>
        </w:rPr>
        <w:t xml:space="preserve">, </w:t>
      </w:r>
      <w:r w:rsidRPr="00AD215F">
        <w:rPr>
          <w:rFonts w:ascii="Tahoma" w:hAnsi="Tahoma" w:cs="Tahoma"/>
          <w:i/>
          <w:sz w:val="24"/>
          <w:szCs w:val="24"/>
        </w:rPr>
        <w:t>Meloidogyne spp</w:t>
      </w:r>
      <w:r w:rsidRPr="00AD215F">
        <w:rPr>
          <w:rFonts w:ascii="Tahoma" w:hAnsi="Tahoma" w:cs="Tahoma"/>
          <w:sz w:val="24"/>
          <w:szCs w:val="24"/>
        </w:rPr>
        <w:t xml:space="preserve"> and </w:t>
      </w:r>
      <w:r w:rsidRPr="00AD215F">
        <w:rPr>
          <w:rFonts w:ascii="Tahoma" w:hAnsi="Tahoma" w:cs="Tahoma"/>
          <w:i/>
          <w:sz w:val="24"/>
          <w:szCs w:val="24"/>
        </w:rPr>
        <w:t>Helicotylenchus spp</w:t>
      </w:r>
      <w:r w:rsidRPr="00AD215F">
        <w:rPr>
          <w:rFonts w:ascii="Tahoma" w:hAnsi="Tahoma" w:cs="Tahoma"/>
          <w:sz w:val="24"/>
          <w:szCs w:val="24"/>
        </w:rPr>
        <w:t xml:space="preserve"> reported to cause significant losses in banana production. Majority of banana farmers use nematicides as an option for management of these parasitic nematodes. However, these chemicals are under restricted use and most of them have been banned from use due to their adverse effect on human, animal and environment. A study was conducted in Embu County to determine other options for management of plant parasitic nematodes in banana orchards. Samples of soil and roots were taken in banana orchards where different agronomic practices had been applied. The agronomic practices were irrigation, mixed cropping, manure and use of nematicides. Field trials, with five treatments of soil amendments in banana stools, were also conducted in two seasons for four months under Randomized Complete Block Design (RCBD). Soil amendments used were cow manure, chicken manure, goat manure and compound fertilizer. The treatments were replicated three times and samples for both soil and roots taken. Nematodes, both free living and parasitic, were extracted from the samples and identified to genera level. Data collected was then analyzed for variance. Nematodes population, for both free and parasitic, was lower in samples collected from orchards where various agronomic practices had been applied. The population was also lower in samples collected from treated banana stools. In this study, it was found that parasitic nematodes in banana orchards are wide spread in Embu and application of agronomic practices and uses of soil amendments significantly reduce their population in banana orchards. This research established that there is a need to implement efforts aimed at educating farmers on use of soil amendments and agronomic practices in management of plant parasitic nematodes in banana production.</w:t>
      </w:r>
    </w:p>
    <w:p w:rsidR="00263713" w:rsidRPr="00AD215F" w:rsidRDefault="00263713" w:rsidP="00263713">
      <w:pPr>
        <w:rPr>
          <w:rFonts w:ascii="Tahoma" w:hAnsi="Tahoma" w:cs="Tahoma"/>
          <w:b/>
          <w:sz w:val="24"/>
          <w:szCs w:val="24"/>
        </w:rPr>
      </w:pPr>
      <w:r w:rsidRPr="00AD215F">
        <w:rPr>
          <w:rFonts w:ascii="Tahoma" w:hAnsi="Tahoma" w:cs="Tahoma"/>
          <w:b/>
          <w:sz w:val="24"/>
          <w:szCs w:val="24"/>
        </w:rPr>
        <w:br w:type="page"/>
      </w:r>
    </w:p>
    <w:p w:rsidR="00263713" w:rsidRPr="00AD215F" w:rsidRDefault="00263713" w:rsidP="00D83E06">
      <w:pPr>
        <w:pStyle w:val="ListParagraph"/>
        <w:numPr>
          <w:ilvl w:val="0"/>
          <w:numId w:val="9"/>
        </w:numPr>
        <w:spacing w:after="0" w:line="240" w:lineRule="auto"/>
        <w:ind w:hanging="720"/>
        <w:jc w:val="both"/>
        <w:rPr>
          <w:rFonts w:ascii="Tahoma" w:hAnsi="Tahoma" w:cs="Tahoma"/>
          <w:b/>
          <w:sz w:val="24"/>
          <w:szCs w:val="24"/>
        </w:rPr>
      </w:pPr>
      <w:r w:rsidRPr="00AD215F">
        <w:rPr>
          <w:rFonts w:ascii="Tahoma" w:hAnsi="Tahoma" w:cs="Tahoma"/>
          <w:b/>
          <w:sz w:val="24"/>
          <w:szCs w:val="24"/>
        </w:rPr>
        <w:lastRenderedPageBreak/>
        <w:t>Promoting availability of Quality Seed Potato through innovative seed delivery strategies</w:t>
      </w:r>
    </w:p>
    <w:p w:rsidR="00D83E06" w:rsidRPr="00AD215F" w:rsidRDefault="00D83E06" w:rsidP="00D83E06">
      <w:pPr>
        <w:spacing w:after="0" w:line="240" w:lineRule="auto"/>
        <w:ind w:left="720" w:hanging="720"/>
        <w:jc w:val="both"/>
        <w:rPr>
          <w:rFonts w:ascii="Tahoma" w:eastAsia="Times New Roman" w:hAnsi="Tahoma" w:cs="Tahoma"/>
          <w:b/>
          <w:sz w:val="24"/>
          <w:szCs w:val="24"/>
        </w:rPr>
      </w:pPr>
    </w:p>
    <w:p w:rsidR="00263713" w:rsidRPr="00AD215F" w:rsidRDefault="00263713" w:rsidP="00DF1C91">
      <w:pPr>
        <w:jc w:val="center"/>
        <w:rPr>
          <w:rFonts w:ascii="Tahoma" w:hAnsi="Tahoma" w:cs="Tahoma"/>
          <w:sz w:val="24"/>
          <w:szCs w:val="24"/>
        </w:rPr>
      </w:pPr>
      <w:r w:rsidRPr="00CC3557">
        <w:rPr>
          <w:rFonts w:ascii="Tahoma" w:hAnsi="Tahoma" w:cs="Tahoma"/>
          <w:b/>
          <w:sz w:val="24"/>
          <w:szCs w:val="24"/>
          <w:u w:val="single"/>
        </w:rPr>
        <w:t>Oyoo J</w:t>
      </w:r>
      <w:r w:rsidRPr="00AD215F">
        <w:rPr>
          <w:rFonts w:ascii="Tahoma" w:hAnsi="Tahoma" w:cs="Tahoma"/>
          <w:sz w:val="24"/>
          <w:szCs w:val="24"/>
        </w:rPr>
        <w:t>, Ng’ang’a, N, Nyongesa, M, Kinyae P, Karinga, J. Pwaipwai, P, and Ngaruiya, J</w:t>
      </w:r>
    </w:p>
    <w:p w:rsidR="00263713" w:rsidRPr="00AD215F" w:rsidRDefault="00263713" w:rsidP="00DF1C91">
      <w:pPr>
        <w:jc w:val="center"/>
        <w:rPr>
          <w:rFonts w:ascii="Tahoma" w:hAnsi="Tahoma" w:cs="Tahoma"/>
          <w:sz w:val="24"/>
          <w:szCs w:val="24"/>
        </w:rPr>
      </w:pPr>
      <w:r w:rsidRPr="00AD215F">
        <w:rPr>
          <w:rFonts w:ascii="Tahoma" w:hAnsi="Tahoma" w:cs="Tahoma"/>
          <w:sz w:val="24"/>
          <w:szCs w:val="24"/>
        </w:rPr>
        <w:t>KALRO Tigoni, P.O. Box 338-0217 Limuru.</w:t>
      </w:r>
    </w:p>
    <w:p w:rsidR="00263713" w:rsidRPr="00AD215F" w:rsidRDefault="00263713" w:rsidP="00DF1C91">
      <w:pPr>
        <w:jc w:val="center"/>
        <w:rPr>
          <w:rFonts w:ascii="Tahoma" w:hAnsi="Tahoma" w:cs="Tahoma"/>
          <w:sz w:val="24"/>
          <w:szCs w:val="24"/>
        </w:rPr>
      </w:pPr>
      <w:r w:rsidRPr="00AD215F">
        <w:rPr>
          <w:rFonts w:ascii="Tahoma" w:hAnsi="Tahoma" w:cs="Tahoma"/>
          <w:sz w:val="24"/>
          <w:szCs w:val="24"/>
        </w:rPr>
        <w:t>Email: moses.nyongesa@kalro.org</w:t>
      </w:r>
    </w:p>
    <w:p w:rsidR="00263713" w:rsidRDefault="00263713" w:rsidP="00263713">
      <w:pPr>
        <w:jc w:val="both"/>
        <w:rPr>
          <w:rFonts w:ascii="Tahoma" w:hAnsi="Tahoma" w:cs="Tahoma"/>
          <w:sz w:val="24"/>
          <w:szCs w:val="24"/>
        </w:rPr>
      </w:pPr>
      <w:r w:rsidRPr="00AD215F">
        <w:rPr>
          <w:rFonts w:ascii="Tahoma" w:hAnsi="Tahoma" w:cs="Tahoma"/>
          <w:sz w:val="24"/>
          <w:szCs w:val="24"/>
        </w:rPr>
        <w:t>The challenge of availing quality seed potato to growers remains the most limiting constraint to potato production in Kenya. On average, yields obtained seasonally from a hectare range between 7 and</w:t>
      </w:r>
      <w:r w:rsidR="002341A9">
        <w:rPr>
          <w:rFonts w:ascii="Tahoma" w:hAnsi="Tahoma" w:cs="Tahoma"/>
          <w:sz w:val="24"/>
          <w:szCs w:val="24"/>
        </w:rPr>
        <w:t xml:space="preserve"> </w:t>
      </w:r>
      <w:r w:rsidRPr="00AD215F">
        <w:rPr>
          <w:rFonts w:ascii="Tahoma" w:hAnsi="Tahoma" w:cs="Tahoma"/>
          <w:sz w:val="24"/>
          <w:szCs w:val="24"/>
        </w:rPr>
        <w:t>15</w:t>
      </w:r>
      <w:r w:rsidR="002341A9">
        <w:rPr>
          <w:rFonts w:ascii="Tahoma" w:hAnsi="Tahoma" w:cs="Tahoma"/>
          <w:sz w:val="24"/>
          <w:szCs w:val="24"/>
        </w:rPr>
        <w:t xml:space="preserve"> </w:t>
      </w:r>
      <w:r w:rsidRPr="00AD215F">
        <w:rPr>
          <w:rFonts w:ascii="Tahoma" w:hAnsi="Tahoma" w:cs="Tahoma"/>
          <w:sz w:val="24"/>
          <w:szCs w:val="24"/>
        </w:rPr>
        <w:t>t</w:t>
      </w:r>
      <w:r w:rsidR="002341A9">
        <w:rPr>
          <w:rFonts w:ascii="Tahoma" w:hAnsi="Tahoma" w:cs="Tahoma"/>
          <w:sz w:val="24"/>
          <w:szCs w:val="24"/>
        </w:rPr>
        <w:t>on</w:t>
      </w:r>
      <w:r w:rsidRPr="00AD215F">
        <w:rPr>
          <w:rFonts w:ascii="Tahoma" w:hAnsi="Tahoma" w:cs="Tahoma"/>
          <w:sz w:val="24"/>
          <w:szCs w:val="24"/>
        </w:rPr>
        <w:t>/ha against a potential of</w:t>
      </w:r>
      <w:r w:rsidR="002341A9">
        <w:rPr>
          <w:rFonts w:ascii="Tahoma" w:hAnsi="Tahoma" w:cs="Tahoma"/>
          <w:sz w:val="24"/>
          <w:szCs w:val="24"/>
        </w:rPr>
        <w:t xml:space="preserve"> </w:t>
      </w:r>
      <w:r w:rsidRPr="00AD215F">
        <w:rPr>
          <w:rFonts w:ascii="Tahoma" w:hAnsi="Tahoma" w:cs="Tahoma"/>
          <w:sz w:val="24"/>
          <w:szCs w:val="24"/>
        </w:rPr>
        <w:t>over 40 metric t</w:t>
      </w:r>
      <w:r w:rsidR="002341A9">
        <w:rPr>
          <w:rFonts w:ascii="Tahoma" w:hAnsi="Tahoma" w:cs="Tahoma"/>
          <w:sz w:val="24"/>
          <w:szCs w:val="24"/>
        </w:rPr>
        <w:t>on</w:t>
      </w:r>
      <w:r w:rsidRPr="00AD215F">
        <w:rPr>
          <w:rFonts w:ascii="Tahoma" w:hAnsi="Tahoma" w:cs="Tahoma"/>
          <w:sz w:val="24"/>
          <w:szCs w:val="24"/>
        </w:rPr>
        <w:t>/ha according to the economic review of agriculture 2015. The estimated national certified seed potato requirement is 300,000 metric tons annually. However, less than5% of this demand is met by the formal seed potato supply system. The shortfall is met by the informal seed supply system which is characterized by lack of quality assurance mechanisms. The legislation that governs potato seed and varieties defines seed only as certified seed and requires mandatory certification. This restricts possibilities for use and improvement of other viable seed supply systems. For example, alternative seed systems such as quality declared seed (QDS) and positively selected seed (PSS) have been proven at research level, piloted in Kenya and are currently in use in Ethiopia. This review highlights the bottlenecks in availing certified seed potato to farmers and proposes possible solutions including how the legal framework can accommodate alternative seed systems. Particularly, the paper recommends a reduction in the number of certified seed classes in potato production, proposes creation of entrepreneurial opportunities for investment in mini-tuber and basic seed production and supply through policy change, and underscores the need for legal recognition and setting up of standards for QDS. Once the legal framework is in place, further gains can be made through increased farmer trainings and accreditation of private inspectors to facilitate the uptake and use of quality seed potatoes.</w:t>
      </w:r>
    </w:p>
    <w:p w:rsidR="00D820BA" w:rsidRPr="00AD215F" w:rsidRDefault="00D820BA" w:rsidP="00263713">
      <w:pPr>
        <w:jc w:val="both"/>
        <w:rPr>
          <w:rFonts w:ascii="Tahoma" w:hAnsi="Tahoma" w:cs="Tahoma"/>
          <w:sz w:val="24"/>
          <w:szCs w:val="24"/>
        </w:rPr>
      </w:pPr>
    </w:p>
    <w:p w:rsidR="00D83E06" w:rsidRPr="00AD215F" w:rsidRDefault="00263713" w:rsidP="00263713">
      <w:pPr>
        <w:jc w:val="both"/>
        <w:rPr>
          <w:rFonts w:ascii="Tahoma" w:hAnsi="Tahoma" w:cs="Tahoma"/>
          <w:sz w:val="24"/>
          <w:szCs w:val="24"/>
        </w:rPr>
      </w:pPr>
      <w:r w:rsidRPr="00AD215F">
        <w:rPr>
          <w:rFonts w:ascii="Tahoma" w:hAnsi="Tahoma" w:cs="Tahoma"/>
          <w:b/>
          <w:sz w:val="24"/>
          <w:szCs w:val="24"/>
        </w:rPr>
        <w:t xml:space="preserve">Key words: </w:t>
      </w:r>
      <w:r w:rsidRPr="00AD215F">
        <w:rPr>
          <w:rFonts w:ascii="Tahoma" w:hAnsi="Tahoma" w:cs="Tahoma"/>
          <w:sz w:val="24"/>
          <w:szCs w:val="24"/>
        </w:rPr>
        <w:t>Seed potato, seed regulation, quality declared seed, positively selected seed</w:t>
      </w:r>
    </w:p>
    <w:p w:rsidR="00D83E06" w:rsidRPr="00AD215F" w:rsidRDefault="00D83E06">
      <w:pPr>
        <w:rPr>
          <w:rFonts w:ascii="Tahoma" w:hAnsi="Tahoma" w:cs="Tahoma"/>
          <w:sz w:val="24"/>
          <w:szCs w:val="24"/>
        </w:rPr>
      </w:pPr>
      <w:r w:rsidRPr="00AD215F">
        <w:rPr>
          <w:rFonts w:ascii="Tahoma" w:hAnsi="Tahoma" w:cs="Tahoma"/>
          <w:sz w:val="24"/>
          <w:szCs w:val="24"/>
        </w:rPr>
        <w:br w:type="page"/>
      </w:r>
    </w:p>
    <w:p w:rsidR="00D83E06" w:rsidRDefault="00D83E06" w:rsidP="00D83E06">
      <w:pPr>
        <w:pStyle w:val="ListParagraph"/>
        <w:numPr>
          <w:ilvl w:val="0"/>
          <w:numId w:val="9"/>
        </w:numPr>
        <w:spacing w:after="0" w:line="240" w:lineRule="auto"/>
        <w:ind w:hanging="720"/>
        <w:jc w:val="both"/>
        <w:rPr>
          <w:rFonts w:ascii="Tahoma" w:hAnsi="Tahoma" w:cs="Tahoma"/>
          <w:b/>
          <w:sz w:val="24"/>
          <w:szCs w:val="24"/>
        </w:rPr>
      </w:pPr>
      <w:r w:rsidRPr="00AD215F">
        <w:rPr>
          <w:rFonts w:ascii="Tahoma" w:hAnsi="Tahoma" w:cs="Tahoma"/>
          <w:b/>
          <w:sz w:val="24"/>
          <w:szCs w:val="24"/>
        </w:rPr>
        <w:lastRenderedPageBreak/>
        <w:t>Empowering children on phytosanitary measures and management of pest through children science center Kenya</w:t>
      </w:r>
    </w:p>
    <w:p w:rsidR="00CC3557" w:rsidRPr="00AD215F" w:rsidRDefault="00CC3557" w:rsidP="00CC3557">
      <w:pPr>
        <w:pStyle w:val="ListParagraph"/>
        <w:spacing w:after="0" w:line="240" w:lineRule="auto"/>
        <w:jc w:val="both"/>
        <w:rPr>
          <w:rFonts w:ascii="Tahoma" w:hAnsi="Tahoma" w:cs="Tahoma"/>
          <w:b/>
          <w:sz w:val="24"/>
          <w:szCs w:val="24"/>
        </w:rPr>
      </w:pPr>
    </w:p>
    <w:p w:rsidR="00DF1C91" w:rsidRPr="00CC3557" w:rsidRDefault="00DF1C91" w:rsidP="00DF1C91">
      <w:pPr>
        <w:ind w:left="360"/>
        <w:jc w:val="center"/>
        <w:rPr>
          <w:rFonts w:ascii="Tahoma" w:hAnsi="Tahoma" w:cs="Tahoma"/>
          <w:bCs/>
          <w:color w:val="222222"/>
          <w:sz w:val="24"/>
          <w:szCs w:val="24"/>
          <w:shd w:val="clear" w:color="auto" w:fill="FFFFFF"/>
        </w:rPr>
      </w:pPr>
      <w:r w:rsidRPr="00CC3557">
        <w:rPr>
          <w:rFonts w:ascii="Tahoma" w:hAnsi="Tahoma" w:cs="Tahoma"/>
          <w:b/>
          <w:bCs/>
          <w:color w:val="222222"/>
          <w:sz w:val="24"/>
          <w:szCs w:val="24"/>
          <w:u w:val="single"/>
          <w:shd w:val="clear" w:color="auto" w:fill="FFFFFF"/>
        </w:rPr>
        <w:t>Kenneth Monjero</w:t>
      </w:r>
      <w:r w:rsidRPr="00CC3557">
        <w:rPr>
          <w:rFonts w:ascii="Tahoma" w:hAnsi="Tahoma" w:cs="Tahoma"/>
          <w:bCs/>
          <w:color w:val="222222"/>
          <w:sz w:val="24"/>
          <w:szCs w:val="24"/>
          <w:shd w:val="clear" w:color="auto" w:fill="FFFFFF"/>
        </w:rPr>
        <w:t>, Abel Too and Roy Gitonga</w:t>
      </w:r>
    </w:p>
    <w:p w:rsidR="00DF1C91" w:rsidRPr="00CC3557" w:rsidRDefault="00DF1C91" w:rsidP="00DF1C91">
      <w:pPr>
        <w:ind w:left="360"/>
        <w:jc w:val="center"/>
        <w:rPr>
          <w:rFonts w:ascii="Tahoma" w:hAnsi="Tahoma" w:cs="Tahoma"/>
          <w:bCs/>
          <w:color w:val="222222"/>
          <w:sz w:val="24"/>
          <w:szCs w:val="24"/>
          <w:shd w:val="clear" w:color="auto" w:fill="FFFFFF"/>
        </w:rPr>
      </w:pPr>
      <w:r w:rsidRPr="00CC3557">
        <w:rPr>
          <w:rFonts w:ascii="Tahoma" w:hAnsi="Tahoma" w:cs="Tahoma"/>
          <w:bCs/>
          <w:color w:val="222222"/>
          <w:sz w:val="24"/>
          <w:szCs w:val="24"/>
          <w:shd w:val="clear" w:color="auto" w:fill="FFFFFF"/>
        </w:rPr>
        <w:t>Kenya Agricultural and Livestock Research Organization, Children Science Centre Kenya (SCK)</w:t>
      </w:r>
    </w:p>
    <w:p w:rsidR="00DF1C91" w:rsidRPr="00CC3557" w:rsidRDefault="00CC3557" w:rsidP="00DF1C91">
      <w:pPr>
        <w:ind w:left="360"/>
        <w:jc w:val="center"/>
        <w:rPr>
          <w:rFonts w:ascii="Tahoma" w:hAnsi="Tahoma" w:cs="Tahoma"/>
          <w:bCs/>
          <w:color w:val="222222"/>
          <w:sz w:val="24"/>
          <w:szCs w:val="24"/>
          <w:shd w:val="clear" w:color="auto" w:fill="FFFFFF"/>
        </w:rPr>
      </w:pPr>
      <w:r>
        <w:rPr>
          <w:rFonts w:ascii="Tahoma" w:hAnsi="Tahoma" w:cs="Tahoma"/>
          <w:bCs/>
          <w:color w:val="222222"/>
          <w:sz w:val="24"/>
          <w:szCs w:val="24"/>
          <w:shd w:val="clear" w:color="auto" w:fill="FFFFFF"/>
        </w:rPr>
        <w:t>P.O. Box</w:t>
      </w:r>
      <w:r w:rsidR="00DF1C91" w:rsidRPr="00CC3557">
        <w:rPr>
          <w:rFonts w:ascii="Tahoma" w:hAnsi="Tahoma" w:cs="Tahoma"/>
          <w:bCs/>
          <w:color w:val="222222"/>
          <w:sz w:val="24"/>
          <w:szCs w:val="24"/>
          <w:shd w:val="clear" w:color="auto" w:fill="FFFFFF"/>
        </w:rPr>
        <w:t xml:space="preserve"> 14733-00800, Nairobi Kenya</w:t>
      </w:r>
    </w:p>
    <w:p w:rsidR="00DF1C91" w:rsidRPr="00AD215F" w:rsidRDefault="00CC3557" w:rsidP="00DF1C91">
      <w:pPr>
        <w:ind w:left="360"/>
        <w:jc w:val="center"/>
        <w:rPr>
          <w:rFonts w:ascii="Tahoma" w:hAnsi="Tahoma" w:cs="Tahoma"/>
          <w:i/>
          <w:sz w:val="24"/>
          <w:szCs w:val="24"/>
        </w:rPr>
      </w:pPr>
      <w:r w:rsidRPr="00CC3557">
        <w:rPr>
          <w:rFonts w:ascii="Tahoma" w:hAnsi="Tahoma" w:cs="Tahoma"/>
          <w:sz w:val="24"/>
          <w:szCs w:val="24"/>
        </w:rPr>
        <w:t>Email</w:t>
      </w:r>
      <w:r w:rsidR="00DF1C91" w:rsidRPr="00AD215F">
        <w:rPr>
          <w:rFonts w:ascii="Tahoma" w:hAnsi="Tahoma" w:cs="Tahoma"/>
          <w:sz w:val="24"/>
          <w:szCs w:val="24"/>
        </w:rPr>
        <w:t xml:space="preserve">: </w:t>
      </w:r>
      <w:r w:rsidR="00DF1C91" w:rsidRPr="00AD215F">
        <w:rPr>
          <w:rFonts w:ascii="Tahoma" w:hAnsi="Tahoma" w:cs="Tahoma"/>
          <w:i/>
          <w:sz w:val="24"/>
          <w:szCs w:val="24"/>
        </w:rPr>
        <w:t>kentrizakari@gmail.com</w:t>
      </w:r>
    </w:p>
    <w:p w:rsidR="00DF1C91" w:rsidRPr="00AD215F" w:rsidRDefault="00DF1C91" w:rsidP="00DF1C91">
      <w:pPr>
        <w:spacing w:line="360" w:lineRule="auto"/>
        <w:ind w:left="360"/>
        <w:jc w:val="both"/>
        <w:rPr>
          <w:rFonts w:ascii="Tahoma" w:hAnsi="Tahoma" w:cs="Tahoma"/>
          <w:sz w:val="24"/>
          <w:szCs w:val="24"/>
        </w:rPr>
      </w:pPr>
      <w:r w:rsidRPr="00AD215F">
        <w:rPr>
          <w:rFonts w:ascii="Tahoma" w:hAnsi="Tahoma" w:cs="Tahoma"/>
          <w:sz w:val="24"/>
          <w:szCs w:val="24"/>
        </w:rPr>
        <w:t xml:space="preserve">Phytosanitary measures are plant health standards set for conformity with import and export standards of plant products and are regulated by the National Plant Protection organization. Kenya exports over 75% of its horticultural and vegetable products to the international market where these stringent measures are keenly taken into account. Children have been left behind on matters of phytosanitary concerns. Science Center Kenya (SCK) seeks to bridge this gap in empowering children through insects awareness, identification, important; for food, human disease vectors and agricultural pests. Management with judicious use of chemicals to safeguard Kenya’s natural resources on risks associated with the establishment and spread of pests. Children acquire knowledge which will be shared and disseminated with parents and superiors at home. Through this program, SCK target pupils in their upper classes and high school level. Children are subjected to insect (destructive and beneficial) collection in agricultural fields using simple insect techniques like sweep nets and sedating them in kilner jars. The collected insects are identified using simple keys and grouped accordingly. Partitions are done in the fields and each child is to control entry of any insect from neighboring portions yet neighbors try fighting insects which crisscross boundaries. </w:t>
      </w:r>
    </w:p>
    <w:p w:rsidR="00DF1C91" w:rsidRPr="00AD215F" w:rsidRDefault="00DF1C91" w:rsidP="00DF1C91">
      <w:pPr>
        <w:spacing w:line="360" w:lineRule="auto"/>
        <w:ind w:left="360"/>
        <w:jc w:val="both"/>
        <w:rPr>
          <w:rFonts w:ascii="Tahoma" w:hAnsi="Tahoma" w:cs="Tahoma"/>
          <w:sz w:val="24"/>
          <w:szCs w:val="24"/>
        </w:rPr>
      </w:pPr>
      <w:r w:rsidRPr="00AD215F">
        <w:rPr>
          <w:rFonts w:ascii="Tahoma" w:hAnsi="Tahoma" w:cs="Tahoma"/>
          <w:b/>
          <w:sz w:val="24"/>
          <w:szCs w:val="24"/>
        </w:rPr>
        <w:t>Key words</w:t>
      </w:r>
      <w:r w:rsidRPr="00AD215F">
        <w:rPr>
          <w:rFonts w:ascii="Tahoma" w:hAnsi="Tahoma" w:cs="Tahoma"/>
          <w:sz w:val="24"/>
          <w:szCs w:val="24"/>
        </w:rPr>
        <w:t>: Science center Kenya, phytosanitary, pest, insects</w:t>
      </w:r>
    </w:p>
    <w:p w:rsidR="00D83E06" w:rsidRPr="00AD215F" w:rsidRDefault="00D83E06">
      <w:pPr>
        <w:rPr>
          <w:rFonts w:ascii="Tahoma" w:hAnsi="Tahoma" w:cs="Tahoma"/>
          <w:sz w:val="24"/>
          <w:szCs w:val="24"/>
        </w:rPr>
      </w:pPr>
      <w:r w:rsidRPr="00AD215F">
        <w:rPr>
          <w:rFonts w:ascii="Tahoma" w:hAnsi="Tahoma" w:cs="Tahoma"/>
          <w:sz w:val="24"/>
          <w:szCs w:val="24"/>
        </w:rPr>
        <w:br w:type="page"/>
      </w:r>
    </w:p>
    <w:p w:rsidR="00D83E06" w:rsidRPr="00AD215F" w:rsidRDefault="00D83E06" w:rsidP="00D83E06">
      <w:pPr>
        <w:pStyle w:val="ListParagraph"/>
        <w:numPr>
          <w:ilvl w:val="0"/>
          <w:numId w:val="9"/>
        </w:numPr>
        <w:spacing w:after="0" w:line="240" w:lineRule="auto"/>
        <w:ind w:hanging="720"/>
        <w:jc w:val="both"/>
        <w:rPr>
          <w:rFonts w:ascii="Tahoma" w:hAnsi="Tahoma" w:cs="Tahoma"/>
          <w:b/>
          <w:sz w:val="24"/>
          <w:szCs w:val="24"/>
        </w:rPr>
      </w:pPr>
      <w:r w:rsidRPr="00AD215F">
        <w:rPr>
          <w:rFonts w:ascii="Tahoma" w:hAnsi="Tahoma" w:cs="Tahoma"/>
          <w:b/>
          <w:sz w:val="24"/>
          <w:szCs w:val="24"/>
        </w:rPr>
        <w:lastRenderedPageBreak/>
        <w:t>Countries collaborate to break SPS related barriers to facilitate trade in the COMESA Region</w:t>
      </w:r>
      <w:r w:rsidRPr="00AD215F">
        <w:rPr>
          <w:rFonts w:ascii="Tahoma" w:hAnsi="Tahoma" w:cs="Tahoma"/>
          <w:color w:val="000000"/>
          <w:sz w:val="26"/>
          <w:szCs w:val="26"/>
        </w:rPr>
        <w:t xml:space="preserve"> </w:t>
      </w:r>
    </w:p>
    <w:p w:rsidR="00D83E06" w:rsidRPr="00AD215F" w:rsidRDefault="00D83E06" w:rsidP="00D83E06">
      <w:pPr>
        <w:spacing w:after="0" w:line="240" w:lineRule="auto"/>
        <w:jc w:val="both"/>
        <w:rPr>
          <w:rFonts w:ascii="Tahoma" w:hAnsi="Tahoma" w:cs="Tahoma"/>
          <w:color w:val="000000"/>
          <w:sz w:val="26"/>
          <w:szCs w:val="26"/>
        </w:rPr>
      </w:pPr>
    </w:p>
    <w:p w:rsidR="003F1680" w:rsidRPr="00CC3557" w:rsidRDefault="003F1680" w:rsidP="00D83E06">
      <w:pPr>
        <w:spacing w:after="0" w:line="240" w:lineRule="auto"/>
        <w:jc w:val="center"/>
        <w:rPr>
          <w:rFonts w:ascii="Tahoma" w:hAnsi="Tahoma" w:cs="Tahoma"/>
          <w:b/>
          <w:color w:val="000000"/>
          <w:sz w:val="24"/>
          <w:szCs w:val="26"/>
          <w:u w:val="single"/>
        </w:rPr>
      </w:pPr>
      <w:r w:rsidRPr="00CC3557">
        <w:rPr>
          <w:rFonts w:ascii="Tahoma" w:hAnsi="Tahoma" w:cs="Tahoma"/>
          <w:b/>
          <w:color w:val="000000"/>
          <w:sz w:val="24"/>
          <w:szCs w:val="26"/>
          <w:u w:val="single"/>
        </w:rPr>
        <w:t>Florence Chege</w:t>
      </w:r>
    </w:p>
    <w:p w:rsidR="00CC3557" w:rsidRPr="00AD215F" w:rsidRDefault="00CC3557" w:rsidP="00D83E06">
      <w:pPr>
        <w:spacing w:after="0" w:line="240" w:lineRule="auto"/>
        <w:jc w:val="center"/>
        <w:rPr>
          <w:rFonts w:ascii="Tahoma" w:hAnsi="Tahoma" w:cs="Tahoma"/>
          <w:color w:val="000000"/>
          <w:sz w:val="24"/>
          <w:szCs w:val="26"/>
        </w:rPr>
      </w:pPr>
    </w:p>
    <w:p w:rsidR="00263713" w:rsidRPr="00AD215F" w:rsidRDefault="00D83E06" w:rsidP="00D83E06">
      <w:pPr>
        <w:spacing w:after="0" w:line="240" w:lineRule="auto"/>
        <w:jc w:val="center"/>
        <w:rPr>
          <w:rFonts w:ascii="Tahoma" w:hAnsi="Tahoma" w:cs="Tahoma"/>
          <w:color w:val="000000"/>
          <w:sz w:val="24"/>
          <w:szCs w:val="26"/>
        </w:rPr>
      </w:pPr>
      <w:r w:rsidRPr="00AD215F">
        <w:rPr>
          <w:rFonts w:ascii="Tahoma" w:hAnsi="Tahoma" w:cs="Tahoma"/>
          <w:color w:val="000000"/>
          <w:sz w:val="24"/>
          <w:szCs w:val="26"/>
        </w:rPr>
        <w:t>CABI</w:t>
      </w:r>
    </w:p>
    <w:p w:rsidR="003F1680" w:rsidRPr="00AD215F" w:rsidRDefault="003F1680" w:rsidP="003F1680">
      <w:pPr>
        <w:spacing w:after="0" w:line="0" w:lineRule="atLeast"/>
        <w:jc w:val="both"/>
        <w:rPr>
          <w:rFonts w:ascii="Tahoma" w:eastAsia="MS PGothic" w:hAnsi="Tahoma" w:cs="Tahoma"/>
          <w:bCs/>
          <w:kern w:val="24"/>
          <w:sz w:val="24"/>
          <w:szCs w:val="24"/>
          <w:lang w:eastAsia="en-GB"/>
        </w:rPr>
      </w:pPr>
    </w:p>
    <w:p w:rsidR="00D83E06" w:rsidRPr="00AD215F" w:rsidRDefault="003F1680" w:rsidP="003F1680">
      <w:pPr>
        <w:jc w:val="both"/>
        <w:rPr>
          <w:rFonts w:ascii="Tahoma" w:hAnsi="Tahoma" w:cs="Tahoma"/>
          <w:color w:val="000000"/>
          <w:sz w:val="26"/>
          <w:szCs w:val="26"/>
        </w:rPr>
      </w:pPr>
      <w:r w:rsidRPr="00AD215F">
        <w:rPr>
          <w:rFonts w:ascii="Tahoma" w:eastAsia="MS PGothic" w:hAnsi="Tahoma" w:cs="Tahoma"/>
          <w:bCs/>
          <w:kern w:val="24"/>
          <w:sz w:val="24"/>
          <w:szCs w:val="24"/>
          <w:lang w:eastAsia="en-GB"/>
        </w:rPr>
        <w:t xml:space="preserve">Intra-regional trade within COMESA remains low despite countries having free trade agreements. A major reason is the high cost of doing business as a result of various factors including how SPS measures are administered and implemented. SPS processes both at and behind borders can be complicated and lengthy. Inspections and treatments are costly especially if duplicated or when there are over-stringent requirements arising from unnecessary measures. Further, value chain actors may not have the knowledge or capacity to meet technical requirements. This may be due in part to different countries having differing requirements, but is also due to technical difficulties that some problems, such as animal diseases, present. One effect of high costs of doing businesses is that competitiveness or profitability is reduced. This in turn lures traders to adopt illicit methods that bypass the SPS regulatory functions designed to protect human, animal and plant health, so increasing the risks to public health. </w:t>
      </w:r>
      <w:r w:rsidRPr="00AD215F">
        <w:rPr>
          <w:rFonts w:ascii="Tahoma" w:hAnsi="Tahoma" w:cs="Tahoma"/>
          <w:sz w:val="24"/>
          <w:szCs w:val="24"/>
        </w:rPr>
        <w:t xml:space="preserve">With funding from STDF, COMESA is implementing a project, </w:t>
      </w:r>
      <w:r w:rsidRPr="00AD215F">
        <w:rPr>
          <w:rFonts w:ascii="Tahoma" w:hAnsi="Tahoma" w:cs="Tahoma"/>
          <w:i/>
          <w:sz w:val="24"/>
          <w:szCs w:val="24"/>
        </w:rPr>
        <w:t>Breaking barriers, facilitating trade,</w:t>
      </w:r>
      <w:r w:rsidRPr="00AD215F">
        <w:rPr>
          <w:rFonts w:ascii="Tahoma" w:hAnsi="Tahoma" w:cs="Tahoma"/>
          <w:sz w:val="24"/>
          <w:szCs w:val="24"/>
        </w:rPr>
        <w:t xml:space="preserve"> whose objective is to reduce trading costs associated with SPS measures for selected commodities (maize, fish, oranges, beef, milk) on selected trade routes in Egypt, Sudan, Uganda, Kenya, Zambia, Zimbabwe and Malawi. The project aims to identify and pilot tools and approaches for simplifying the application of SPS measures, upgrading and harmonising regulatory protocols and standard schemes, and developing the necessary institutional and human resources capacities to facilitate intra–COMESA trade. The </w:t>
      </w:r>
      <w:r w:rsidRPr="00AD215F">
        <w:rPr>
          <w:rFonts w:ascii="Tahoma" w:eastAsia="MS PGothic" w:hAnsi="Tahoma" w:cs="Tahoma"/>
          <w:bCs/>
          <w:kern w:val="24"/>
          <w:sz w:val="24"/>
          <w:szCs w:val="24"/>
          <w:lang w:eastAsia="en-GB"/>
        </w:rPr>
        <w:t>project will identify good practices and innovative approaches that can be disseminated and replicated elsewhere in COMESA.</w:t>
      </w:r>
    </w:p>
    <w:p w:rsidR="003F1680" w:rsidRPr="00AD215F" w:rsidRDefault="003F1680">
      <w:pPr>
        <w:rPr>
          <w:rFonts w:ascii="Tahoma" w:eastAsia="Times New Roman" w:hAnsi="Tahoma" w:cs="Tahoma"/>
          <w:b/>
          <w:sz w:val="24"/>
          <w:szCs w:val="24"/>
        </w:rPr>
      </w:pPr>
      <w:r w:rsidRPr="00AD215F">
        <w:rPr>
          <w:rFonts w:ascii="Tahoma" w:hAnsi="Tahoma" w:cs="Tahoma"/>
          <w:b/>
          <w:sz w:val="24"/>
          <w:szCs w:val="24"/>
        </w:rPr>
        <w:br w:type="page"/>
      </w:r>
    </w:p>
    <w:p w:rsidR="00D83E06" w:rsidRPr="00AD215F" w:rsidRDefault="00D83E06" w:rsidP="00D83E06">
      <w:pPr>
        <w:pStyle w:val="ListParagraph"/>
        <w:numPr>
          <w:ilvl w:val="0"/>
          <w:numId w:val="9"/>
        </w:numPr>
        <w:spacing w:after="0" w:line="240" w:lineRule="auto"/>
        <w:ind w:hanging="720"/>
        <w:jc w:val="both"/>
        <w:rPr>
          <w:rFonts w:ascii="Tahoma" w:hAnsi="Tahoma" w:cs="Tahoma"/>
          <w:b/>
          <w:sz w:val="24"/>
          <w:szCs w:val="24"/>
        </w:rPr>
      </w:pPr>
      <w:r w:rsidRPr="00AD215F">
        <w:rPr>
          <w:rFonts w:ascii="Tahoma" w:hAnsi="Tahoma" w:cs="Tahoma"/>
          <w:b/>
          <w:sz w:val="24"/>
          <w:szCs w:val="24"/>
        </w:rPr>
        <w:lastRenderedPageBreak/>
        <w:t>Strengthening the Phytosanitary Capacity of the Floriculture Sector in Uganda</w:t>
      </w:r>
    </w:p>
    <w:p w:rsidR="003F1680" w:rsidRPr="00AD215F" w:rsidRDefault="003F1680" w:rsidP="003F1680">
      <w:pPr>
        <w:spacing w:after="0" w:line="240" w:lineRule="auto"/>
        <w:jc w:val="center"/>
        <w:rPr>
          <w:rFonts w:ascii="Tahoma" w:hAnsi="Tahoma" w:cs="Tahoma"/>
          <w:color w:val="000000"/>
          <w:sz w:val="24"/>
          <w:szCs w:val="26"/>
        </w:rPr>
      </w:pPr>
    </w:p>
    <w:p w:rsidR="003F1680" w:rsidRPr="00CC3557" w:rsidRDefault="003F1680" w:rsidP="003F1680">
      <w:pPr>
        <w:spacing w:after="0" w:line="240" w:lineRule="auto"/>
        <w:jc w:val="center"/>
        <w:rPr>
          <w:rFonts w:ascii="Tahoma" w:hAnsi="Tahoma" w:cs="Tahoma"/>
          <w:b/>
          <w:color w:val="000000"/>
          <w:sz w:val="24"/>
          <w:szCs w:val="26"/>
          <w:u w:val="single"/>
        </w:rPr>
      </w:pPr>
      <w:r w:rsidRPr="00CC3557">
        <w:rPr>
          <w:rFonts w:ascii="Tahoma" w:hAnsi="Tahoma" w:cs="Tahoma"/>
          <w:b/>
          <w:color w:val="000000"/>
          <w:sz w:val="24"/>
          <w:szCs w:val="26"/>
          <w:u w:val="single"/>
        </w:rPr>
        <w:t>Florence Chege</w:t>
      </w:r>
    </w:p>
    <w:p w:rsidR="00CC3557" w:rsidRPr="00AD215F" w:rsidRDefault="00CC3557" w:rsidP="003F1680">
      <w:pPr>
        <w:spacing w:after="0" w:line="240" w:lineRule="auto"/>
        <w:jc w:val="center"/>
        <w:rPr>
          <w:rFonts w:ascii="Tahoma" w:hAnsi="Tahoma" w:cs="Tahoma"/>
          <w:color w:val="000000"/>
          <w:sz w:val="24"/>
          <w:szCs w:val="26"/>
        </w:rPr>
      </w:pPr>
    </w:p>
    <w:p w:rsidR="003F1680" w:rsidRPr="00AD215F" w:rsidRDefault="003F1680" w:rsidP="003F1680">
      <w:pPr>
        <w:spacing w:after="0" w:line="240" w:lineRule="auto"/>
        <w:jc w:val="center"/>
        <w:rPr>
          <w:rFonts w:ascii="Tahoma" w:hAnsi="Tahoma" w:cs="Tahoma"/>
          <w:color w:val="000000"/>
          <w:sz w:val="24"/>
          <w:szCs w:val="26"/>
        </w:rPr>
      </w:pPr>
      <w:r w:rsidRPr="00AD215F">
        <w:rPr>
          <w:rFonts w:ascii="Tahoma" w:hAnsi="Tahoma" w:cs="Tahoma"/>
          <w:color w:val="000000"/>
          <w:sz w:val="24"/>
          <w:szCs w:val="26"/>
        </w:rPr>
        <w:t>CABI</w:t>
      </w:r>
    </w:p>
    <w:p w:rsidR="003F1680" w:rsidRPr="00AD215F" w:rsidRDefault="003F1680" w:rsidP="003F1680">
      <w:pPr>
        <w:spacing w:after="0" w:line="240" w:lineRule="auto"/>
        <w:jc w:val="center"/>
        <w:rPr>
          <w:rFonts w:ascii="Tahoma" w:hAnsi="Tahoma" w:cs="Tahoma"/>
          <w:color w:val="000000"/>
          <w:sz w:val="24"/>
          <w:szCs w:val="26"/>
        </w:rPr>
      </w:pPr>
    </w:p>
    <w:p w:rsidR="003F1680" w:rsidRPr="00AD215F" w:rsidRDefault="003F1680" w:rsidP="003F1680">
      <w:pPr>
        <w:jc w:val="both"/>
        <w:rPr>
          <w:rFonts w:ascii="Tahoma" w:hAnsi="Tahoma" w:cs="Tahoma"/>
          <w:color w:val="000000"/>
          <w:sz w:val="24"/>
          <w:szCs w:val="26"/>
        </w:rPr>
      </w:pPr>
      <w:r w:rsidRPr="00AD215F">
        <w:rPr>
          <w:rFonts w:ascii="Tahoma" w:hAnsi="Tahoma" w:cs="Tahoma"/>
          <w:sz w:val="24"/>
          <w:szCs w:val="24"/>
        </w:rPr>
        <w:t xml:space="preserve">Uganda’s flower industry started in 1992 with three farms and by 2012 had grown to be a significant exporter. However, the sector was not achieving its full growth potential as a result of increased interceptions in consignments arriving in the European Union (EU). This was due to non-compliance to </w:t>
      </w:r>
      <w:r w:rsidRPr="00AD215F">
        <w:rPr>
          <w:rFonts w:ascii="Tahoma" w:hAnsi="Tahoma" w:cs="Tahoma"/>
          <w:spacing w:val="-1"/>
          <w:sz w:val="24"/>
          <w:szCs w:val="24"/>
        </w:rPr>
        <w:t xml:space="preserve">International Standards for Phytosanitary Measures (ISPMs) </w:t>
      </w:r>
      <w:r w:rsidRPr="00AD215F">
        <w:rPr>
          <w:rFonts w:ascii="Tahoma" w:hAnsi="Tahoma" w:cs="Tahoma"/>
          <w:sz w:val="24"/>
          <w:szCs w:val="24"/>
        </w:rPr>
        <w:t xml:space="preserve">and the presence of pests regulated in the EU, particularly </w:t>
      </w:r>
      <w:r w:rsidRPr="00AD215F">
        <w:rPr>
          <w:rFonts w:ascii="Tahoma" w:hAnsi="Tahoma" w:cs="Tahoma"/>
          <w:i/>
          <w:sz w:val="24"/>
          <w:szCs w:val="24"/>
        </w:rPr>
        <w:t xml:space="preserve">Spodoptera littoralis </w:t>
      </w:r>
      <w:r w:rsidRPr="00AD215F">
        <w:rPr>
          <w:rFonts w:ascii="Tahoma" w:hAnsi="Tahoma" w:cs="Tahoma"/>
          <w:sz w:val="24"/>
          <w:szCs w:val="24"/>
        </w:rPr>
        <w:t>and</w:t>
      </w:r>
      <w:r w:rsidRPr="00AD215F">
        <w:rPr>
          <w:rFonts w:ascii="Tahoma" w:hAnsi="Tahoma" w:cs="Tahoma"/>
          <w:i/>
          <w:sz w:val="24"/>
          <w:szCs w:val="24"/>
        </w:rPr>
        <w:t xml:space="preserve"> Helicoverpa armigera.</w:t>
      </w:r>
      <w:r w:rsidRPr="00AD215F">
        <w:rPr>
          <w:rFonts w:ascii="Tahoma" w:hAnsi="Tahoma" w:cs="Tahoma"/>
          <w:sz w:val="24"/>
          <w:szCs w:val="24"/>
        </w:rPr>
        <w:t xml:space="preserve"> In 2010 the Standards and Trade Development Facility (STDF) and Ugandan government funded a project “Strengthening the Phytosanitary Capacity of the Floriculture Sector in Uganda” to improve compliance with international phytosanitary standards by flower producers and exporters in Uganda.  The Department of Crop Protection (DCP) led implementation in liaison with the Uganda Flower Exporters Association (UFEA). DCP’s capacity was built through study tours to Kenya and practical training on how to conduct inspections and issue phytosanitary certificates. Twelve new standard operating procedures (SOPs) were developed and issued to inspectors along with a quality management systems (QMS) manual outlining DCP’s operations in line with the newly adopted Plant Protection and Health Act 2015. Mechanisms for cooperation between DCP and the flower industry were fostered through joint trainings and dialogue with UFEA which led to stakeholders entering into a partnership agreement. Through the partnership they instituted and began to implement a traceability system and a self-regulating process that included disincentives for non-compliance. A technical task team (TTT) comprised of DCP inspectors and farm scouts was constituted to audit implementation of agreed measures and continue training scouts in pest identification and data collection contributing to sustainability of outcomes. Due to these measures and the good relations built between UFEA and DCP, farms got prompt advice on measures they needed to implement. Subsequently they benefited by realizing greatly reduced interceptions.</w:t>
      </w:r>
    </w:p>
    <w:p w:rsidR="00D83E06" w:rsidRPr="00AD215F" w:rsidRDefault="00D83E06" w:rsidP="00D83E06">
      <w:pPr>
        <w:jc w:val="center"/>
        <w:rPr>
          <w:rFonts w:ascii="Tahoma" w:hAnsi="Tahoma" w:cs="Tahoma"/>
          <w:color w:val="000000"/>
          <w:sz w:val="24"/>
          <w:szCs w:val="26"/>
        </w:rPr>
      </w:pPr>
    </w:p>
    <w:p w:rsidR="00D83E06" w:rsidRPr="00AD215F" w:rsidRDefault="00D83E06">
      <w:pPr>
        <w:rPr>
          <w:rFonts w:ascii="Tahoma" w:hAnsi="Tahoma" w:cs="Tahoma"/>
          <w:color w:val="000000"/>
          <w:sz w:val="26"/>
          <w:szCs w:val="26"/>
        </w:rPr>
      </w:pPr>
      <w:r w:rsidRPr="00AD215F">
        <w:rPr>
          <w:rFonts w:ascii="Tahoma" w:hAnsi="Tahoma" w:cs="Tahoma"/>
          <w:color w:val="000000"/>
          <w:sz w:val="26"/>
          <w:szCs w:val="26"/>
        </w:rPr>
        <w:br w:type="page"/>
      </w:r>
    </w:p>
    <w:p w:rsidR="003137F8" w:rsidRPr="00AD215F" w:rsidRDefault="003137F8" w:rsidP="003137F8">
      <w:pPr>
        <w:pStyle w:val="ListParagraph"/>
        <w:numPr>
          <w:ilvl w:val="0"/>
          <w:numId w:val="9"/>
        </w:numPr>
        <w:spacing w:after="0" w:line="240" w:lineRule="auto"/>
        <w:ind w:hanging="720"/>
        <w:jc w:val="both"/>
        <w:rPr>
          <w:rFonts w:ascii="Tahoma" w:hAnsi="Tahoma" w:cs="Tahoma"/>
          <w:b/>
          <w:sz w:val="24"/>
          <w:szCs w:val="24"/>
        </w:rPr>
      </w:pPr>
      <w:r w:rsidRPr="00AD215F">
        <w:rPr>
          <w:rFonts w:ascii="Tahoma" w:hAnsi="Tahoma" w:cs="Tahoma"/>
          <w:b/>
          <w:sz w:val="24"/>
          <w:szCs w:val="24"/>
        </w:rPr>
        <w:lastRenderedPageBreak/>
        <w:t>Survival of viruses causing Maize lethal necrosis disease in crop debris and soil</w:t>
      </w:r>
    </w:p>
    <w:p w:rsidR="003137F8" w:rsidRPr="00AD215F" w:rsidRDefault="003137F8" w:rsidP="003137F8">
      <w:pPr>
        <w:spacing w:after="0" w:line="240" w:lineRule="auto"/>
        <w:rPr>
          <w:rFonts w:ascii="Tahoma" w:hAnsi="Tahoma" w:cs="Tahoma"/>
          <w:sz w:val="24"/>
          <w:szCs w:val="24"/>
        </w:rPr>
      </w:pPr>
    </w:p>
    <w:p w:rsidR="003137F8" w:rsidRPr="00AD215F" w:rsidRDefault="003137F8" w:rsidP="003137F8">
      <w:pPr>
        <w:spacing w:after="0" w:line="240" w:lineRule="auto"/>
        <w:jc w:val="center"/>
        <w:rPr>
          <w:rFonts w:ascii="Tahoma" w:hAnsi="Tahoma" w:cs="Tahoma"/>
          <w:sz w:val="24"/>
          <w:szCs w:val="24"/>
        </w:rPr>
      </w:pPr>
      <w:r w:rsidRPr="00CC3557">
        <w:rPr>
          <w:rFonts w:ascii="Tahoma" w:hAnsi="Tahoma" w:cs="Tahoma"/>
          <w:b/>
          <w:sz w:val="24"/>
          <w:szCs w:val="24"/>
          <w:u w:val="single"/>
        </w:rPr>
        <w:t>Rose K. Nyakundi</w:t>
      </w:r>
      <w:r w:rsidRPr="00AD215F">
        <w:rPr>
          <w:rFonts w:ascii="Tahoma" w:hAnsi="Tahoma" w:cs="Tahoma"/>
          <w:sz w:val="24"/>
          <w:szCs w:val="24"/>
        </w:rPr>
        <w:t>, Douglas W. Miano, Dora Kilalo and Daniel Mukunya</w:t>
      </w:r>
    </w:p>
    <w:p w:rsidR="00CC3557" w:rsidRDefault="00CC3557" w:rsidP="003137F8">
      <w:pPr>
        <w:spacing w:after="0" w:line="240" w:lineRule="auto"/>
        <w:jc w:val="center"/>
        <w:rPr>
          <w:rFonts w:ascii="Tahoma" w:hAnsi="Tahoma" w:cs="Tahoma"/>
          <w:sz w:val="24"/>
          <w:szCs w:val="24"/>
        </w:rPr>
      </w:pPr>
    </w:p>
    <w:p w:rsidR="003137F8" w:rsidRPr="00AD215F" w:rsidRDefault="003137F8" w:rsidP="003137F8">
      <w:pPr>
        <w:spacing w:after="0" w:line="240" w:lineRule="auto"/>
        <w:jc w:val="center"/>
        <w:rPr>
          <w:rFonts w:ascii="Tahoma" w:hAnsi="Tahoma" w:cs="Tahoma"/>
          <w:sz w:val="24"/>
          <w:szCs w:val="24"/>
        </w:rPr>
      </w:pPr>
      <w:r w:rsidRPr="00AD215F">
        <w:rPr>
          <w:rFonts w:ascii="Tahoma" w:hAnsi="Tahoma" w:cs="Tahoma"/>
          <w:sz w:val="24"/>
          <w:szCs w:val="24"/>
        </w:rPr>
        <w:t>Department of Plant Science and Crop Protection</w:t>
      </w:r>
    </w:p>
    <w:p w:rsidR="003137F8" w:rsidRPr="00AD215F" w:rsidRDefault="003137F8" w:rsidP="003137F8">
      <w:pPr>
        <w:spacing w:after="0" w:line="240" w:lineRule="auto"/>
        <w:jc w:val="center"/>
        <w:rPr>
          <w:rFonts w:ascii="Tahoma" w:hAnsi="Tahoma" w:cs="Tahoma"/>
          <w:sz w:val="24"/>
          <w:szCs w:val="24"/>
        </w:rPr>
      </w:pPr>
      <w:r w:rsidRPr="00AD215F">
        <w:rPr>
          <w:rFonts w:ascii="Tahoma" w:hAnsi="Tahoma" w:cs="Tahoma"/>
          <w:sz w:val="24"/>
          <w:szCs w:val="24"/>
        </w:rPr>
        <w:t>University of Nairobi</w:t>
      </w:r>
    </w:p>
    <w:p w:rsidR="003137F8" w:rsidRPr="00AD215F" w:rsidRDefault="003137F8" w:rsidP="003137F8">
      <w:pPr>
        <w:spacing w:after="0" w:line="240" w:lineRule="auto"/>
        <w:jc w:val="both"/>
        <w:rPr>
          <w:rFonts w:ascii="Tahoma" w:hAnsi="Tahoma" w:cs="Tahoma"/>
          <w:sz w:val="24"/>
          <w:szCs w:val="24"/>
        </w:rPr>
      </w:pPr>
    </w:p>
    <w:p w:rsidR="00D83E06" w:rsidRPr="00AD215F" w:rsidRDefault="003137F8" w:rsidP="003137F8">
      <w:pPr>
        <w:jc w:val="both"/>
        <w:rPr>
          <w:rFonts w:ascii="Tahoma" w:hAnsi="Tahoma" w:cs="Tahoma"/>
          <w:color w:val="000000"/>
          <w:sz w:val="26"/>
          <w:szCs w:val="26"/>
        </w:rPr>
      </w:pPr>
      <w:r w:rsidRPr="00AD215F">
        <w:rPr>
          <w:rFonts w:ascii="Tahoma" w:hAnsi="Tahoma" w:cs="Tahoma"/>
          <w:sz w:val="24"/>
          <w:szCs w:val="24"/>
        </w:rPr>
        <w:t>To determine the role of the plant debris and contaminated soil in the epidemiology of the viruses causing Maize lethal necrosis disease, a study was carried out in the greenhouse using chopped plant materials from previously inoculated experimental plants. The treatments were; Sugarcane mosaic virus (SCMV), Maize chlorotic mottle virus (MCMV), SCMV+MCMV, inoculum from the SCMV+MCMV plants (MLN) and the negative control.  The varieties used were H614, H513, and Duma 43 representing the hybrids and Kikamba and Kinyanya representing the landraces. The plant materials were incorporated into one set of planting bags while another was left without debris but had the soil previously holding infected plants. This was to access significance on the acquisition of the viruses either from soil alone or with incorporated debris. The plants were assessed for severity using the scale of 1-5 in addition to determining the area under disease progress curve. The percentage incidence was determined by counting the number of plants with disease symptoms divided by the total number per treatment multiplied by hundred. The samples were analyzed using DAS-Elisa with the Agdia kit. There was no significant difference in acquisition of the viruses either from the soil with debris or with none. However, the landraces recorded high disease incidences for most of the treatments and higher disease severity. Additionally, they had a bigger area under disease while on the treatments; SCMV+MCMV combination had a bigger area under disease. On the Elisa test results; most of the samples (58.3%) tested positive for MCMV while none were positive for the SCMV. On the third planting; there were only few plants that showed disease symptoms. Of the tested samples, 28% were positive for MCMV, while none were positive for SCMV. The SCMV symptoms were however very distinct and clear on the plants. The above experiment demonstrates that viruses causing MLN disease can be acquired easily from the soil irrespective of whether there is debris or not or the variety is hybrid a or a landrace so long as there were plants infected before in the same soil. Hence crop rotation is recommended to reduce the recurrence of the disease.</w:t>
      </w:r>
    </w:p>
    <w:p w:rsidR="00D83E06" w:rsidRPr="00AD215F" w:rsidRDefault="00D83E06">
      <w:pPr>
        <w:rPr>
          <w:rFonts w:ascii="Tahoma" w:hAnsi="Tahoma" w:cs="Tahoma"/>
          <w:color w:val="000000"/>
          <w:sz w:val="26"/>
          <w:szCs w:val="26"/>
        </w:rPr>
      </w:pPr>
      <w:r w:rsidRPr="00AD215F">
        <w:rPr>
          <w:rFonts w:ascii="Tahoma" w:hAnsi="Tahoma" w:cs="Tahoma"/>
          <w:color w:val="000000"/>
          <w:sz w:val="26"/>
          <w:szCs w:val="26"/>
        </w:rPr>
        <w:br w:type="page"/>
      </w:r>
    </w:p>
    <w:p w:rsidR="004B094D" w:rsidRPr="00AD215F" w:rsidRDefault="004B094D" w:rsidP="004B094D">
      <w:pPr>
        <w:pStyle w:val="ListParagraph"/>
        <w:numPr>
          <w:ilvl w:val="0"/>
          <w:numId w:val="9"/>
        </w:numPr>
        <w:spacing w:after="0" w:line="240" w:lineRule="auto"/>
        <w:ind w:hanging="720"/>
        <w:jc w:val="both"/>
        <w:rPr>
          <w:rFonts w:ascii="Tahoma" w:hAnsi="Tahoma" w:cs="Tahoma"/>
          <w:b/>
          <w:sz w:val="24"/>
          <w:szCs w:val="24"/>
        </w:rPr>
      </w:pPr>
      <w:r w:rsidRPr="00AD215F">
        <w:rPr>
          <w:rFonts w:ascii="Tahoma" w:hAnsi="Tahoma" w:cs="Tahoma"/>
          <w:b/>
          <w:sz w:val="24"/>
          <w:szCs w:val="24"/>
        </w:rPr>
        <w:lastRenderedPageBreak/>
        <w:t>Genetic diversity of vectors of Tomato spotted wilt virus in tomato production systems in Kenya</w:t>
      </w:r>
    </w:p>
    <w:p w:rsidR="004B094D" w:rsidRPr="00AD215F" w:rsidRDefault="004B094D" w:rsidP="004B094D">
      <w:pPr>
        <w:jc w:val="center"/>
        <w:rPr>
          <w:rFonts w:ascii="Tahoma" w:hAnsi="Tahoma" w:cs="Tahoma"/>
          <w:sz w:val="24"/>
          <w:szCs w:val="24"/>
        </w:rPr>
      </w:pPr>
    </w:p>
    <w:p w:rsidR="004B094D" w:rsidRPr="00AD215F" w:rsidRDefault="004B094D" w:rsidP="004B094D">
      <w:pPr>
        <w:jc w:val="center"/>
        <w:rPr>
          <w:rFonts w:ascii="Tahoma" w:hAnsi="Tahoma" w:cs="Tahoma"/>
          <w:sz w:val="24"/>
          <w:szCs w:val="24"/>
        </w:rPr>
      </w:pPr>
      <w:r w:rsidRPr="00CC3557">
        <w:rPr>
          <w:rFonts w:ascii="Tahoma" w:hAnsi="Tahoma" w:cs="Tahoma"/>
          <w:b/>
          <w:sz w:val="24"/>
          <w:szCs w:val="24"/>
          <w:u w:val="single"/>
        </w:rPr>
        <w:t>Isaac Macharia</w:t>
      </w:r>
      <w:r w:rsidRPr="00CC3557">
        <w:rPr>
          <w:rFonts w:ascii="Tahoma" w:hAnsi="Tahoma" w:cs="Tahoma"/>
          <w:b/>
          <w:sz w:val="24"/>
          <w:szCs w:val="24"/>
          <w:u w:val="single"/>
          <w:vertAlign w:val="superscript"/>
        </w:rPr>
        <w:t>1</w:t>
      </w:r>
      <w:r w:rsidR="00D820BA">
        <w:rPr>
          <w:rFonts w:ascii="Tahoma" w:hAnsi="Tahoma" w:cs="Tahoma"/>
          <w:sz w:val="24"/>
          <w:szCs w:val="24"/>
          <w:vertAlign w:val="superscript"/>
        </w:rPr>
        <w:t>,2</w:t>
      </w:r>
      <w:r w:rsidRPr="00AD215F">
        <w:rPr>
          <w:rFonts w:ascii="Tahoma" w:hAnsi="Tahoma" w:cs="Tahoma"/>
          <w:sz w:val="24"/>
          <w:szCs w:val="24"/>
        </w:rPr>
        <w:t>, David Backhouse</w:t>
      </w:r>
      <w:r w:rsidRPr="00AD215F">
        <w:rPr>
          <w:rFonts w:ascii="Tahoma" w:hAnsi="Tahoma" w:cs="Tahoma"/>
          <w:sz w:val="24"/>
          <w:szCs w:val="24"/>
          <w:vertAlign w:val="superscript"/>
        </w:rPr>
        <w:t>1</w:t>
      </w:r>
      <w:r w:rsidRPr="00AD215F">
        <w:rPr>
          <w:rFonts w:ascii="Tahoma" w:hAnsi="Tahoma" w:cs="Tahoma"/>
          <w:sz w:val="24"/>
          <w:szCs w:val="24"/>
        </w:rPr>
        <w:t>, Shubiao Wu</w:t>
      </w:r>
      <w:r w:rsidRPr="00AD215F">
        <w:rPr>
          <w:rFonts w:ascii="Tahoma" w:hAnsi="Tahoma" w:cs="Tahoma"/>
          <w:sz w:val="24"/>
          <w:szCs w:val="24"/>
          <w:vertAlign w:val="superscript"/>
        </w:rPr>
        <w:t>1</w:t>
      </w:r>
      <w:r w:rsidRPr="00AD215F">
        <w:rPr>
          <w:rFonts w:ascii="Tahoma" w:hAnsi="Tahoma" w:cs="Tahoma"/>
          <w:sz w:val="24"/>
          <w:szCs w:val="24"/>
        </w:rPr>
        <w:t>, Rob Skilton</w:t>
      </w:r>
      <w:r w:rsidRPr="00AD215F">
        <w:rPr>
          <w:rFonts w:ascii="Tahoma" w:hAnsi="Tahoma" w:cs="Tahoma"/>
          <w:sz w:val="24"/>
          <w:szCs w:val="24"/>
          <w:vertAlign w:val="superscript"/>
        </w:rPr>
        <w:t xml:space="preserve">2  </w:t>
      </w:r>
      <w:r w:rsidRPr="00AD215F">
        <w:rPr>
          <w:rFonts w:ascii="Tahoma" w:hAnsi="Tahoma" w:cs="Tahoma"/>
          <w:sz w:val="24"/>
          <w:szCs w:val="24"/>
        </w:rPr>
        <w:t>, Elijah Ateka</w:t>
      </w:r>
      <w:r w:rsidRPr="00AD215F">
        <w:rPr>
          <w:rFonts w:ascii="Tahoma" w:hAnsi="Tahoma" w:cs="Tahoma"/>
          <w:sz w:val="24"/>
          <w:szCs w:val="24"/>
          <w:vertAlign w:val="superscript"/>
        </w:rPr>
        <w:t>3</w:t>
      </w:r>
      <w:r w:rsidRPr="00AD215F">
        <w:rPr>
          <w:rFonts w:ascii="Tahoma" w:hAnsi="Tahoma" w:cs="Tahoma"/>
          <w:sz w:val="24"/>
          <w:szCs w:val="24"/>
        </w:rPr>
        <w:t>, Solomon Maina</w:t>
      </w:r>
      <w:r w:rsidR="00D820BA">
        <w:rPr>
          <w:rFonts w:ascii="Tahoma" w:hAnsi="Tahoma" w:cs="Tahoma"/>
          <w:sz w:val="24"/>
          <w:szCs w:val="24"/>
        </w:rPr>
        <w:t>4</w:t>
      </w:r>
      <w:r w:rsidRPr="00AD215F">
        <w:rPr>
          <w:rFonts w:ascii="Tahoma" w:hAnsi="Tahoma" w:cs="Tahoma"/>
          <w:sz w:val="24"/>
          <w:szCs w:val="24"/>
        </w:rPr>
        <w:t>, Moses Njahira</w:t>
      </w:r>
      <w:r w:rsidRPr="00AD215F">
        <w:rPr>
          <w:rFonts w:ascii="Tahoma" w:hAnsi="Tahoma" w:cs="Tahoma"/>
          <w:sz w:val="24"/>
          <w:szCs w:val="24"/>
          <w:vertAlign w:val="superscript"/>
        </w:rPr>
        <w:t>2</w:t>
      </w:r>
    </w:p>
    <w:p w:rsidR="004B094D" w:rsidRPr="00AD215F" w:rsidRDefault="004B094D" w:rsidP="004B094D">
      <w:pPr>
        <w:jc w:val="center"/>
        <w:rPr>
          <w:rFonts w:ascii="Tahoma" w:hAnsi="Tahoma" w:cs="Tahoma"/>
          <w:sz w:val="24"/>
          <w:szCs w:val="24"/>
        </w:rPr>
      </w:pPr>
      <w:r w:rsidRPr="00AD215F">
        <w:rPr>
          <w:rFonts w:ascii="Tahoma" w:hAnsi="Tahoma" w:cs="Tahoma"/>
          <w:sz w:val="24"/>
          <w:szCs w:val="24"/>
          <w:vertAlign w:val="superscript"/>
        </w:rPr>
        <w:t>1</w:t>
      </w:r>
      <w:r w:rsidRPr="00AD215F">
        <w:rPr>
          <w:rFonts w:ascii="Tahoma" w:hAnsi="Tahoma" w:cs="Tahoma"/>
          <w:sz w:val="24"/>
          <w:szCs w:val="24"/>
        </w:rPr>
        <w:t>School of Environmental and Rural Science, University of New England,</w:t>
      </w:r>
      <w:r w:rsidR="00D820BA">
        <w:rPr>
          <w:rFonts w:ascii="Tahoma" w:hAnsi="Tahoma" w:cs="Tahoma"/>
          <w:sz w:val="24"/>
          <w:szCs w:val="24"/>
        </w:rPr>
        <w:t xml:space="preserve"> Armidale, NSW, 2351, Australia</w:t>
      </w:r>
    </w:p>
    <w:p w:rsidR="004B094D" w:rsidRPr="00AD215F" w:rsidRDefault="004B094D" w:rsidP="004B094D">
      <w:pPr>
        <w:jc w:val="center"/>
        <w:rPr>
          <w:rFonts w:ascii="Tahoma" w:hAnsi="Tahoma" w:cs="Tahoma"/>
          <w:sz w:val="24"/>
          <w:szCs w:val="24"/>
        </w:rPr>
      </w:pPr>
      <w:r w:rsidRPr="00AD215F">
        <w:rPr>
          <w:rFonts w:ascii="Tahoma" w:hAnsi="Tahoma" w:cs="Tahoma"/>
          <w:sz w:val="24"/>
          <w:szCs w:val="24"/>
          <w:vertAlign w:val="superscript"/>
        </w:rPr>
        <w:t>2</w:t>
      </w:r>
      <w:r w:rsidRPr="00AD215F">
        <w:rPr>
          <w:rFonts w:ascii="Tahoma" w:hAnsi="Tahoma" w:cs="Tahoma"/>
          <w:sz w:val="24"/>
          <w:szCs w:val="24"/>
        </w:rPr>
        <w:t>Kenya Plant Health Inspectorate Service (KEPHIS), PO Box 49592, Nairobi 00100, Kenya.</w:t>
      </w:r>
    </w:p>
    <w:p w:rsidR="004B094D" w:rsidRPr="00AD215F" w:rsidRDefault="004B094D" w:rsidP="004B094D">
      <w:pPr>
        <w:jc w:val="center"/>
        <w:rPr>
          <w:rFonts w:ascii="Tahoma" w:hAnsi="Tahoma" w:cs="Tahoma"/>
          <w:sz w:val="24"/>
          <w:szCs w:val="24"/>
        </w:rPr>
      </w:pPr>
      <w:r w:rsidRPr="00AD215F">
        <w:rPr>
          <w:rFonts w:ascii="Tahoma" w:hAnsi="Tahoma" w:cs="Tahoma"/>
          <w:sz w:val="24"/>
          <w:szCs w:val="24"/>
          <w:vertAlign w:val="superscript"/>
        </w:rPr>
        <w:t>3</w:t>
      </w:r>
      <w:r w:rsidRPr="00AD215F">
        <w:rPr>
          <w:rFonts w:ascii="Tahoma" w:hAnsi="Tahoma" w:cs="Tahoma"/>
          <w:sz w:val="24"/>
          <w:szCs w:val="24"/>
        </w:rPr>
        <w:t>Biosciences Eastern and Central Africa -International Livestock Research Institute Hub (BecA-ILRI Hub), PO Box 30709, Nairobi 00100, Kenya,</w:t>
      </w:r>
    </w:p>
    <w:p w:rsidR="004B094D" w:rsidRPr="00AD215F" w:rsidRDefault="004B094D" w:rsidP="004B094D">
      <w:pPr>
        <w:jc w:val="center"/>
        <w:rPr>
          <w:rFonts w:ascii="Tahoma" w:hAnsi="Tahoma" w:cs="Tahoma"/>
          <w:sz w:val="24"/>
          <w:szCs w:val="24"/>
        </w:rPr>
      </w:pPr>
      <w:r w:rsidRPr="00AD215F">
        <w:rPr>
          <w:rFonts w:ascii="Tahoma" w:hAnsi="Tahoma" w:cs="Tahoma"/>
          <w:sz w:val="24"/>
          <w:szCs w:val="24"/>
          <w:vertAlign w:val="superscript"/>
        </w:rPr>
        <w:t>4</w:t>
      </w:r>
      <w:r w:rsidRPr="00AD215F">
        <w:rPr>
          <w:rFonts w:ascii="Tahoma" w:hAnsi="Tahoma" w:cs="Tahoma"/>
          <w:sz w:val="24"/>
          <w:szCs w:val="24"/>
        </w:rPr>
        <w:t>Jomo Kenyatta University of Agriculture and Technology (JKUAT), PO Box 62000, Nairobi 00200, Kenya</w:t>
      </w:r>
    </w:p>
    <w:p w:rsidR="00CC3557" w:rsidRDefault="00CC3557" w:rsidP="004B094D">
      <w:pPr>
        <w:jc w:val="both"/>
        <w:rPr>
          <w:rFonts w:ascii="Tahoma" w:hAnsi="Tahoma" w:cs="Tahoma"/>
          <w:b/>
          <w:bCs/>
          <w:sz w:val="24"/>
          <w:szCs w:val="24"/>
        </w:rPr>
      </w:pPr>
    </w:p>
    <w:p w:rsidR="00D83E06" w:rsidRPr="00AD215F" w:rsidRDefault="004B094D" w:rsidP="004B094D">
      <w:pPr>
        <w:jc w:val="both"/>
        <w:rPr>
          <w:rFonts w:ascii="Tahoma" w:hAnsi="Tahoma" w:cs="Tahoma"/>
          <w:sz w:val="24"/>
          <w:szCs w:val="24"/>
        </w:rPr>
      </w:pPr>
      <w:r w:rsidRPr="00AD215F">
        <w:rPr>
          <w:rFonts w:ascii="Tahoma" w:hAnsi="Tahoma" w:cs="Tahoma"/>
          <w:sz w:val="24"/>
          <w:szCs w:val="24"/>
        </w:rPr>
        <w:t xml:space="preserve">Thrips are primary vectors of </w:t>
      </w:r>
      <w:r w:rsidRPr="00AD215F">
        <w:rPr>
          <w:rFonts w:ascii="Tahoma" w:hAnsi="Tahoma" w:cs="Tahoma"/>
          <w:i/>
          <w:iCs/>
          <w:sz w:val="24"/>
          <w:szCs w:val="24"/>
        </w:rPr>
        <w:t>Tomato spotted wilt virus</w:t>
      </w:r>
      <w:r w:rsidRPr="00AD215F">
        <w:rPr>
          <w:rFonts w:ascii="Tahoma" w:hAnsi="Tahoma" w:cs="Tahoma"/>
          <w:sz w:val="24"/>
          <w:szCs w:val="24"/>
        </w:rPr>
        <w:t xml:space="preserve"> (TSWV) with </w:t>
      </w:r>
      <w:r w:rsidRPr="00AD215F">
        <w:rPr>
          <w:rFonts w:ascii="Tahoma" w:hAnsi="Tahoma" w:cs="Tahoma"/>
          <w:i/>
          <w:iCs/>
          <w:sz w:val="24"/>
          <w:szCs w:val="24"/>
        </w:rPr>
        <w:t>Frankliniella occidentalis</w:t>
      </w:r>
      <w:r w:rsidRPr="00AD215F">
        <w:rPr>
          <w:rFonts w:ascii="Tahoma" w:hAnsi="Tahoma" w:cs="Tahoma"/>
          <w:sz w:val="24"/>
          <w:szCs w:val="24"/>
        </w:rPr>
        <w:t xml:space="preserve"> reported as the most important and efficient vector. A study was undertaken to establish the diversity of thrips and presence of vectors for TSWV in four major tomato production areas in Kenya. The cytochrome oxidase 1 (CO1) gene was used to generate sequences from thrips samples collected from tomatoes and weeds, and phylogenetic analysis done to establish the variation within potential vector populations. </w:t>
      </w:r>
      <w:r w:rsidRPr="00AD215F">
        <w:rPr>
          <w:rFonts w:ascii="Tahoma" w:hAnsi="Tahoma" w:cs="Tahoma"/>
          <w:i/>
          <w:iCs/>
          <w:sz w:val="24"/>
          <w:szCs w:val="24"/>
        </w:rPr>
        <w:t xml:space="preserve">Ceratothripoides brunneus </w:t>
      </w:r>
      <w:r w:rsidRPr="00AD215F">
        <w:rPr>
          <w:rFonts w:ascii="Tahoma" w:hAnsi="Tahoma" w:cs="Tahoma"/>
          <w:sz w:val="24"/>
          <w:szCs w:val="24"/>
        </w:rPr>
        <w:t xml:space="preserve">was the predominant species of thrips in all areas. </w:t>
      </w:r>
      <w:r w:rsidRPr="00AD215F">
        <w:rPr>
          <w:rFonts w:ascii="Tahoma" w:hAnsi="Tahoma" w:cs="Tahoma"/>
          <w:i/>
          <w:iCs/>
          <w:sz w:val="24"/>
          <w:szCs w:val="24"/>
        </w:rPr>
        <w:t>F. occidentalis</w:t>
      </w:r>
      <w:r w:rsidRPr="00AD215F">
        <w:rPr>
          <w:rFonts w:ascii="Tahoma" w:hAnsi="Tahoma" w:cs="Tahoma"/>
          <w:sz w:val="24"/>
          <w:szCs w:val="24"/>
        </w:rPr>
        <w:t xml:space="preserve"> and </w:t>
      </w:r>
      <w:r w:rsidRPr="00AD215F">
        <w:rPr>
          <w:rFonts w:ascii="Tahoma" w:hAnsi="Tahoma" w:cs="Tahoma"/>
          <w:i/>
          <w:iCs/>
          <w:sz w:val="24"/>
          <w:szCs w:val="24"/>
        </w:rPr>
        <w:t>T. tabaci</w:t>
      </w:r>
      <w:r w:rsidRPr="00AD215F">
        <w:rPr>
          <w:rFonts w:ascii="Tahoma" w:hAnsi="Tahoma" w:cs="Tahoma"/>
          <w:sz w:val="24"/>
          <w:szCs w:val="24"/>
        </w:rPr>
        <w:t xml:space="preserve"> were abundant in Nakuru, Kirinyaga and Loitokitok. Other vectors of tospoviruses identified in low numbers were </w:t>
      </w:r>
      <w:r w:rsidRPr="00AD215F">
        <w:rPr>
          <w:rFonts w:ascii="Tahoma" w:hAnsi="Tahoma" w:cs="Tahoma"/>
          <w:i/>
          <w:iCs/>
          <w:sz w:val="24"/>
          <w:szCs w:val="24"/>
        </w:rPr>
        <w:t xml:space="preserve">F. schultzei </w:t>
      </w:r>
      <w:r w:rsidRPr="00AD215F">
        <w:rPr>
          <w:rFonts w:ascii="Tahoma" w:hAnsi="Tahoma" w:cs="Tahoma"/>
          <w:sz w:val="24"/>
          <w:szCs w:val="24"/>
        </w:rPr>
        <w:t>and</w:t>
      </w:r>
      <w:r w:rsidRPr="00AD215F">
        <w:rPr>
          <w:rFonts w:ascii="Tahoma" w:hAnsi="Tahoma" w:cs="Tahoma"/>
          <w:i/>
          <w:iCs/>
          <w:sz w:val="24"/>
          <w:szCs w:val="24"/>
        </w:rPr>
        <w:t xml:space="preserve"> Scirtothrips dorsalis</w:t>
      </w:r>
      <w:r w:rsidRPr="00AD215F">
        <w:rPr>
          <w:rFonts w:ascii="Tahoma" w:hAnsi="Tahoma" w:cs="Tahoma"/>
          <w:sz w:val="24"/>
          <w:szCs w:val="24"/>
        </w:rPr>
        <w:t xml:space="preserve">. Variation was observed in </w:t>
      </w:r>
      <w:r w:rsidRPr="00AD215F">
        <w:rPr>
          <w:rFonts w:ascii="Tahoma" w:hAnsi="Tahoma" w:cs="Tahoma"/>
          <w:i/>
          <w:iCs/>
          <w:sz w:val="24"/>
          <w:szCs w:val="24"/>
        </w:rPr>
        <w:t>T. tabaci, F. occidentalis</w:t>
      </w:r>
      <w:r w:rsidRPr="00AD215F">
        <w:rPr>
          <w:rFonts w:ascii="Tahoma" w:hAnsi="Tahoma" w:cs="Tahoma"/>
          <w:sz w:val="24"/>
          <w:szCs w:val="24"/>
        </w:rPr>
        <w:t xml:space="preserve"> and </w:t>
      </w:r>
      <w:r w:rsidRPr="00AD215F">
        <w:rPr>
          <w:rFonts w:ascii="Tahoma" w:hAnsi="Tahoma" w:cs="Tahoma"/>
          <w:i/>
          <w:iCs/>
          <w:sz w:val="24"/>
          <w:szCs w:val="24"/>
        </w:rPr>
        <w:t>F. schultzei.</w:t>
      </w:r>
      <w:r w:rsidRPr="00AD215F">
        <w:rPr>
          <w:rFonts w:ascii="Tahoma" w:hAnsi="Tahoma" w:cs="Tahoma"/>
          <w:sz w:val="24"/>
          <w:szCs w:val="24"/>
        </w:rPr>
        <w:t xml:space="preserve"> Kenyan specimens of </w:t>
      </w:r>
      <w:r w:rsidRPr="00AD215F">
        <w:rPr>
          <w:rFonts w:ascii="Tahoma" w:hAnsi="Tahoma" w:cs="Tahoma"/>
          <w:i/>
          <w:iCs/>
          <w:sz w:val="24"/>
          <w:szCs w:val="24"/>
        </w:rPr>
        <w:t>T. tabaci</w:t>
      </w:r>
      <w:r w:rsidRPr="00AD215F">
        <w:rPr>
          <w:rFonts w:ascii="Tahoma" w:hAnsi="Tahoma" w:cs="Tahoma"/>
          <w:sz w:val="24"/>
          <w:szCs w:val="24"/>
        </w:rPr>
        <w:t xml:space="preserve"> from tomato belonged to the arrhenotokous group while those of </w:t>
      </w:r>
      <w:r w:rsidRPr="00AD215F">
        <w:rPr>
          <w:rFonts w:ascii="Tahoma" w:hAnsi="Tahoma" w:cs="Tahoma"/>
          <w:i/>
          <w:iCs/>
          <w:sz w:val="24"/>
          <w:szCs w:val="24"/>
        </w:rPr>
        <w:t>F. occidentalis</w:t>
      </w:r>
      <w:r w:rsidRPr="00AD215F">
        <w:rPr>
          <w:rFonts w:ascii="Tahoma" w:hAnsi="Tahoma" w:cs="Tahoma"/>
          <w:sz w:val="24"/>
          <w:szCs w:val="24"/>
        </w:rPr>
        <w:t xml:space="preserve"> clustered with the Western flower thrips G group. The detection of RNA of TSWV in both of these species of thrips supported the role they play as vectors. The study has demonstrated the high diversity of thrips species in tomato production and the occurrence of important vectors of TSWV and other tospoviruses.</w:t>
      </w:r>
    </w:p>
    <w:p w:rsidR="004B094D" w:rsidRPr="00AD215F" w:rsidRDefault="004B094D">
      <w:pPr>
        <w:rPr>
          <w:rFonts w:ascii="Tahoma" w:hAnsi="Tahoma" w:cs="Tahoma"/>
          <w:sz w:val="24"/>
          <w:szCs w:val="24"/>
        </w:rPr>
      </w:pPr>
    </w:p>
    <w:p w:rsidR="004B094D" w:rsidRPr="00AD215F" w:rsidRDefault="004B094D" w:rsidP="004B094D">
      <w:pPr>
        <w:autoSpaceDE w:val="0"/>
        <w:autoSpaceDN w:val="0"/>
        <w:adjustRightInd w:val="0"/>
        <w:spacing w:after="0" w:line="240" w:lineRule="auto"/>
        <w:jc w:val="both"/>
        <w:rPr>
          <w:rFonts w:ascii="Tahoma" w:hAnsi="Tahoma" w:cs="Tahoma"/>
          <w:sz w:val="24"/>
          <w:szCs w:val="24"/>
        </w:rPr>
      </w:pPr>
    </w:p>
    <w:p w:rsidR="004A3746" w:rsidRPr="00AD215F" w:rsidRDefault="004A3746">
      <w:pPr>
        <w:rPr>
          <w:rFonts w:ascii="Tahoma" w:hAnsi="Tahoma" w:cs="Tahoma"/>
          <w:sz w:val="24"/>
          <w:szCs w:val="24"/>
        </w:rPr>
      </w:pPr>
      <w:r w:rsidRPr="00AD215F">
        <w:rPr>
          <w:rFonts w:ascii="Tahoma" w:hAnsi="Tahoma" w:cs="Tahoma"/>
          <w:sz w:val="24"/>
          <w:szCs w:val="24"/>
        </w:rPr>
        <w:br w:type="page"/>
      </w:r>
    </w:p>
    <w:p w:rsidR="0052441F" w:rsidRPr="00AD215F" w:rsidRDefault="00AD215F" w:rsidP="0052441F">
      <w:pPr>
        <w:pStyle w:val="Heading1"/>
        <w:numPr>
          <w:ilvl w:val="0"/>
          <w:numId w:val="8"/>
        </w:numPr>
        <w:ind w:hanging="720"/>
        <w:rPr>
          <w:rFonts w:ascii="Tahoma" w:hAnsi="Tahoma" w:cs="Tahoma"/>
          <w:sz w:val="28"/>
        </w:rPr>
      </w:pPr>
      <w:bookmarkStart w:id="27" w:name="_Toc461086880"/>
      <w:r w:rsidRPr="00AD215F">
        <w:rPr>
          <w:rFonts w:ascii="Tahoma" w:hAnsi="Tahoma" w:cs="Tahoma"/>
          <w:sz w:val="28"/>
        </w:rPr>
        <w:lastRenderedPageBreak/>
        <w:t>SESSION 7: DETAILED FIELD VISIT PROGRAM</w:t>
      </w:r>
      <w:bookmarkEnd w:id="27"/>
    </w:p>
    <w:p w:rsidR="00524618" w:rsidRPr="00AD215F" w:rsidRDefault="00524618" w:rsidP="00524618">
      <w:pPr>
        <w:spacing w:after="0"/>
        <w:jc w:val="center"/>
        <w:rPr>
          <w:rFonts w:ascii="Tahoma" w:hAnsi="Tahoma" w:cs="Tahoma"/>
          <w:b/>
          <w:sz w:val="24"/>
          <w:szCs w:val="24"/>
        </w:rPr>
      </w:pPr>
      <w:r w:rsidRPr="00AD215F">
        <w:rPr>
          <w:rFonts w:ascii="Tahoma" w:hAnsi="Tahoma" w:cs="Tahoma"/>
          <w:b/>
          <w:sz w:val="24"/>
          <w:szCs w:val="24"/>
        </w:rPr>
        <w:t>Thursday, 15</w:t>
      </w:r>
      <w:r w:rsidRPr="00AD215F">
        <w:rPr>
          <w:rFonts w:ascii="Tahoma" w:hAnsi="Tahoma" w:cs="Tahoma"/>
          <w:b/>
          <w:sz w:val="24"/>
          <w:szCs w:val="24"/>
          <w:vertAlign w:val="superscript"/>
        </w:rPr>
        <w:t>th</w:t>
      </w:r>
      <w:r w:rsidRPr="00AD215F">
        <w:rPr>
          <w:rFonts w:ascii="Tahoma" w:hAnsi="Tahoma" w:cs="Tahoma"/>
          <w:b/>
          <w:sz w:val="24"/>
          <w:szCs w:val="24"/>
        </w:rPr>
        <w:t xml:space="preserve"> September 2016</w:t>
      </w:r>
    </w:p>
    <w:p w:rsidR="00524618" w:rsidRPr="009E0819" w:rsidRDefault="00524618" w:rsidP="00524618">
      <w:pPr>
        <w:spacing w:after="0"/>
        <w:rPr>
          <w:rFonts w:ascii="Tahoma" w:hAnsi="Tahoma" w:cs="Tahoma"/>
          <w:sz w:val="20"/>
          <w:szCs w:val="24"/>
        </w:rPr>
      </w:pPr>
    </w:p>
    <w:tbl>
      <w:tblPr>
        <w:tblStyle w:val="TableGrid"/>
        <w:tblW w:w="10031" w:type="dxa"/>
        <w:tblLook w:val="04A0" w:firstRow="1" w:lastRow="0" w:firstColumn="1" w:lastColumn="0" w:noHBand="0" w:noVBand="1"/>
      </w:tblPr>
      <w:tblGrid>
        <w:gridCol w:w="2718"/>
        <w:gridCol w:w="7313"/>
      </w:tblGrid>
      <w:tr w:rsidR="00524618" w:rsidRPr="00AD215F" w:rsidTr="004B094D">
        <w:tc>
          <w:tcPr>
            <w:tcW w:w="10031" w:type="dxa"/>
            <w:gridSpan w:val="2"/>
            <w:shd w:val="clear" w:color="auto" w:fill="8DB3E2" w:themeFill="text2" w:themeFillTint="66"/>
          </w:tcPr>
          <w:p w:rsidR="00524618" w:rsidRPr="00AD215F" w:rsidRDefault="00524618" w:rsidP="005E37AB">
            <w:pPr>
              <w:spacing w:line="276" w:lineRule="auto"/>
              <w:rPr>
                <w:rFonts w:ascii="Tahoma" w:hAnsi="Tahoma" w:cs="Tahoma"/>
                <w:b/>
                <w:sz w:val="24"/>
                <w:szCs w:val="24"/>
              </w:rPr>
            </w:pPr>
            <w:r w:rsidRPr="00AD215F">
              <w:rPr>
                <w:rFonts w:ascii="Tahoma" w:hAnsi="Tahoma" w:cs="Tahoma"/>
                <w:b/>
                <w:sz w:val="24"/>
                <w:szCs w:val="24"/>
              </w:rPr>
              <w:t xml:space="preserve">Group 1 – Thika </w:t>
            </w:r>
          </w:p>
        </w:tc>
      </w:tr>
      <w:tr w:rsidR="00524618" w:rsidRPr="00AD215F" w:rsidTr="009E0819">
        <w:tc>
          <w:tcPr>
            <w:tcW w:w="2718" w:type="dxa"/>
          </w:tcPr>
          <w:p w:rsidR="00524618" w:rsidRPr="00AD215F" w:rsidRDefault="00524618" w:rsidP="005E37AB">
            <w:pPr>
              <w:spacing w:line="276" w:lineRule="auto"/>
              <w:rPr>
                <w:rFonts w:ascii="Tahoma" w:hAnsi="Tahoma" w:cs="Tahoma"/>
                <w:b/>
                <w:sz w:val="24"/>
                <w:szCs w:val="24"/>
              </w:rPr>
            </w:pPr>
            <w:r w:rsidRPr="00AD215F">
              <w:rPr>
                <w:rFonts w:ascii="Tahoma" w:hAnsi="Tahoma" w:cs="Tahoma"/>
                <w:b/>
                <w:sz w:val="24"/>
                <w:szCs w:val="24"/>
              </w:rPr>
              <w:t>Time</w:t>
            </w:r>
          </w:p>
        </w:tc>
        <w:tc>
          <w:tcPr>
            <w:tcW w:w="7313" w:type="dxa"/>
          </w:tcPr>
          <w:p w:rsidR="00524618" w:rsidRPr="00AD215F" w:rsidRDefault="00524618" w:rsidP="005E37AB">
            <w:pPr>
              <w:spacing w:line="276" w:lineRule="auto"/>
              <w:rPr>
                <w:rFonts w:ascii="Tahoma" w:hAnsi="Tahoma" w:cs="Tahoma"/>
                <w:b/>
                <w:sz w:val="24"/>
                <w:szCs w:val="24"/>
              </w:rPr>
            </w:pPr>
            <w:r w:rsidRPr="00AD215F">
              <w:rPr>
                <w:rFonts w:ascii="Tahoma" w:hAnsi="Tahoma" w:cs="Tahoma"/>
                <w:b/>
                <w:sz w:val="24"/>
                <w:szCs w:val="24"/>
              </w:rPr>
              <w:t>Activity</w:t>
            </w:r>
          </w:p>
        </w:tc>
      </w:tr>
      <w:tr w:rsidR="00524618" w:rsidRPr="00AD215F" w:rsidTr="009E0819">
        <w:tc>
          <w:tcPr>
            <w:tcW w:w="2718" w:type="dxa"/>
          </w:tcPr>
          <w:p w:rsidR="00524618" w:rsidRPr="00AD215F" w:rsidRDefault="00524618" w:rsidP="005E37AB">
            <w:pPr>
              <w:spacing w:line="276" w:lineRule="auto"/>
              <w:rPr>
                <w:rFonts w:ascii="Tahoma" w:hAnsi="Tahoma" w:cs="Tahoma"/>
                <w:sz w:val="24"/>
                <w:szCs w:val="24"/>
              </w:rPr>
            </w:pPr>
            <w:r w:rsidRPr="00AD215F">
              <w:rPr>
                <w:rFonts w:ascii="Tahoma" w:hAnsi="Tahoma" w:cs="Tahoma"/>
                <w:sz w:val="24"/>
                <w:szCs w:val="24"/>
              </w:rPr>
              <w:t>9.30 a.m. – 12.30 p.m.</w:t>
            </w:r>
          </w:p>
        </w:tc>
        <w:tc>
          <w:tcPr>
            <w:tcW w:w="7313" w:type="dxa"/>
          </w:tcPr>
          <w:p w:rsidR="00524618" w:rsidRPr="00AD215F" w:rsidRDefault="00524618" w:rsidP="005E37AB">
            <w:pPr>
              <w:spacing w:line="276" w:lineRule="auto"/>
              <w:rPr>
                <w:rFonts w:ascii="Tahoma" w:hAnsi="Tahoma" w:cs="Tahoma"/>
                <w:b/>
                <w:sz w:val="24"/>
                <w:szCs w:val="24"/>
              </w:rPr>
            </w:pPr>
            <w:r w:rsidRPr="00AD215F">
              <w:rPr>
                <w:rFonts w:ascii="Tahoma" w:hAnsi="Tahoma" w:cs="Tahoma"/>
                <w:b/>
                <w:sz w:val="24"/>
                <w:szCs w:val="24"/>
              </w:rPr>
              <w:t>Kakuzi Limited</w:t>
            </w:r>
          </w:p>
          <w:p w:rsidR="00524618" w:rsidRPr="00AD215F" w:rsidRDefault="00524618" w:rsidP="00524618">
            <w:pPr>
              <w:pStyle w:val="ListParagraph"/>
              <w:numPr>
                <w:ilvl w:val="0"/>
                <w:numId w:val="10"/>
              </w:numPr>
              <w:spacing w:line="276" w:lineRule="auto"/>
              <w:rPr>
                <w:rFonts w:ascii="Tahoma" w:hAnsi="Tahoma" w:cs="Tahoma"/>
                <w:sz w:val="24"/>
                <w:szCs w:val="24"/>
              </w:rPr>
            </w:pPr>
            <w:r w:rsidRPr="00AD215F">
              <w:rPr>
                <w:rFonts w:ascii="Tahoma" w:hAnsi="Tahoma" w:cs="Tahoma"/>
                <w:sz w:val="24"/>
                <w:szCs w:val="24"/>
              </w:rPr>
              <w:t>Harvesting of pineapple</w:t>
            </w:r>
          </w:p>
          <w:p w:rsidR="00524618" w:rsidRPr="00AD215F" w:rsidRDefault="00524618" w:rsidP="00524618">
            <w:pPr>
              <w:pStyle w:val="ListParagraph"/>
              <w:numPr>
                <w:ilvl w:val="0"/>
                <w:numId w:val="10"/>
              </w:numPr>
              <w:spacing w:line="276" w:lineRule="auto"/>
              <w:rPr>
                <w:rFonts w:ascii="Tahoma" w:hAnsi="Tahoma" w:cs="Tahoma"/>
                <w:sz w:val="24"/>
                <w:szCs w:val="24"/>
              </w:rPr>
            </w:pPr>
            <w:r w:rsidRPr="00AD215F">
              <w:rPr>
                <w:rFonts w:ascii="Tahoma" w:hAnsi="Tahoma" w:cs="Tahoma"/>
                <w:sz w:val="24"/>
                <w:szCs w:val="24"/>
              </w:rPr>
              <w:t>Packhouse visit to see processing of avocado and pineapple</w:t>
            </w:r>
          </w:p>
          <w:p w:rsidR="00524618" w:rsidRPr="00AD215F" w:rsidRDefault="00524618" w:rsidP="00524618">
            <w:pPr>
              <w:pStyle w:val="ListParagraph"/>
              <w:numPr>
                <w:ilvl w:val="0"/>
                <w:numId w:val="10"/>
              </w:numPr>
              <w:spacing w:line="276" w:lineRule="auto"/>
              <w:rPr>
                <w:rFonts w:ascii="Tahoma" w:hAnsi="Tahoma" w:cs="Tahoma"/>
                <w:sz w:val="24"/>
                <w:szCs w:val="24"/>
              </w:rPr>
            </w:pPr>
            <w:r w:rsidRPr="00AD215F">
              <w:rPr>
                <w:rFonts w:ascii="Tahoma" w:hAnsi="Tahoma" w:cs="Tahoma"/>
                <w:sz w:val="24"/>
                <w:szCs w:val="24"/>
              </w:rPr>
              <w:t>Treatment methods used</w:t>
            </w:r>
          </w:p>
          <w:p w:rsidR="00524618" w:rsidRPr="00AD215F" w:rsidRDefault="00524618" w:rsidP="00524618">
            <w:pPr>
              <w:pStyle w:val="ListParagraph"/>
              <w:numPr>
                <w:ilvl w:val="0"/>
                <w:numId w:val="10"/>
              </w:numPr>
              <w:spacing w:line="276" w:lineRule="auto"/>
              <w:rPr>
                <w:rFonts w:ascii="Tahoma" w:hAnsi="Tahoma" w:cs="Tahoma"/>
                <w:sz w:val="24"/>
                <w:szCs w:val="24"/>
              </w:rPr>
            </w:pPr>
            <w:r w:rsidRPr="00AD215F">
              <w:rPr>
                <w:rFonts w:ascii="Tahoma" w:hAnsi="Tahoma" w:cs="Tahoma"/>
                <w:sz w:val="24"/>
                <w:szCs w:val="24"/>
              </w:rPr>
              <w:t>Pest management methods used</w:t>
            </w:r>
          </w:p>
        </w:tc>
      </w:tr>
      <w:tr w:rsidR="00524618" w:rsidRPr="00AD215F" w:rsidTr="009E0819">
        <w:tc>
          <w:tcPr>
            <w:tcW w:w="2718" w:type="dxa"/>
          </w:tcPr>
          <w:p w:rsidR="00524618" w:rsidRPr="00AD215F" w:rsidRDefault="00524618" w:rsidP="005E37AB">
            <w:pPr>
              <w:spacing w:line="276" w:lineRule="auto"/>
              <w:rPr>
                <w:rFonts w:ascii="Tahoma" w:hAnsi="Tahoma" w:cs="Tahoma"/>
                <w:sz w:val="24"/>
                <w:szCs w:val="24"/>
              </w:rPr>
            </w:pPr>
            <w:r w:rsidRPr="00AD215F">
              <w:rPr>
                <w:rFonts w:ascii="Tahoma" w:hAnsi="Tahoma" w:cs="Tahoma"/>
                <w:sz w:val="24"/>
                <w:szCs w:val="24"/>
              </w:rPr>
              <w:t>1.00 p.m. – 2.00 p.m.</w:t>
            </w:r>
          </w:p>
        </w:tc>
        <w:tc>
          <w:tcPr>
            <w:tcW w:w="7313" w:type="dxa"/>
          </w:tcPr>
          <w:p w:rsidR="00524618" w:rsidRPr="00AD215F" w:rsidRDefault="00524618" w:rsidP="009E0819">
            <w:pPr>
              <w:spacing w:line="276" w:lineRule="auto"/>
              <w:rPr>
                <w:rFonts w:ascii="Tahoma" w:hAnsi="Tahoma" w:cs="Tahoma"/>
                <w:sz w:val="24"/>
                <w:szCs w:val="24"/>
              </w:rPr>
            </w:pPr>
            <w:r w:rsidRPr="00AD215F">
              <w:rPr>
                <w:rFonts w:ascii="Tahoma" w:hAnsi="Tahoma" w:cs="Tahoma"/>
                <w:sz w:val="24"/>
                <w:szCs w:val="24"/>
              </w:rPr>
              <w:t xml:space="preserve">Lunch </w:t>
            </w:r>
            <w:r w:rsidR="009E0819">
              <w:rPr>
                <w:rFonts w:ascii="Tahoma" w:hAnsi="Tahoma" w:cs="Tahoma"/>
                <w:sz w:val="24"/>
                <w:szCs w:val="24"/>
              </w:rPr>
              <w:t xml:space="preserve">at </w:t>
            </w:r>
            <w:r w:rsidRPr="00AD215F">
              <w:rPr>
                <w:rFonts w:ascii="Tahoma" w:hAnsi="Tahoma" w:cs="Tahoma"/>
                <w:sz w:val="24"/>
                <w:szCs w:val="24"/>
              </w:rPr>
              <w:t>Taji Gardens Hotel</w:t>
            </w:r>
            <w:r w:rsidR="00617A64">
              <w:rPr>
                <w:rFonts w:ascii="Tahoma" w:hAnsi="Tahoma" w:cs="Tahoma"/>
                <w:sz w:val="24"/>
                <w:szCs w:val="24"/>
              </w:rPr>
              <w:t>, Thika</w:t>
            </w:r>
          </w:p>
        </w:tc>
      </w:tr>
      <w:tr w:rsidR="00524618" w:rsidRPr="00AD215F" w:rsidTr="00E0093F">
        <w:trPr>
          <w:trHeight w:val="85"/>
        </w:trPr>
        <w:tc>
          <w:tcPr>
            <w:tcW w:w="2718" w:type="dxa"/>
          </w:tcPr>
          <w:p w:rsidR="00CC3557" w:rsidRPr="00E0093F" w:rsidRDefault="00E0093F" w:rsidP="005E37AB">
            <w:pPr>
              <w:spacing w:line="276" w:lineRule="auto"/>
              <w:rPr>
                <w:rFonts w:ascii="Tahoma" w:hAnsi="Tahoma" w:cs="Tahoma"/>
                <w:sz w:val="24"/>
                <w:szCs w:val="24"/>
              </w:rPr>
            </w:pPr>
            <w:r w:rsidRPr="00854317">
              <w:rPr>
                <w:rFonts w:ascii="Tahoma" w:hAnsi="Tahoma" w:cs="Tahoma"/>
                <w:szCs w:val="24"/>
              </w:rPr>
              <w:t>2.00 to 4.00 pm</w:t>
            </w:r>
          </w:p>
        </w:tc>
        <w:tc>
          <w:tcPr>
            <w:tcW w:w="7313" w:type="dxa"/>
          </w:tcPr>
          <w:p w:rsidR="00524618" w:rsidRPr="00E0093F" w:rsidRDefault="00E0093F" w:rsidP="00E0093F">
            <w:pPr>
              <w:pStyle w:val="ListParagraph"/>
              <w:numPr>
                <w:ilvl w:val="0"/>
                <w:numId w:val="10"/>
              </w:numPr>
              <w:rPr>
                <w:rFonts w:ascii="Tahoma" w:hAnsi="Tahoma" w:cs="Tahoma"/>
                <w:sz w:val="24"/>
                <w:szCs w:val="24"/>
              </w:rPr>
            </w:pPr>
            <w:r w:rsidRPr="00E0093F">
              <w:rPr>
                <w:rFonts w:ascii="Tahoma" w:hAnsi="Tahoma" w:cs="Tahoma"/>
                <w:sz w:val="24"/>
                <w:szCs w:val="24"/>
              </w:rPr>
              <w:t>Enkasiti</w:t>
            </w:r>
          </w:p>
        </w:tc>
      </w:tr>
      <w:tr w:rsidR="00524618" w:rsidRPr="00AD215F" w:rsidTr="009E0819">
        <w:tc>
          <w:tcPr>
            <w:tcW w:w="2718" w:type="dxa"/>
          </w:tcPr>
          <w:p w:rsidR="00524618" w:rsidRPr="00AD215F" w:rsidRDefault="00524618" w:rsidP="005E37AB">
            <w:pPr>
              <w:spacing w:line="276" w:lineRule="auto"/>
              <w:rPr>
                <w:rFonts w:ascii="Tahoma" w:hAnsi="Tahoma" w:cs="Tahoma"/>
                <w:sz w:val="24"/>
                <w:szCs w:val="24"/>
              </w:rPr>
            </w:pPr>
            <w:r w:rsidRPr="00AD215F">
              <w:rPr>
                <w:rFonts w:ascii="Tahoma" w:hAnsi="Tahoma" w:cs="Tahoma"/>
                <w:sz w:val="24"/>
                <w:szCs w:val="24"/>
              </w:rPr>
              <w:t>6.30 p.m.</w:t>
            </w:r>
          </w:p>
        </w:tc>
        <w:tc>
          <w:tcPr>
            <w:tcW w:w="7313" w:type="dxa"/>
          </w:tcPr>
          <w:p w:rsidR="00524618" w:rsidRPr="00AD215F" w:rsidRDefault="00524618" w:rsidP="005E37AB">
            <w:pPr>
              <w:spacing w:line="276" w:lineRule="auto"/>
              <w:rPr>
                <w:rFonts w:ascii="Tahoma" w:hAnsi="Tahoma" w:cs="Tahoma"/>
                <w:sz w:val="24"/>
                <w:szCs w:val="24"/>
              </w:rPr>
            </w:pPr>
            <w:r w:rsidRPr="00AD215F">
              <w:rPr>
                <w:rFonts w:ascii="Tahoma" w:hAnsi="Tahoma" w:cs="Tahoma"/>
                <w:sz w:val="24"/>
                <w:szCs w:val="24"/>
              </w:rPr>
              <w:t>Dinner – Dari Hotel</w:t>
            </w:r>
          </w:p>
        </w:tc>
      </w:tr>
      <w:tr w:rsidR="00524618" w:rsidRPr="00AD215F" w:rsidTr="004B094D">
        <w:tc>
          <w:tcPr>
            <w:tcW w:w="10031" w:type="dxa"/>
            <w:gridSpan w:val="2"/>
            <w:shd w:val="clear" w:color="auto" w:fill="8DB3E2" w:themeFill="text2" w:themeFillTint="66"/>
          </w:tcPr>
          <w:p w:rsidR="00524618" w:rsidRPr="00AD215F" w:rsidRDefault="00524618" w:rsidP="005E37AB">
            <w:pPr>
              <w:spacing w:line="276" w:lineRule="auto"/>
              <w:rPr>
                <w:rFonts w:ascii="Tahoma" w:hAnsi="Tahoma" w:cs="Tahoma"/>
                <w:b/>
                <w:sz w:val="24"/>
                <w:szCs w:val="24"/>
              </w:rPr>
            </w:pPr>
            <w:r w:rsidRPr="00AD215F">
              <w:rPr>
                <w:rFonts w:ascii="Tahoma" w:hAnsi="Tahoma" w:cs="Tahoma"/>
                <w:sz w:val="24"/>
                <w:szCs w:val="24"/>
              </w:rPr>
              <w:br w:type="page"/>
            </w:r>
            <w:r w:rsidRPr="00AD215F">
              <w:rPr>
                <w:rFonts w:ascii="Tahoma" w:hAnsi="Tahoma" w:cs="Tahoma"/>
                <w:b/>
                <w:sz w:val="24"/>
                <w:szCs w:val="24"/>
              </w:rPr>
              <w:t>Group 2: Dudutech and Vegpro Naivasha:</w:t>
            </w:r>
          </w:p>
        </w:tc>
      </w:tr>
      <w:tr w:rsidR="00524618" w:rsidRPr="00AD215F" w:rsidTr="009E0819">
        <w:tc>
          <w:tcPr>
            <w:tcW w:w="2718" w:type="dxa"/>
          </w:tcPr>
          <w:p w:rsidR="00524618" w:rsidRPr="00AD215F" w:rsidRDefault="00524618" w:rsidP="005E37AB">
            <w:pPr>
              <w:spacing w:line="276" w:lineRule="auto"/>
              <w:rPr>
                <w:rFonts w:ascii="Tahoma" w:hAnsi="Tahoma" w:cs="Tahoma"/>
                <w:b/>
                <w:sz w:val="24"/>
                <w:szCs w:val="24"/>
              </w:rPr>
            </w:pPr>
            <w:r w:rsidRPr="00AD215F">
              <w:rPr>
                <w:rFonts w:ascii="Tahoma" w:hAnsi="Tahoma" w:cs="Tahoma"/>
                <w:b/>
                <w:sz w:val="24"/>
                <w:szCs w:val="24"/>
              </w:rPr>
              <w:t>Time</w:t>
            </w:r>
          </w:p>
        </w:tc>
        <w:tc>
          <w:tcPr>
            <w:tcW w:w="7313" w:type="dxa"/>
          </w:tcPr>
          <w:p w:rsidR="00524618" w:rsidRPr="00AD215F" w:rsidRDefault="00524618" w:rsidP="005E37AB">
            <w:pPr>
              <w:spacing w:line="276" w:lineRule="auto"/>
              <w:rPr>
                <w:rFonts w:ascii="Tahoma" w:hAnsi="Tahoma" w:cs="Tahoma"/>
                <w:b/>
                <w:sz w:val="24"/>
                <w:szCs w:val="24"/>
              </w:rPr>
            </w:pPr>
            <w:r w:rsidRPr="00AD215F">
              <w:rPr>
                <w:rFonts w:ascii="Tahoma" w:hAnsi="Tahoma" w:cs="Tahoma"/>
                <w:b/>
                <w:sz w:val="24"/>
                <w:szCs w:val="24"/>
              </w:rPr>
              <w:t>Activity</w:t>
            </w:r>
          </w:p>
        </w:tc>
      </w:tr>
      <w:tr w:rsidR="00524618" w:rsidRPr="00AD215F" w:rsidTr="009E0819">
        <w:tc>
          <w:tcPr>
            <w:tcW w:w="2718" w:type="dxa"/>
          </w:tcPr>
          <w:p w:rsidR="00524618" w:rsidRPr="00AD215F" w:rsidRDefault="00524618" w:rsidP="005E37AB">
            <w:pPr>
              <w:spacing w:line="276" w:lineRule="auto"/>
              <w:rPr>
                <w:rFonts w:ascii="Tahoma" w:hAnsi="Tahoma" w:cs="Tahoma"/>
                <w:sz w:val="24"/>
                <w:szCs w:val="24"/>
              </w:rPr>
            </w:pPr>
            <w:r w:rsidRPr="00AD215F">
              <w:rPr>
                <w:rFonts w:ascii="Tahoma" w:hAnsi="Tahoma" w:cs="Tahoma"/>
                <w:sz w:val="24"/>
                <w:szCs w:val="24"/>
              </w:rPr>
              <w:t>9.30 a.m. – 12.00 p.m.</w:t>
            </w:r>
          </w:p>
        </w:tc>
        <w:tc>
          <w:tcPr>
            <w:tcW w:w="7313" w:type="dxa"/>
          </w:tcPr>
          <w:p w:rsidR="00524618" w:rsidRPr="00AD215F" w:rsidRDefault="00524618" w:rsidP="005E37AB">
            <w:pPr>
              <w:spacing w:line="276" w:lineRule="auto"/>
              <w:rPr>
                <w:rFonts w:ascii="Tahoma" w:hAnsi="Tahoma" w:cs="Tahoma"/>
                <w:b/>
                <w:sz w:val="24"/>
                <w:szCs w:val="24"/>
              </w:rPr>
            </w:pPr>
            <w:r w:rsidRPr="00AD215F">
              <w:rPr>
                <w:rFonts w:ascii="Tahoma" w:hAnsi="Tahoma" w:cs="Tahoma"/>
                <w:b/>
                <w:sz w:val="24"/>
                <w:szCs w:val="24"/>
              </w:rPr>
              <w:t>Dudutech Biological Control Facility</w:t>
            </w:r>
          </w:p>
          <w:p w:rsidR="00524618" w:rsidRPr="00AD215F" w:rsidRDefault="00524618" w:rsidP="00524618">
            <w:pPr>
              <w:pStyle w:val="ListParagraph"/>
              <w:numPr>
                <w:ilvl w:val="0"/>
                <w:numId w:val="13"/>
              </w:numPr>
              <w:spacing w:line="276" w:lineRule="auto"/>
              <w:rPr>
                <w:rFonts w:ascii="Tahoma" w:hAnsi="Tahoma" w:cs="Tahoma"/>
                <w:sz w:val="24"/>
                <w:szCs w:val="24"/>
              </w:rPr>
            </w:pPr>
            <w:r w:rsidRPr="00AD215F">
              <w:rPr>
                <w:rFonts w:ascii="Tahoma" w:hAnsi="Tahoma" w:cs="Tahoma"/>
                <w:sz w:val="24"/>
                <w:szCs w:val="24"/>
              </w:rPr>
              <w:t>Thrips management</w:t>
            </w:r>
          </w:p>
          <w:p w:rsidR="00524618" w:rsidRPr="00AD215F" w:rsidRDefault="00524618" w:rsidP="00524618">
            <w:pPr>
              <w:pStyle w:val="ListParagraph"/>
              <w:numPr>
                <w:ilvl w:val="0"/>
                <w:numId w:val="13"/>
              </w:numPr>
              <w:spacing w:line="276" w:lineRule="auto"/>
              <w:rPr>
                <w:rFonts w:ascii="Tahoma" w:hAnsi="Tahoma" w:cs="Tahoma"/>
                <w:sz w:val="24"/>
                <w:szCs w:val="24"/>
              </w:rPr>
            </w:pPr>
            <w:r w:rsidRPr="00AD215F">
              <w:rPr>
                <w:rFonts w:ascii="Tahoma" w:hAnsi="Tahoma" w:cs="Tahoma"/>
                <w:sz w:val="24"/>
                <w:szCs w:val="24"/>
              </w:rPr>
              <w:t>Red spider mite management</w:t>
            </w:r>
          </w:p>
          <w:p w:rsidR="00524618" w:rsidRPr="00AD215F" w:rsidRDefault="00524618" w:rsidP="00524618">
            <w:pPr>
              <w:pStyle w:val="ListParagraph"/>
              <w:numPr>
                <w:ilvl w:val="0"/>
                <w:numId w:val="13"/>
              </w:numPr>
              <w:spacing w:line="276" w:lineRule="auto"/>
              <w:rPr>
                <w:rFonts w:ascii="Tahoma" w:hAnsi="Tahoma" w:cs="Tahoma"/>
                <w:sz w:val="24"/>
                <w:szCs w:val="24"/>
              </w:rPr>
            </w:pPr>
            <w:r w:rsidRPr="00AD215F">
              <w:rPr>
                <w:rFonts w:ascii="Tahoma" w:hAnsi="Tahoma" w:cs="Tahoma"/>
                <w:sz w:val="24"/>
                <w:szCs w:val="24"/>
              </w:rPr>
              <w:t>White flies management</w:t>
            </w:r>
          </w:p>
          <w:p w:rsidR="00524618" w:rsidRPr="00AD215F" w:rsidRDefault="00524618" w:rsidP="00524618">
            <w:pPr>
              <w:pStyle w:val="ListParagraph"/>
              <w:numPr>
                <w:ilvl w:val="0"/>
                <w:numId w:val="13"/>
              </w:numPr>
              <w:spacing w:line="276" w:lineRule="auto"/>
              <w:rPr>
                <w:rFonts w:ascii="Tahoma" w:hAnsi="Tahoma" w:cs="Tahoma"/>
                <w:sz w:val="24"/>
                <w:szCs w:val="24"/>
              </w:rPr>
            </w:pPr>
            <w:r w:rsidRPr="00AD215F">
              <w:rPr>
                <w:rFonts w:ascii="Tahoma" w:hAnsi="Tahoma" w:cs="Tahoma"/>
                <w:sz w:val="24"/>
                <w:szCs w:val="24"/>
              </w:rPr>
              <w:t>Soil health management</w:t>
            </w:r>
          </w:p>
          <w:p w:rsidR="00524618" w:rsidRPr="00AD215F" w:rsidRDefault="00524618" w:rsidP="00524618">
            <w:pPr>
              <w:pStyle w:val="ListParagraph"/>
              <w:numPr>
                <w:ilvl w:val="0"/>
                <w:numId w:val="13"/>
              </w:numPr>
              <w:spacing w:line="276" w:lineRule="auto"/>
              <w:rPr>
                <w:rFonts w:ascii="Tahoma" w:hAnsi="Tahoma" w:cs="Tahoma"/>
                <w:sz w:val="24"/>
                <w:szCs w:val="24"/>
              </w:rPr>
            </w:pPr>
            <w:r w:rsidRPr="00AD215F">
              <w:rPr>
                <w:rFonts w:ascii="Tahoma" w:hAnsi="Tahoma" w:cs="Tahoma"/>
                <w:sz w:val="24"/>
                <w:szCs w:val="24"/>
              </w:rPr>
              <w:t>Pest control products registration and efficacy trials</w:t>
            </w:r>
          </w:p>
          <w:p w:rsidR="00524618" w:rsidRPr="00AD215F" w:rsidRDefault="00524618" w:rsidP="00524618">
            <w:pPr>
              <w:pStyle w:val="ListParagraph"/>
              <w:numPr>
                <w:ilvl w:val="0"/>
                <w:numId w:val="13"/>
              </w:numPr>
              <w:spacing w:line="276" w:lineRule="auto"/>
              <w:rPr>
                <w:rFonts w:ascii="Tahoma" w:hAnsi="Tahoma" w:cs="Tahoma"/>
                <w:sz w:val="24"/>
                <w:szCs w:val="24"/>
              </w:rPr>
            </w:pPr>
            <w:r w:rsidRPr="00AD215F">
              <w:rPr>
                <w:rFonts w:ascii="Tahoma" w:hAnsi="Tahoma" w:cs="Tahoma"/>
                <w:sz w:val="24"/>
                <w:szCs w:val="24"/>
              </w:rPr>
              <w:t>Laboratory services</w:t>
            </w:r>
          </w:p>
          <w:p w:rsidR="00524618" w:rsidRPr="00AD215F" w:rsidRDefault="00524618" w:rsidP="00524618">
            <w:pPr>
              <w:pStyle w:val="ListParagraph"/>
              <w:numPr>
                <w:ilvl w:val="0"/>
                <w:numId w:val="13"/>
              </w:numPr>
              <w:spacing w:line="276" w:lineRule="auto"/>
              <w:rPr>
                <w:rFonts w:ascii="Tahoma" w:hAnsi="Tahoma" w:cs="Tahoma"/>
                <w:sz w:val="24"/>
                <w:szCs w:val="24"/>
              </w:rPr>
            </w:pPr>
            <w:r w:rsidRPr="00AD215F">
              <w:rPr>
                <w:rFonts w:ascii="Tahoma" w:hAnsi="Tahoma" w:cs="Tahoma"/>
                <w:sz w:val="24"/>
                <w:szCs w:val="24"/>
              </w:rPr>
              <w:t>Exports</w:t>
            </w:r>
          </w:p>
          <w:p w:rsidR="00524618" w:rsidRPr="00AD215F" w:rsidRDefault="00524618" w:rsidP="00524618">
            <w:pPr>
              <w:pStyle w:val="ListParagraph"/>
              <w:numPr>
                <w:ilvl w:val="0"/>
                <w:numId w:val="13"/>
              </w:numPr>
              <w:spacing w:line="276" w:lineRule="auto"/>
              <w:rPr>
                <w:rFonts w:ascii="Tahoma" w:hAnsi="Tahoma" w:cs="Tahoma"/>
                <w:sz w:val="24"/>
                <w:szCs w:val="24"/>
              </w:rPr>
            </w:pPr>
            <w:r w:rsidRPr="00AD215F">
              <w:rPr>
                <w:rFonts w:ascii="Tahoma" w:hAnsi="Tahoma" w:cs="Tahoma"/>
                <w:sz w:val="24"/>
                <w:szCs w:val="24"/>
              </w:rPr>
              <w:t>Enhanced root and crop development</w:t>
            </w:r>
          </w:p>
        </w:tc>
      </w:tr>
      <w:tr w:rsidR="00524618" w:rsidRPr="00AD215F" w:rsidTr="009E0819">
        <w:tc>
          <w:tcPr>
            <w:tcW w:w="2718" w:type="dxa"/>
          </w:tcPr>
          <w:p w:rsidR="00524618" w:rsidRPr="00AD215F" w:rsidRDefault="00524618" w:rsidP="005E37AB">
            <w:pPr>
              <w:spacing w:line="276" w:lineRule="auto"/>
              <w:rPr>
                <w:rFonts w:ascii="Tahoma" w:hAnsi="Tahoma" w:cs="Tahoma"/>
                <w:sz w:val="24"/>
                <w:szCs w:val="24"/>
              </w:rPr>
            </w:pPr>
            <w:r w:rsidRPr="00AD215F">
              <w:rPr>
                <w:rFonts w:ascii="Tahoma" w:hAnsi="Tahoma" w:cs="Tahoma"/>
                <w:sz w:val="24"/>
                <w:szCs w:val="24"/>
              </w:rPr>
              <w:t xml:space="preserve">12.30 p.m. – 1.30 p.m. </w:t>
            </w:r>
          </w:p>
        </w:tc>
        <w:tc>
          <w:tcPr>
            <w:tcW w:w="7313" w:type="dxa"/>
          </w:tcPr>
          <w:p w:rsidR="00524618" w:rsidRPr="00AD215F" w:rsidRDefault="004B094D" w:rsidP="00617A64">
            <w:pPr>
              <w:spacing w:line="276" w:lineRule="auto"/>
              <w:rPr>
                <w:rFonts w:ascii="Tahoma" w:hAnsi="Tahoma" w:cs="Tahoma"/>
                <w:sz w:val="24"/>
                <w:szCs w:val="24"/>
              </w:rPr>
            </w:pPr>
            <w:r w:rsidRPr="00AD215F">
              <w:rPr>
                <w:rFonts w:ascii="Tahoma" w:hAnsi="Tahoma" w:cs="Tahoma"/>
                <w:sz w:val="24"/>
                <w:szCs w:val="24"/>
              </w:rPr>
              <w:t>Lunch At Jav</w:t>
            </w:r>
            <w:r w:rsidR="00617A64">
              <w:rPr>
                <w:rFonts w:ascii="Tahoma" w:hAnsi="Tahoma" w:cs="Tahoma"/>
                <w:sz w:val="24"/>
                <w:szCs w:val="24"/>
              </w:rPr>
              <w:t>a in Buffalo Mall, Naivasha</w:t>
            </w:r>
          </w:p>
        </w:tc>
      </w:tr>
      <w:tr w:rsidR="00524618" w:rsidRPr="00AD215F" w:rsidTr="009E0819">
        <w:tc>
          <w:tcPr>
            <w:tcW w:w="2718" w:type="dxa"/>
          </w:tcPr>
          <w:p w:rsidR="00524618" w:rsidRPr="00AD215F" w:rsidRDefault="00524618" w:rsidP="005E37AB">
            <w:pPr>
              <w:spacing w:line="276" w:lineRule="auto"/>
              <w:rPr>
                <w:rFonts w:ascii="Tahoma" w:hAnsi="Tahoma" w:cs="Tahoma"/>
                <w:sz w:val="24"/>
                <w:szCs w:val="24"/>
              </w:rPr>
            </w:pPr>
            <w:r w:rsidRPr="00AD215F">
              <w:rPr>
                <w:rFonts w:ascii="Tahoma" w:hAnsi="Tahoma" w:cs="Tahoma"/>
                <w:sz w:val="24"/>
                <w:szCs w:val="24"/>
              </w:rPr>
              <w:t>2.00 p.m. – 4.30 p.m.</w:t>
            </w:r>
          </w:p>
        </w:tc>
        <w:tc>
          <w:tcPr>
            <w:tcW w:w="7313" w:type="dxa"/>
          </w:tcPr>
          <w:p w:rsidR="00524618" w:rsidRPr="00AD215F" w:rsidRDefault="00524618" w:rsidP="005E37AB">
            <w:pPr>
              <w:spacing w:line="276" w:lineRule="auto"/>
              <w:rPr>
                <w:rFonts w:ascii="Tahoma" w:hAnsi="Tahoma" w:cs="Tahoma"/>
                <w:b/>
                <w:sz w:val="24"/>
                <w:szCs w:val="24"/>
              </w:rPr>
            </w:pPr>
            <w:r w:rsidRPr="00AD215F">
              <w:rPr>
                <w:rFonts w:ascii="Tahoma" w:hAnsi="Tahoma" w:cs="Tahoma"/>
                <w:b/>
                <w:sz w:val="24"/>
                <w:szCs w:val="24"/>
              </w:rPr>
              <w:t xml:space="preserve">Vegpro (K) Ltd </w:t>
            </w:r>
            <w:r w:rsidR="00617A64" w:rsidRPr="00AD215F">
              <w:rPr>
                <w:rFonts w:ascii="Tahoma" w:hAnsi="Tahoma" w:cs="Tahoma"/>
                <w:b/>
                <w:sz w:val="24"/>
                <w:szCs w:val="24"/>
              </w:rPr>
              <w:t>Farming</w:t>
            </w:r>
            <w:r w:rsidRPr="00AD215F">
              <w:rPr>
                <w:rFonts w:ascii="Tahoma" w:hAnsi="Tahoma" w:cs="Tahoma"/>
                <w:b/>
                <w:sz w:val="24"/>
                <w:szCs w:val="24"/>
              </w:rPr>
              <w:t xml:space="preserve"> Division – Gorge Farm </w:t>
            </w:r>
          </w:p>
          <w:p w:rsidR="00524618" w:rsidRPr="00AD215F" w:rsidRDefault="00524618" w:rsidP="00524618">
            <w:pPr>
              <w:pStyle w:val="ListParagraph"/>
              <w:numPr>
                <w:ilvl w:val="0"/>
                <w:numId w:val="15"/>
              </w:numPr>
              <w:spacing w:line="276" w:lineRule="auto"/>
              <w:rPr>
                <w:rFonts w:ascii="Tahoma" w:hAnsi="Tahoma" w:cs="Tahoma"/>
                <w:sz w:val="24"/>
                <w:szCs w:val="24"/>
              </w:rPr>
            </w:pPr>
            <w:r w:rsidRPr="00AD215F">
              <w:rPr>
                <w:rFonts w:ascii="Tahoma" w:hAnsi="Tahoma" w:cs="Tahoma"/>
                <w:sz w:val="24"/>
                <w:szCs w:val="24"/>
              </w:rPr>
              <w:t>Opening meeting with management</w:t>
            </w:r>
          </w:p>
          <w:p w:rsidR="00524618" w:rsidRPr="00AD215F" w:rsidRDefault="00524618" w:rsidP="004B094D">
            <w:pPr>
              <w:pStyle w:val="ListParagraph"/>
              <w:numPr>
                <w:ilvl w:val="0"/>
                <w:numId w:val="15"/>
              </w:numPr>
              <w:spacing w:line="276" w:lineRule="auto"/>
              <w:rPr>
                <w:rFonts w:ascii="Tahoma" w:hAnsi="Tahoma" w:cs="Tahoma"/>
                <w:sz w:val="24"/>
                <w:szCs w:val="24"/>
              </w:rPr>
            </w:pPr>
            <w:r w:rsidRPr="00AD215F">
              <w:rPr>
                <w:rFonts w:ascii="Tahoma" w:hAnsi="Tahoma" w:cs="Tahoma"/>
                <w:sz w:val="24"/>
                <w:szCs w:val="24"/>
              </w:rPr>
              <w:t xml:space="preserve">Visit the farm to see large scale vegetable production </w:t>
            </w:r>
          </w:p>
        </w:tc>
      </w:tr>
      <w:tr w:rsidR="00524618" w:rsidRPr="00AD215F" w:rsidTr="009E0819">
        <w:tc>
          <w:tcPr>
            <w:tcW w:w="2718" w:type="dxa"/>
          </w:tcPr>
          <w:p w:rsidR="00524618" w:rsidRPr="00AD215F" w:rsidRDefault="00524618" w:rsidP="005E37AB">
            <w:pPr>
              <w:spacing w:line="276" w:lineRule="auto"/>
              <w:rPr>
                <w:rFonts w:ascii="Tahoma" w:hAnsi="Tahoma" w:cs="Tahoma"/>
                <w:sz w:val="24"/>
                <w:szCs w:val="24"/>
              </w:rPr>
            </w:pPr>
            <w:r w:rsidRPr="00AD215F">
              <w:rPr>
                <w:rFonts w:ascii="Tahoma" w:hAnsi="Tahoma" w:cs="Tahoma"/>
                <w:sz w:val="24"/>
                <w:szCs w:val="24"/>
              </w:rPr>
              <w:t>6.30 p.m.</w:t>
            </w:r>
          </w:p>
        </w:tc>
        <w:tc>
          <w:tcPr>
            <w:tcW w:w="7313" w:type="dxa"/>
          </w:tcPr>
          <w:p w:rsidR="00524618" w:rsidRPr="00AD215F" w:rsidRDefault="00524618" w:rsidP="005E37AB">
            <w:pPr>
              <w:spacing w:line="276" w:lineRule="auto"/>
              <w:rPr>
                <w:rFonts w:ascii="Tahoma" w:hAnsi="Tahoma" w:cs="Tahoma"/>
                <w:sz w:val="24"/>
                <w:szCs w:val="24"/>
              </w:rPr>
            </w:pPr>
            <w:r w:rsidRPr="00AD215F">
              <w:rPr>
                <w:rFonts w:ascii="Tahoma" w:hAnsi="Tahoma" w:cs="Tahoma"/>
                <w:sz w:val="24"/>
                <w:szCs w:val="24"/>
              </w:rPr>
              <w:t>Dinner – Dari Hotel</w:t>
            </w:r>
            <w:r w:rsidR="00617A64">
              <w:rPr>
                <w:rFonts w:ascii="Tahoma" w:hAnsi="Tahoma" w:cs="Tahoma"/>
                <w:sz w:val="24"/>
                <w:szCs w:val="24"/>
              </w:rPr>
              <w:t>, Karen</w:t>
            </w:r>
          </w:p>
        </w:tc>
      </w:tr>
      <w:tr w:rsidR="00524618" w:rsidRPr="00AD215F" w:rsidTr="004B094D">
        <w:tc>
          <w:tcPr>
            <w:tcW w:w="10031" w:type="dxa"/>
            <w:gridSpan w:val="2"/>
            <w:shd w:val="clear" w:color="auto" w:fill="8DB3E2" w:themeFill="text2" w:themeFillTint="66"/>
          </w:tcPr>
          <w:p w:rsidR="00524618" w:rsidRPr="00AD215F" w:rsidRDefault="00524618" w:rsidP="005E37AB">
            <w:pPr>
              <w:spacing w:line="276" w:lineRule="auto"/>
              <w:rPr>
                <w:rFonts w:ascii="Tahoma" w:hAnsi="Tahoma" w:cs="Tahoma"/>
                <w:b/>
                <w:sz w:val="24"/>
                <w:szCs w:val="24"/>
              </w:rPr>
            </w:pPr>
            <w:r w:rsidRPr="00AD215F">
              <w:rPr>
                <w:rFonts w:ascii="Tahoma" w:hAnsi="Tahoma" w:cs="Tahoma"/>
                <w:sz w:val="24"/>
                <w:szCs w:val="24"/>
              </w:rPr>
              <w:br w:type="page"/>
            </w:r>
            <w:r w:rsidRPr="00AD215F">
              <w:rPr>
                <w:rFonts w:ascii="Tahoma" w:hAnsi="Tahoma" w:cs="Tahoma"/>
                <w:b/>
                <w:sz w:val="24"/>
                <w:szCs w:val="24"/>
              </w:rPr>
              <w:t>Group 3: Oserian Flowers and Dudutech in Naivasha</w:t>
            </w:r>
          </w:p>
        </w:tc>
      </w:tr>
      <w:tr w:rsidR="00524618" w:rsidRPr="00AD215F" w:rsidTr="00CC3557">
        <w:tc>
          <w:tcPr>
            <w:tcW w:w="2718" w:type="dxa"/>
          </w:tcPr>
          <w:p w:rsidR="00524618" w:rsidRPr="00AD215F" w:rsidRDefault="00524618" w:rsidP="005E37AB">
            <w:pPr>
              <w:spacing w:line="276" w:lineRule="auto"/>
              <w:rPr>
                <w:rFonts w:ascii="Tahoma" w:hAnsi="Tahoma" w:cs="Tahoma"/>
                <w:b/>
                <w:sz w:val="24"/>
                <w:szCs w:val="24"/>
              </w:rPr>
            </w:pPr>
            <w:r w:rsidRPr="00AD215F">
              <w:rPr>
                <w:rFonts w:ascii="Tahoma" w:hAnsi="Tahoma" w:cs="Tahoma"/>
                <w:b/>
                <w:sz w:val="24"/>
                <w:szCs w:val="24"/>
              </w:rPr>
              <w:t>Time</w:t>
            </w:r>
          </w:p>
        </w:tc>
        <w:tc>
          <w:tcPr>
            <w:tcW w:w="7313" w:type="dxa"/>
          </w:tcPr>
          <w:p w:rsidR="00524618" w:rsidRPr="00AD215F" w:rsidRDefault="00524618" w:rsidP="005E37AB">
            <w:pPr>
              <w:spacing w:line="276" w:lineRule="auto"/>
              <w:rPr>
                <w:rFonts w:ascii="Tahoma" w:hAnsi="Tahoma" w:cs="Tahoma"/>
                <w:b/>
                <w:sz w:val="24"/>
                <w:szCs w:val="24"/>
              </w:rPr>
            </w:pPr>
            <w:r w:rsidRPr="00AD215F">
              <w:rPr>
                <w:rFonts w:ascii="Tahoma" w:hAnsi="Tahoma" w:cs="Tahoma"/>
                <w:b/>
                <w:sz w:val="24"/>
                <w:szCs w:val="24"/>
              </w:rPr>
              <w:t>Activity</w:t>
            </w:r>
          </w:p>
        </w:tc>
      </w:tr>
      <w:tr w:rsidR="00524618" w:rsidRPr="00AD215F" w:rsidTr="00CC3557">
        <w:tc>
          <w:tcPr>
            <w:tcW w:w="2718" w:type="dxa"/>
          </w:tcPr>
          <w:p w:rsidR="00524618" w:rsidRPr="00AD215F" w:rsidRDefault="00524618" w:rsidP="005E37AB">
            <w:pPr>
              <w:spacing w:line="276" w:lineRule="auto"/>
              <w:rPr>
                <w:rFonts w:ascii="Tahoma" w:hAnsi="Tahoma" w:cs="Tahoma"/>
                <w:sz w:val="24"/>
                <w:szCs w:val="24"/>
              </w:rPr>
            </w:pPr>
            <w:r w:rsidRPr="00AD215F">
              <w:rPr>
                <w:rFonts w:ascii="Tahoma" w:hAnsi="Tahoma" w:cs="Tahoma"/>
                <w:sz w:val="24"/>
                <w:szCs w:val="24"/>
              </w:rPr>
              <w:t>9.30 a.m. – 12.00 p.m.</w:t>
            </w:r>
          </w:p>
        </w:tc>
        <w:tc>
          <w:tcPr>
            <w:tcW w:w="7313" w:type="dxa"/>
          </w:tcPr>
          <w:p w:rsidR="00524618" w:rsidRPr="00AD215F" w:rsidRDefault="00524618" w:rsidP="005E37AB">
            <w:pPr>
              <w:spacing w:line="276" w:lineRule="auto"/>
              <w:rPr>
                <w:rFonts w:ascii="Tahoma" w:hAnsi="Tahoma" w:cs="Tahoma"/>
                <w:b/>
                <w:sz w:val="24"/>
                <w:szCs w:val="24"/>
              </w:rPr>
            </w:pPr>
            <w:r w:rsidRPr="00AD215F">
              <w:rPr>
                <w:rFonts w:ascii="Tahoma" w:hAnsi="Tahoma" w:cs="Tahoma"/>
                <w:b/>
                <w:sz w:val="24"/>
                <w:szCs w:val="24"/>
              </w:rPr>
              <w:t>Oserian Flowers Farm</w:t>
            </w:r>
          </w:p>
          <w:p w:rsidR="00524618" w:rsidRPr="00AD215F" w:rsidRDefault="00524618" w:rsidP="00524618">
            <w:pPr>
              <w:pStyle w:val="ListParagraph"/>
              <w:numPr>
                <w:ilvl w:val="0"/>
                <w:numId w:val="15"/>
              </w:numPr>
              <w:spacing w:line="276" w:lineRule="auto"/>
              <w:rPr>
                <w:rFonts w:ascii="Tahoma" w:hAnsi="Tahoma" w:cs="Tahoma"/>
                <w:sz w:val="24"/>
                <w:szCs w:val="24"/>
              </w:rPr>
            </w:pPr>
            <w:r w:rsidRPr="00AD215F">
              <w:rPr>
                <w:rFonts w:ascii="Tahoma" w:hAnsi="Tahoma" w:cs="Tahoma"/>
                <w:sz w:val="24"/>
                <w:szCs w:val="24"/>
              </w:rPr>
              <w:t>Opening meeting with management</w:t>
            </w:r>
          </w:p>
          <w:p w:rsidR="00524618" w:rsidRPr="009E0819" w:rsidRDefault="00524618" w:rsidP="009E0819">
            <w:pPr>
              <w:pStyle w:val="ListParagraph"/>
              <w:numPr>
                <w:ilvl w:val="0"/>
                <w:numId w:val="15"/>
              </w:numPr>
              <w:spacing w:line="276" w:lineRule="auto"/>
              <w:rPr>
                <w:rFonts w:ascii="Tahoma" w:hAnsi="Tahoma" w:cs="Tahoma"/>
                <w:sz w:val="24"/>
                <w:szCs w:val="24"/>
              </w:rPr>
            </w:pPr>
            <w:r w:rsidRPr="00AD215F">
              <w:rPr>
                <w:rFonts w:ascii="Tahoma" w:hAnsi="Tahoma" w:cs="Tahoma"/>
                <w:sz w:val="24"/>
                <w:szCs w:val="24"/>
              </w:rPr>
              <w:t xml:space="preserve">Visit the farm to see large scale flower production </w:t>
            </w:r>
          </w:p>
        </w:tc>
      </w:tr>
      <w:tr w:rsidR="00524618" w:rsidRPr="00AD215F" w:rsidTr="00CC3557">
        <w:tc>
          <w:tcPr>
            <w:tcW w:w="2718" w:type="dxa"/>
          </w:tcPr>
          <w:p w:rsidR="00524618" w:rsidRPr="00AD215F" w:rsidRDefault="00524618" w:rsidP="005E37AB">
            <w:pPr>
              <w:spacing w:line="276" w:lineRule="auto"/>
              <w:rPr>
                <w:rFonts w:ascii="Tahoma" w:hAnsi="Tahoma" w:cs="Tahoma"/>
                <w:sz w:val="24"/>
                <w:szCs w:val="24"/>
              </w:rPr>
            </w:pPr>
            <w:r w:rsidRPr="00AD215F">
              <w:rPr>
                <w:rFonts w:ascii="Tahoma" w:hAnsi="Tahoma" w:cs="Tahoma"/>
                <w:sz w:val="24"/>
                <w:szCs w:val="24"/>
              </w:rPr>
              <w:t xml:space="preserve">12.30 p.m. – 1.30 p.m. </w:t>
            </w:r>
          </w:p>
        </w:tc>
        <w:tc>
          <w:tcPr>
            <w:tcW w:w="7313" w:type="dxa"/>
          </w:tcPr>
          <w:p w:rsidR="00524618" w:rsidRPr="00AD215F" w:rsidRDefault="00524618" w:rsidP="005E37AB">
            <w:pPr>
              <w:spacing w:line="276" w:lineRule="auto"/>
              <w:rPr>
                <w:rFonts w:ascii="Tahoma" w:hAnsi="Tahoma" w:cs="Tahoma"/>
                <w:sz w:val="24"/>
                <w:szCs w:val="24"/>
              </w:rPr>
            </w:pPr>
            <w:r w:rsidRPr="00AD215F">
              <w:rPr>
                <w:rFonts w:ascii="Tahoma" w:hAnsi="Tahoma" w:cs="Tahoma"/>
                <w:sz w:val="24"/>
                <w:szCs w:val="24"/>
              </w:rPr>
              <w:t>Lunch Options for Buffet with one soft drink</w:t>
            </w:r>
          </w:p>
          <w:p w:rsidR="00524618" w:rsidRPr="00AD215F" w:rsidRDefault="004B094D" w:rsidP="004B094D">
            <w:pPr>
              <w:rPr>
                <w:rFonts w:ascii="Tahoma" w:hAnsi="Tahoma" w:cs="Tahoma"/>
                <w:sz w:val="24"/>
                <w:szCs w:val="24"/>
              </w:rPr>
            </w:pPr>
            <w:r w:rsidRPr="00AD215F">
              <w:rPr>
                <w:rFonts w:ascii="Tahoma" w:hAnsi="Tahoma" w:cs="Tahoma"/>
                <w:sz w:val="24"/>
                <w:szCs w:val="24"/>
              </w:rPr>
              <w:t>At Java in Buffalo Mall (Naivasha)</w:t>
            </w:r>
          </w:p>
        </w:tc>
      </w:tr>
      <w:tr w:rsidR="00524618" w:rsidRPr="00AD215F" w:rsidTr="00CC3557">
        <w:tc>
          <w:tcPr>
            <w:tcW w:w="2718" w:type="dxa"/>
          </w:tcPr>
          <w:p w:rsidR="00524618" w:rsidRPr="00AD215F" w:rsidRDefault="00524618" w:rsidP="005E37AB">
            <w:pPr>
              <w:spacing w:line="276" w:lineRule="auto"/>
              <w:rPr>
                <w:rFonts w:ascii="Tahoma" w:hAnsi="Tahoma" w:cs="Tahoma"/>
                <w:sz w:val="24"/>
                <w:szCs w:val="24"/>
              </w:rPr>
            </w:pPr>
            <w:r w:rsidRPr="00AD215F">
              <w:rPr>
                <w:rFonts w:ascii="Tahoma" w:hAnsi="Tahoma" w:cs="Tahoma"/>
                <w:sz w:val="24"/>
                <w:szCs w:val="24"/>
              </w:rPr>
              <w:t>2.00 p.m. – 4.30 p.m.</w:t>
            </w:r>
          </w:p>
        </w:tc>
        <w:tc>
          <w:tcPr>
            <w:tcW w:w="7313" w:type="dxa"/>
          </w:tcPr>
          <w:p w:rsidR="00524618" w:rsidRPr="00AD215F" w:rsidRDefault="00524618" w:rsidP="005E37AB">
            <w:pPr>
              <w:spacing w:line="276" w:lineRule="auto"/>
              <w:rPr>
                <w:rFonts w:ascii="Tahoma" w:hAnsi="Tahoma" w:cs="Tahoma"/>
                <w:b/>
                <w:sz w:val="24"/>
                <w:szCs w:val="24"/>
              </w:rPr>
            </w:pPr>
            <w:r w:rsidRPr="00AD215F">
              <w:rPr>
                <w:rFonts w:ascii="Tahoma" w:hAnsi="Tahoma" w:cs="Tahoma"/>
                <w:b/>
                <w:sz w:val="24"/>
                <w:szCs w:val="24"/>
              </w:rPr>
              <w:t>Dudutech Biological Control Facility</w:t>
            </w:r>
          </w:p>
          <w:p w:rsidR="00524618" w:rsidRPr="00AD215F" w:rsidRDefault="00524618" w:rsidP="00524618">
            <w:pPr>
              <w:pStyle w:val="ListParagraph"/>
              <w:numPr>
                <w:ilvl w:val="0"/>
                <w:numId w:val="13"/>
              </w:numPr>
              <w:spacing w:line="276" w:lineRule="auto"/>
              <w:rPr>
                <w:rFonts w:ascii="Tahoma" w:hAnsi="Tahoma" w:cs="Tahoma"/>
                <w:sz w:val="24"/>
                <w:szCs w:val="24"/>
              </w:rPr>
            </w:pPr>
            <w:r w:rsidRPr="00AD215F">
              <w:rPr>
                <w:rFonts w:ascii="Tahoma" w:hAnsi="Tahoma" w:cs="Tahoma"/>
                <w:sz w:val="24"/>
                <w:szCs w:val="24"/>
              </w:rPr>
              <w:t>Thrips management</w:t>
            </w:r>
          </w:p>
          <w:p w:rsidR="00524618" w:rsidRPr="00AD215F" w:rsidRDefault="00524618" w:rsidP="00524618">
            <w:pPr>
              <w:pStyle w:val="ListParagraph"/>
              <w:numPr>
                <w:ilvl w:val="0"/>
                <w:numId w:val="13"/>
              </w:numPr>
              <w:spacing w:line="276" w:lineRule="auto"/>
              <w:rPr>
                <w:rFonts w:ascii="Tahoma" w:hAnsi="Tahoma" w:cs="Tahoma"/>
                <w:sz w:val="24"/>
                <w:szCs w:val="24"/>
              </w:rPr>
            </w:pPr>
            <w:r w:rsidRPr="00AD215F">
              <w:rPr>
                <w:rFonts w:ascii="Tahoma" w:hAnsi="Tahoma" w:cs="Tahoma"/>
                <w:sz w:val="24"/>
                <w:szCs w:val="24"/>
              </w:rPr>
              <w:lastRenderedPageBreak/>
              <w:t>Red spider mite management</w:t>
            </w:r>
          </w:p>
          <w:p w:rsidR="00524618" w:rsidRPr="00AD215F" w:rsidRDefault="00524618" w:rsidP="00524618">
            <w:pPr>
              <w:pStyle w:val="ListParagraph"/>
              <w:numPr>
                <w:ilvl w:val="0"/>
                <w:numId w:val="13"/>
              </w:numPr>
              <w:spacing w:line="276" w:lineRule="auto"/>
              <w:rPr>
                <w:rFonts w:ascii="Tahoma" w:hAnsi="Tahoma" w:cs="Tahoma"/>
                <w:sz w:val="24"/>
                <w:szCs w:val="24"/>
              </w:rPr>
            </w:pPr>
            <w:r w:rsidRPr="00AD215F">
              <w:rPr>
                <w:rFonts w:ascii="Tahoma" w:hAnsi="Tahoma" w:cs="Tahoma"/>
                <w:sz w:val="24"/>
                <w:szCs w:val="24"/>
              </w:rPr>
              <w:t>White flies management</w:t>
            </w:r>
          </w:p>
          <w:p w:rsidR="00524618" w:rsidRPr="00AD215F" w:rsidRDefault="00524618" w:rsidP="00524618">
            <w:pPr>
              <w:pStyle w:val="ListParagraph"/>
              <w:numPr>
                <w:ilvl w:val="0"/>
                <w:numId w:val="13"/>
              </w:numPr>
              <w:spacing w:line="276" w:lineRule="auto"/>
              <w:rPr>
                <w:rFonts w:ascii="Tahoma" w:hAnsi="Tahoma" w:cs="Tahoma"/>
                <w:sz w:val="24"/>
                <w:szCs w:val="24"/>
              </w:rPr>
            </w:pPr>
            <w:r w:rsidRPr="00AD215F">
              <w:rPr>
                <w:rFonts w:ascii="Tahoma" w:hAnsi="Tahoma" w:cs="Tahoma"/>
                <w:sz w:val="24"/>
                <w:szCs w:val="24"/>
              </w:rPr>
              <w:t>Soil health management</w:t>
            </w:r>
          </w:p>
          <w:p w:rsidR="00524618" w:rsidRPr="00AD215F" w:rsidRDefault="00524618" w:rsidP="00524618">
            <w:pPr>
              <w:pStyle w:val="ListParagraph"/>
              <w:numPr>
                <w:ilvl w:val="0"/>
                <w:numId w:val="13"/>
              </w:numPr>
              <w:spacing w:line="276" w:lineRule="auto"/>
              <w:rPr>
                <w:rFonts w:ascii="Tahoma" w:hAnsi="Tahoma" w:cs="Tahoma"/>
                <w:sz w:val="24"/>
                <w:szCs w:val="24"/>
              </w:rPr>
            </w:pPr>
            <w:r w:rsidRPr="00AD215F">
              <w:rPr>
                <w:rFonts w:ascii="Tahoma" w:hAnsi="Tahoma" w:cs="Tahoma"/>
                <w:sz w:val="24"/>
                <w:szCs w:val="24"/>
              </w:rPr>
              <w:t>Pest control products registration and efficacy trials</w:t>
            </w:r>
          </w:p>
          <w:p w:rsidR="00524618" w:rsidRPr="00AD215F" w:rsidRDefault="00524618" w:rsidP="00524618">
            <w:pPr>
              <w:pStyle w:val="ListParagraph"/>
              <w:numPr>
                <w:ilvl w:val="0"/>
                <w:numId w:val="13"/>
              </w:numPr>
              <w:spacing w:line="276" w:lineRule="auto"/>
              <w:rPr>
                <w:rFonts w:ascii="Tahoma" w:hAnsi="Tahoma" w:cs="Tahoma"/>
                <w:sz w:val="24"/>
                <w:szCs w:val="24"/>
              </w:rPr>
            </w:pPr>
            <w:r w:rsidRPr="00AD215F">
              <w:rPr>
                <w:rFonts w:ascii="Tahoma" w:hAnsi="Tahoma" w:cs="Tahoma"/>
                <w:sz w:val="24"/>
                <w:szCs w:val="24"/>
              </w:rPr>
              <w:t>Laboratory services</w:t>
            </w:r>
          </w:p>
          <w:p w:rsidR="00524618" w:rsidRPr="00AD215F" w:rsidRDefault="00524618" w:rsidP="00524618">
            <w:pPr>
              <w:pStyle w:val="ListParagraph"/>
              <w:numPr>
                <w:ilvl w:val="0"/>
                <w:numId w:val="13"/>
              </w:numPr>
              <w:spacing w:line="276" w:lineRule="auto"/>
              <w:rPr>
                <w:rFonts w:ascii="Tahoma" w:hAnsi="Tahoma" w:cs="Tahoma"/>
                <w:sz w:val="24"/>
                <w:szCs w:val="24"/>
              </w:rPr>
            </w:pPr>
            <w:r w:rsidRPr="00AD215F">
              <w:rPr>
                <w:rFonts w:ascii="Tahoma" w:hAnsi="Tahoma" w:cs="Tahoma"/>
                <w:sz w:val="24"/>
                <w:szCs w:val="24"/>
              </w:rPr>
              <w:t>Exports</w:t>
            </w:r>
          </w:p>
          <w:p w:rsidR="00524618" w:rsidRPr="00AD215F" w:rsidRDefault="00524618" w:rsidP="00524618">
            <w:pPr>
              <w:pStyle w:val="ListParagraph"/>
              <w:numPr>
                <w:ilvl w:val="0"/>
                <w:numId w:val="13"/>
              </w:numPr>
              <w:spacing w:line="276" w:lineRule="auto"/>
              <w:rPr>
                <w:rFonts w:ascii="Tahoma" w:hAnsi="Tahoma" w:cs="Tahoma"/>
                <w:sz w:val="24"/>
                <w:szCs w:val="24"/>
              </w:rPr>
            </w:pPr>
            <w:r w:rsidRPr="00AD215F">
              <w:rPr>
                <w:rFonts w:ascii="Tahoma" w:hAnsi="Tahoma" w:cs="Tahoma"/>
                <w:sz w:val="24"/>
                <w:szCs w:val="24"/>
              </w:rPr>
              <w:t>Enhanced root and crop development</w:t>
            </w:r>
          </w:p>
        </w:tc>
      </w:tr>
      <w:tr w:rsidR="00524618" w:rsidRPr="00AD215F" w:rsidTr="00CC3557">
        <w:tc>
          <w:tcPr>
            <w:tcW w:w="2718" w:type="dxa"/>
          </w:tcPr>
          <w:p w:rsidR="00524618" w:rsidRPr="00AD215F" w:rsidRDefault="00524618" w:rsidP="005E37AB">
            <w:pPr>
              <w:rPr>
                <w:rFonts w:ascii="Tahoma" w:hAnsi="Tahoma" w:cs="Tahoma"/>
                <w:sz w:val="24"/>
                <w:szCs w:val="24"/>
              </w:rPr>
            </w:pPr>
            <w:r w:rsidRPr="00AD215F">
              <w:rPr>
                <w:rFonts w:ascii="Tahoma" w:hAnsi="Tahoma" w:cs="Tahoma"/>
                <w:sz w:val="24"/>
                <w:szCs w:val="24"/>
              </w:rPr>
              <w:lastRenderedPageBreak/>
              <w:t>6.30 p.m.</w:t>
            </w:r>
          </w:p>
        </w:tc>
        <w:tc>
          <w:tcPr>
            <w:tcW w:w="7313" w:type="dxa"/>
          </w:tcPr>
          <w:p w:rsidR="00524618" w:rsidRPr="00AD215F" w:rsidRDefault="00524618" w:rsidP="00524618">
            <w:pPr>
              <w:spacing w:line="276" w:lineRule="auto"/>
              <w:rPr>
                <w:rFonts w:ascii="Tahoma" w:hAnsi="Tahoma" w:cs="Tahoma"/>
                <w:sz w:val="24"/>
                <w:szCs w:val="24"/>
              </w:rPr>
            </w:pPr>
            <w:r w:rsidRPr="00AD215F">
              <w:rPr>
                <w:rFonts w:ascii="Tahoma" w:hAnsi="Tahoma" w:cs="Tahoma"/>
                <w:sz w:val="24"/>
                <w:szCs w:val="24"/>
              </w:rPr>
              <w:t>Dinner – Dari Hotel</w:t>
            </w:r>
            <w:r w:rsidR="00617A64">
              <w:rPr>
                <w:rFonts w:ascii="Tahoma" w:hAnsi="Tahoma" w:cs="Tahoma"/>
                <w:sz w:val="24"/>
                <w:szCs w:val="24"/>
              </w:rPr>
              <w:t>, Karen</w:t>
            </w:r>
          </w:p>
        </w:tc>
      </w:tr>
    </w:tbl>
    <w:p w:rsidR="00994E38" w:rsidRPr="00AD215F" w:rsidRDefault="00994E38" w:rsidP="009E0819">
      <w:pPr>
        <w:spacing w:after="0" w:line="0" w:lineRule="atLeast"/>
        <w:rPr>
          <w:rFonts w:ascii="Tahoma" w:hAnsi="Tahoma" w:cs="Tahoma"/>
        </w:rPr>
      </w:pPr>
    </w:p>
    <w:p w:rsidR="00994E38" w:rsidRDefault="00AD215F" w:rsidP="009E0819">
      <w:pPr>
        <w:pStyle w:val="Heading1"/>
        <w:numPr>
          <w:ilvl w:val="0"/>
          <w:numId w:val="8"/>
        </w:numPr>
        <w:spacing w:before="0" w:after="0" w:line="0" w:lineRule="atLeast"/>
        <w:ind w:hanging="720"/>
        <w:rPr>
          <w:rFonts w:ascii="Tahoma" w:hAnsi="Tahoma" w:cs="Tahoma"/>
          <w:sz w:val="28"/>
        </w:rPr>
      </w:pPr>
      <w:bookmarkStart w:id="28" w:name="_Toc461086881"/>
      <w:r w:rsidRPr="00AD215F">
        <w:rPr>
          <w:rFonts w:ascii="Tahoma" w:hAnsi="Tahoma" w:cs="Tahoma"/>
          <w:sz w:val="28"/>
        </w:rPr>
        <w:t>SIDE EVENTS SCHEDULE</w:t>
      </w:r>
      <w:bookmarkEnd w:id="28"/>
    </w:p>
    <w:p w:rsidR="00AC6FDE" w:rsidRPr="00AC6FDE" w:rsidRDefault="00AC6FDE" w:rsidP="00AC6FDE"/>
    <w:p w:rsidR="00994E38" w:rsidRDefault="00994E38" w:rsidP="009E0819">
      <w:pPr>
        <w:spacing w:after="0" w:line="0" w:lineRule="atLeast"/>
        <w:rPr>
          <w:rFonts w:ascii="Tahoma" w:hAnsi="Tahoma" w:cs="Tahoma"/>
          <w:sz w:val="24"/>
          <w:szCs w:val="24"/>
        </w:rPr>
      </w:pPr>
    </w:p>
    <w:tbl>
      <w:tblPr>
        <w:tblStyle w:val="TableGrid"/>
        <w:tblW w:w="10349" w:type="dxa"/>
        <w:tblInd w:w="-176" w:type="dxa"/>
        <w:tblLayout w:type="fixed"/>
        <w:tblLook w:val="04A0" w:firstRow="1" w:lastRow="0" w:firstColumn="1" w:lastColumn="0" w:noHBand="0" w:noVBand="1"/>
      </w:tblPr>
      <w:tblGrid>
        <w:gridCol w:w="1454"/>
        <w:gridCol w:w="1350"/>
        <w:gridCol w:w="4050"/>
        <w:gridCol w:w="1622"/>
        <w:gridCol w:w="1873"/>
      </w:tblGrid>
      <w:tr w:rsidR="00AC6FDE" w:rsidRPr="00916CFE" w:rsidTr="00AC6FDE">
        <w:tc>
          <w:tcPr>
            <w:tcW w:w="1454" w:type="dxa"/>
            <w:shd w:val="clear" w:color="auto" w:fill="C2D69B" w:themeFill="accent3" w:themeFillTint="99"/>
          </w:tcPr>
          <w:p w:rsidR="00AC6FDE" w:rsidRPr="00916CFE" w:rsidRDefault="00AC6FDE" w:rsidP="00AC6FDE">
            <w:pPr>
              <w:rPr>
                <w:rFonts w:ascii="Tahoma" w:hAnsi="Tahoma" w:cs="Tahoma"/>
                <w:b/>
                <w:szCs w:val="24"/>
              </w:rPr>
            </w:pPr>
            <w:r w:rsidRPr="00916CFE">
              <w:rPr>
                <w:rFonts w:ascii="Tahoma" w:hAnsi="Tahoma" w:cs="Tahoma"/>
                <w:b/>
                <w:szCs w:val="24"/>
              </w:rPr>
              <w:t>Date</w:t>
            </w:r>
          </w:p>
        </w:tc>
        <w:tc>
          <w:tcPr>
            <w:tcW w:w="1350" w:type="dxa"/>
            <w:shd w:val="clear" w:color="auto" w:fill="C2D69B" w:themeFill="accent3" w:themeFillTint="99"/>
          </w:tcPr>
          <w:p w:rsidR="00AC6FDE" w:rsidRPr="00916CFE" w:rsidRDefault="00AC6FDE" w:rsidP="00AC6FDE">
            <w:pPr>
              <w:rPr>
                <w:rFonts w:ascii="Tahoma" w:hAnsi="Tahoma" w:cs="Tahoma"/>
                <w:b/>
                <w:szCs w:val="24"/>
              </w:rPr>
            </w:pPr>
            <w:r w:rsidRPr="00916CFE">
              <w:rPr>
                <w:rFonts w:ascii="Tahoma" w:hAnsi="Tahoma" w:cs="Tahoma"/>
                <w:b/>
                <w:szCs w:val="24"/>
              </w:rPr>
              <w:t>Time</w:t>
            </w:r>
          </w:p>
        </w:tc>
        <w:tc>
          <w:tcPr>
            <w:tcW w:w="4050" w:type="dxa"/>
            <w:shd w:val="clear" w:color="auto" w:fill="C2D69B" w:themeFill="accent3" w:themeFillTint="99"/>
          </w:tcPr>
          <w:p w:rsidR="00AC6FDE" w:rsidRPr="00916CFE" w:rsidRDefault="00AC6FDE" w:rsidP="00AC6FDE">
            <w:pPr>
              <w:rPr>
                <w:rFonts w:ascii="Tahoma" w:hAnsi="Tahoma" w:cs="Tahoma"/>
                <w:b/>
                <w:szCs w:val="24"/>
              </w:rPr>
            </w:pPr>
            <w:r w:rsidRPr="00916CFE">
              <w:rPr>
                <w:rFonts w:ascii="Tahoma" w:hAnsi="Tahoma" w:cs="Tahoma"/>
                <w:b/>
                <w:szCs w:val="24"/>
              </w:rPr>
              <w:t>Activity</w:t>
            </w:r>
          </w:p>
        </w:tc>
        <w:tc>
          <w:tcPr>
            <w:tcW w:w="1622" w:type="dxa"/>
            <w:shd w:val="clear" w:color="auto" w:fill="C2D69B" w:themeFill="accent3" w:themeFillTint="99"/>
          </w:tcPr>
          <w:p w:rsidR="00AC6FDE" w:rsidRPr="00916CFE" w:rsidRDefault="00AC6FDE" w:rsidP="00AC6FDE">
            <w:pPr>
              <w:rPr>
                <w:rFonts w:ascii="Tahoma" w:hAnsi="Tahoma" w:cs="Tahoma"/>
                <w:b/>
                <w:szCs w:val="24"/>
              </w:rPr>
            </w:pPr>
            <w:r w:rsidRPr="00916CFE">
              <w:rPr>
                <w:rFonts w:ascii="Tahoma" w:hAnsi="Tahoma" w:cs="Tahoma"/>
                <w:b/>
                <w:szCs w:val="24"/>
              </w:rPr>
              <w:t>Venue</w:t>
            </w:r>
          </w:p>
        </w:tc>
        <w:tc>
          <w:tcPr>
            <w:tcW w:w="1873" w:type="dxa"/>
            <w:shd w:val="clear" w:color="auto" w:fill="C2D69B" w:themeFill="accent3" w:themeFillTint="99"/>
          </w:tcPr>
          <w:p w:rsidR="00AC6FDE" w:rsidRPr="00916CFE" w:rsidRDefault="00AC6FDE" w:rsidP="00AC6FDE">
            <w:pPr>
              <w:rPr>
                <w:rFonts w:ascii="Tahoma" w:hAnsi="Tahoma" w:cs="Tahoma"/>
                <w:b/>
                <w:szCs w:val="24"/>
              </w:rPr>
            </w:pPr>
            <w:r w:rsidRPr="00916CFE">
              <w:rPr>
                <w:rFonts w:ascii="Tahoma" w:hAnsi="Tahoma" w:cs="Tahoma"/>
                <w:b/>
                <w:szCs w:val="24"/>
              </w:rPr>
              <w:t>Person Responsible</w:t>
            </w:r>
          </w:p>
        </w:tc>
      </w:tr>
      <w:tr w:rsidR="00AC6FDE" w:rsidRPr="00916CFE" w:rsidTr="00AC6FDE">
        <w:tc>
          <w:tcPr>
            <w:tcW w:w="1454" w:type="dxa"/>
          </w:tcPr>
          <w:p w:rsidR="00AC6FDE" w:rsidRPr="00916CFE" w:rsidRDefault="00AC6FDE" w:rsidP="00AC6FDE">
            <w:pPr>
              <w:rPr>
                <w:rFonts w:ascii="Tahoma" w:hAnsi="Tahoma" w:cs="Tahoma"/>
                <w:szCs w:val="24"/>
              </w:rPr>
            </w:pPr>
            <w:r w:rsidRPr="00916CFE">
              <w:rPr>
                <w:rFonts w:ascii="Tahoma" w:hAnsi="Tahoma" w:cs="Tahoma"/>
                <w:szCs w:val="24"/>
              </w:rPr>
              <w:t>Monday 12</w:t>
            </w:r>
            <w:r w:rsidRPr="00916CFE">
              <w:rPr>
                <w:rFonts w:ascii="Tahoma" w:hAnsi="Tahoma" w:cs="Tahoma"/>
                <w:szCs w:val="24"/>
                <w:vertAlign w:val="superscript"/>
              </w:rPr>
              <w:t>th</w:t>
            </w:r>
            <w:r w:rsidRPr="00916CFE">
              <w:rPr>
                <w:rFonts w:ascii="Tahoma" w:hAnsi="Tahoma" w:cs="Tahoma"/>
                <w:szCs w:val="24"/>
              </w:rPr>
              <w:t xml:space="preserve"> Sept</w:t>
            </w:r>
          </w:p>
        </w:tc>
        <w:tc>
          <w:tcPr>
            <w:tcW w:w="1350" w:type="dxa"/>
          </w:tcPr>
          <w:p w:rsidR="00AC6FDE" w:rsidRPr="00916CFE" w:rsidRDefault="00AC6FDE" w:rsidP="00AC6FDE">
            <w:pPr>
              <w:rPr>
                <w:rFonts w:ascii="Tahoma" w:hAnsi="Tahoma" w:cs="Tahoma"/>
                <w:szCs w:val="24"/>
              </w:rPr>
            </w:pPr>
            <w:r w:rsidRPr="00916CFE">
              <w:rPr>
                <w:rFonts w:ascii="Tahoma" w:hAnsi="Tahoma" w:cs="Tahoma"/>
                <w:szCs w:val="24"/>
              </w:rPr>
              <w:t>5.30 p.m.</w:t>
            </w:r>
          </w:p>
        </w:tc>
        <w:tc>
          <w:tcPr>
            <w:tcW w:w="4050" w:type="dxa"/>
          </w:tcPr>
          <w:p w:rsidR="00AC6FDE" w:rsidRPr="00916CFE" w:rsidRDefault="00AC6FDE" w:rsidP="00AC6FDE">
            <w:pPr>
              <w:rPr>
                <w:rFonts w:ascii="Tahoma" w:hAnsi="Tahoma" w:cs="Tahoma"/>
                <w:szCs w:val="24"/>
              </w:rPr>
            </w:pPr>
            <w:r w:rsidRPr="00916CFE">
              <w:rPr>
                <w:rFonts w:ascii="Tahoma" w:hAnsi="Tahoma" w:cs="Tahoma"/>
                <w:szCs w:val="24"/>
              </w:rPr>
              <w:t>Pest Risk Analysis and Surveillance Sensitization forum</w:t>
            </w:r>
          </w:p>
        </w:tc>
        <w:tc>
          <w:tcPr>
            <w:tcW w:w="1622" w:type="dxa"/>
          </w:tcPr>
          <w:p w:rsidR="00AC6FDE" w:rsidRPr="00916CFE" w:rsidRDefault="00AC6FDE" w:rsidP="00AC6FDE">
            <w:pPr>
              <w:rPr>
                <w:rFonts w:ascii="Tahoma" w:hAnsi="Tahoma" w:cs="Tahoma"/>
                <w:szCs w:val="24"/>
              </w:rPr>
            </w:pPr>
            <w:r w:rsidRPr="00916CFE">
              <w:rPr>
                <w:rFonts w:ascii="Tahoma" w:hAnsi="Tahoma" w:cs="Tahoma"/>
                <w:szCs w:val="24"/>
              </w:rPr>
              <w:t>Meeting Room</w:t>
            </w:r>
          </w:p>
        </w:tc>
        <w:tc>
          <w:tcPr>
            <w:tcW w:w="1873" w:type="dxa"/>
          </w:tcPr>
          <w:p w:rsidR="00AC6FDE" w:rsidRPr="00916CFE" w:rsidRDefault="00AC6FDE" w:rsidP="00AC6FDE">
            <w:pPr>
              <w:rPr>
                <w:rFonts w:ascii="Tahoma" w:hAnsi="Tahoma" w:cs="Tahoma"/>
                <w:szCs w:val="24"/>
              </w:rPr>
            </w:pPr>
            <w:r w:rsidRPr="00916CFE">
              <w:rPr>
                <w:rFonts w:ascii="Tahoma" w:hAnsi="Tahoma" w:cs="Tahoma"/>
                <w:szCs w:val="24"/>
              </w:rPr>
              <w:t>Hellen Mwarey</w:t>
            </w:r>
          </w:p>
        </w:tc>
      </w:tr>
      <w:tr w:rsidR="00AC6FDE" w:rsidRPr="00916CFE" w:rsidTr="00AC6FDE">
        <w:tc>
          <w:tcPr>
            <w:tcW w:w="1454" w:type="dxa"/>
          </w:tcPr>
          <w:p w:rsidR="00AC6FDE" w:rsidRPr="00916CFE" w:rsidRDefault="00AC6FDE" w:rsidP="00AC6FDE">
            <w:pPr>
              <w:rPr>
                <w:rFonts w:ascii="Tahoma" w:hAnsi="Tahoma" w:cs="Tahoma"/>
                <w:szCs w:val="24"/>
              </w:rPr>
            </w:pPr>
            <w:r w:rsidRPr="00916CFE">
              <w:rPr>
                <w:rFonts w:ascii="Tahoma" w:hAnsi="Tahoma" w:cs="Tahoma"/>
                <w:szCs w:val="24"/>
              </w:rPr>
              <w:t xml:space="preserve">Tuesday </w:t>
            </w:r>
          </w:p>
          <w:p w:rsidR="00AC6FDE" w:rsidRPr="00916CFE" w:rsidRDefault="00AC6FDE" w:rsidP="00AC6FDE">
            <w:pPr>
              <w:rPr>
                <w:rFonts w:ascii="Tahoma" w:hAnsi="Tahoma" w:cs="Tahoma"/>
                <w:szCs w:val="24"/>
              </w:rPr>
            </w:pPr>
            <w:r w:rsidRPr="00916CFE">
              <w:rPr>
                <w:rFonts w:ascii="Tahoma" w:hAnsi="Tahoma" w:cs="Tahoma"/>
                <w:szCs w:val="24"/>
              </w:rPr>
              <w:t>13</w:t>
            </w:r>
            <w:r w:rsidRPr="00916CFE">
              <w:rPr>
                <w:rFonts w:ascii="Tahoma" w:hAnsi="Tahoma" w:cs="Tahoma"/>
                <w:szCs w:val="24"/>
                <w:vertAlign w:val="superscript"/>
              </w:rPr>
              <w:t>th</w:t>
            </w:r>
            <w:r w:rsidRPr="00916CFE">
              <w:rPr>
                <w:rFonts w:ascii="Tahoma" w:hAnsi="Tahoma" w:cs="Tahoma"/>
                <w:szCs w:val="24"/>
              </w:rPr>
              <w:t xml:space="preserve"> Sept</w:t>
            </w:r>
          </w:p>
        </w:tc>
        <w:tc>
          <w:tcPr>
            <w:tcW w:w="1350" w:type="dxa"/>
          </w:tcPr>
          <w:p w:rsidR="00AC6FDE" w:rsidRPr="00916CFE" w:rsidRDefault="00AC6FDE" w:rsidP="00AC6FDE">
            <w:pPr>
              <w:rPr>
                <w:rFonts w:ascii="Tahoma" w:hAnsi="Tahoma" w:cs="Tahoma"/>
                <w:szCs w:val="24"/>
              </w:rPr>
            </w:pPr>
            <w:r w:rsidRPr="00916CFE">
              <w:rPr>
                <w:rFonts w:ascii="Tahoma" w:hAnsi="Tahoma" w:cs="Tahoma"/>
                <w:szCs w:val="24"/>
              </w:rPr>
              <w:t>8.00 a.m. to 12.15 p.m.</w:t>
            </w:r>
          </w:p>
        </w:tc>
        <w:tc>
          <w:tcPr>
            <w:tcW w:w="4050" w:type="dxa"/>
          </w:tcPr>
          <w:p w:rsidR="00AC6FDE" w:rsidRPr="00916CFE" w:rsidRDefault="00AC6FDE" w:rsidP="00AC6FDE">
            <w:pPr>
              <w:rPr>
                <w:rFonts w:ascii="Tahoma" w:hAnsi="Tahoma" w:cs="Tahoma"/>
                <w:szCs w:val="24"/>
              </w:rPr>
            </w:pPr>
            <w:r w:rsidRPr="00916CFE">
              <w:rPr>
                <w:rFonts w:ascii="Tahoma" w:hAnsi="Tahoma" w:cs="Tahoma"/>
                <w:szCs w:val="24"/>
              </w:rPr>
              <w:t>Sensitization forum on regulation of biological organisms, products and related articles</w:t>
            </w:r>
          </w:p>
        </w:tc>
        <w:tc>
          <w:tcPr>
            <w:tcW w:w="1622" w:type="dxa"/>
          </w:tcPr>
          <w:p w:rsidR="00AC6FDE" w:rsidRPr="00916CFE" w:rsidRDefault="00AC6FDE" w:rsidP="00AC6FDE">
            <w:pPr>
              <w:rPr>
                <w:rFonts w:ascii="Tahoma" w:hAnsi="Tahoma" w:cs="Tahoma"/>
                <w:szCs w:val="24"/>
              </w:rPr>
            </w:pPr>
            <w:r w:rsidRPr="00916CFE">
              <w:rPr>
                <w:rFonts w:ascii="Tahoma" w:hAnsi="Tahoma" w:cs="Tahoma"/>
                <w:szCs w:val="24"/>
              </w:rPr>
              <w:t>ACL Meeting Room</w:t>
            </w:r>
          </w:p>
        </w:tc>
        <w:tc>
          <w:tcPr>
            <w:tcW w:w="1873" w:type="dxa"/>
          </w:tcPr>
          <w:p w:rsidR="00AC6FDE" w:rsidRPr="00916CFE" w:rsidRDefault="00AC6FDE" w:rsidP="00AC6FDE">
            <w:pPr>
              <w:rPr>
                <w:rFonts w:ascii="Tahoma" w:hAnsi="Tahoma" w:cs="Tahoma"/>
                <w:szCs w:val="24"/>
              </w:rPr>
            </w:pPr>
            <w:r w:rsidRPr="00916CFE">
              <w:rPr>
                <w:rFonts w:ascii="Tahoma" w:hAnsi="Tahoma" w:cs="Tahoma"/>
                <w:szCs w:val="24"/>
              </w:rPr>
              <w:t>Mellon Kabole</w:t>
            </w:r>
          </w:p>
        </w:tc>
      </w:tr>
      <w:tr w:rsidR="00AC6FDE" w:rsidRPr="00916CFE" w:rsidTr="00AC6FDE">
        <w:tc>
          <w:tcPr>
            <w:tcW w:w="1454" w:type="dxa"/>
          </w:tcPr>
          <w:p w:rsidR="00AC6FDE" w:rsidRPr="00916CFE" w:rsidRDefault="00AC6FDE" w:rsidP="00AC6FDE">
            <w:pPr>
              <w:rPr>
                <w:rFonts w:ascii="Tahoma" w:hAnsi="Tahoma" w:cs="Tahoma"/>
                <w:szCs w:val="24"/>
              </w:rPr>
            </w:pPr>
            <w:r w:rsidRPr="00916CFE">
              <w:rPr>
                <w:rFonts w:ascii="Tahoma" w:hAnsi="Tahoma" w:cs="Tahoma"/>
                <w:szCs w:val="24"/>
              </w:rPr>
              <w:t xml:space="preserve">Tuesday </w:t>
            </w:r>
          </w:p>
          <w:p w:rsidR="00AC6FDE" w:rsidRPr="00916CFE" w:rsidRDefault="00AC6FDE" w:rsidP="00AC6FDE">
            <w:pPr>
              <w:rPr>
                <w:rFonts w:ascii="Tahoma" w:hAnsi="Tahoma" w:cs="Tahoma"/>
                <w:szCs w:val="24"/>
              </w:rPr>
            </w:pPr>
            <w:r w:rsidRPr="00916CFE">
              <w:rPr>
                <w:rFonts w:ascii="Tahoma" w:hAnsi="Tahoma" w:cs="Tahoma"/>
                <w:szCs w:val="24"/>
              </w:rPr>
              <w:t>13</w:t>
            </w:r>
            <w:r w:rsidRPr="00916CFE">
              <w:rPr>
                <w:rFonts w:ascii="Tahoma" w:hAnsi="Tahoma" w:cs="Tahoma"/>
                <w:szCs w:val="24"/>
                <w:vertAlign w:val="superscript"/>
              </w:rPr>
              <w:t>th</w:t>
            </w:r>
            <w:r w:rsidRPr="00916CFE">
              <w:rPr>
                <w:rFonts w:ascii="Tahoma" w:hAnsi="Tahoma" w:cs="Tahoma"/>
                <w:szCs w:val="24"/>
              </w:rPr>
              <w:t xml:space="preserve"> Sept</w:t>
            </w:r>
          </w:p>
        </w:tc>
        <w:tc>
          <w:tcPr>
            <w:tcW w:w="1350" w:type="dxa"/>
          </w:tcPr>
          <w:p w:rsidR="00AC6FDE" w:rsidRPr="00916CFE" w:rsidRDefault="00AC6FDE" w:rsidP="00AC6FDE">
            <w:pPr>
              <w:rPr>
                <w:rFonts w:ascii="Tahoma" w:hAnsi="Tahoma" w:cs="Tahoma"/>
                <w:szCs w:val="24"/>
              </w:rPr>
            </w:pPr>
            <w:r w:rsidRPr="00916CFE">
              <w:rPr>
                <w:rFonts w:ascii="Tahoma" w:hAnsi="Tahoma" w:cs="Tahoma"/>
                <w:szCs w:val="24"/>
              </w:rPr>
              <w:t>5.30 p.m.</w:t>
            </w:r>
          </w:p>
        </w:tc>
        <w:tc>
          <w:tcPr>
            <w:tcW w:w="4050" w:type="dxa"/>
          </w:tcPr>
          <w:p w:rsidR="00AC6FDE" w:rsidRPr="00916CFE" w:rsidRDefault="00AC6FDE" w:rsidP="00AC6FDE">
            <w:pPr>
              <w:rPr>
                <w:rFonts w:ascii="Tahoma" w:hAnsi="Tahoma" w:cs="Tahoma"/>
                <w:szCs w:val="24"/>
              </w:rPr>
            </w:pPr>
            <w:r w:rsidRPr="00916CFE">
              <w:rPr>
                <w:rFonts w:ascii="Tahoma" w:hAnsi="Tahoma" w:cs="Tahoma"/>
                <w:szCs w:val="24"/>
              </w:rPr>
              <w:t>Evening meeting with regulators</w:t>
            </w:r>
          </w:p>
        </w:tc>
        <w:tc>
          <w:tcPr>
            <w:tcW w:w="1622" w:type="dxa"/>
          </w:tcPr>
          <w:p w:rsidR="00AC6FDE" w:rsidRPr="00916CFE" w:rsidRDefault="00AC6FDE" w:rsidP="00AC6FDE">
            <w:pPr>
              <w:rPr>
                <w:rFonts w:ascii="Tahoma" w:hAnsi="Tahoma" w:cs="Tahoma"/>
                <w:szCs w:val="24"/>
              </w:rPr>
            </w:pPr>
            <w:r w:rsidRPr="00916CFE">
              <w:rPr>
                <w:rFonts w:ascii="Tahoma" w:hAnsi="Tahoma" w:cs="Tahoma"/>
                <w:szCs w:val="24"/>
              </w:rPr>
              <w:t>Conference hall</w:t>
            </w:r>
          </w:p>
        </w:tc>
        <w:tc>
          <w:tcPr>
            <w:tcW w:w="1873" w:type="dxa"/>
          </w:tcPr>
          <w:p w:rsidR="00AC6FDE" w:rsidRPr="00916CFE" w:rsidRDefault="00AC6FDE" w:rsidP="00AC6FDE">
            <w:pPr>
              <w:rPr>
                <w:rFonts w:ascii="Tahoma" w:hAnsi="Tahoma" w:cs="Tahoma"/>
                <w:szCs w:val="24"/>
              </w:rPr>
            </w:pPr>
            <w:r w:rsidRPr="00916CFE">
              <w:rPr>
                <w:rFonts w:ascii="Tahoma" w:hAnsi="Tahoma" w:cs="Tahoma"/>
                <w:szCs w:val="24"/>
              </w:rPr>
              <w:t>Hellen Mwarey</w:t>
            </w:r>
          </w:p>
        </w:tc>
      </w:tr>
      <w:tr w:rsidR="00AC6FDE" w:rsidRPr="00916CFE" w:rsidTr="00AC6FDE">
        <w:tc>
          <w:tcPr>
            <w:tcW w:w="1454" w:type="dxa"/>
          </w:tcPr>
          <w:p w:rsidR="00AC6FDE" w:rsidRPr="00916CFE" w:rsidRDefault="00AC6FDE" w:rsidP="00AC6FDE">
            <w:pPr>
              <w:rPr>
                <w:rFonts w:ascii="Tahoma" w:hAnsi="Tahoma" w:cs="Tahoma"/>
                <w:szCs w:val="24"/>
              </w:rPr>
            </w:pPr>
            <w:r w:rsidRPr="00916CFE">
              <w:rPr>
                <w:rFonts w:ascii="Tahoma" w:hAnsi="Tahoma" w:cs="Tahoma"/>
                <w:szCs w:val="24"/>
              </w:rPr>
              <w:t>Wednesday, 14</w:t>
            </w:r>
            <w:r w:rsidRPr="00916CFE">
              <w:rPr>
                <w:rFonts w:ascii="Tahoma" w:hAnsi="Tahoma" w:cs="Tahoma"/>
                <w:szCs w:val="24"/>
                <w:vertAlign w:val="superscript"/>
              </w:rPr>
              <w:t>th</w:t>
            </w:r>
            <w:r w:rsidRPr="00916CFE">
              <w:rPr>
                <w:rFonts w:ascii="Tahoma" w:hAnsi="Tahoma" w:cs="Tahoma"/>
                <w:szCs w:val="24"/>
              </w:rPr>
              <w:t xml:space="preserve"> Sept </w:t>
            </w:r>
          </w:p>
        </w:tc>
        <w:tc>
          <w:tcPr>
            <w:tcW w:w="1350" w:type="dxa"/>
          </w:tcPr>
          <w:p w:rsidR="00AC6FDE" w:rsidRPr="00916CFE" w:rsidRDefault="00AC6FDE" w:rsidP="00AC6FDE">
            <w:pPr>
              <w:rPr>
                <w:rFonts w:ascii="Tahoma" w:hAnsi="Tahoma" w:cs="Tahoma"/>
                <w:szCs w:val="24"/>
              </w:rPr>
            </w:pPr>
            <w:r w:rsidRPr="00916CFE">
              <w:rPr>
                <w:rFonts w:ascii="Tahoma" w:hAnsi="Tahoma" w:cs="Tahoma"/>
                <w:szCs w:val="24"/>
              </w:rPr>
              <w:t>1.00 to 5.00 p.m.</w:t>
            </w:r>
          </w:p>
        </w:tc>
        <w:tc>
          <w:tcPr>
            <w:tcW w:w="4050" w:type="dxa"/>
          </w:tcPr>
          <w:p w:rsidR="00AC6FDE" w:rsidRPr="00916CFE" w:rsidRDefault="00AC6FDE" w:rsidP="00AC6FDE">
            <w:pPr>
              <w:rPr>
                <w:rFonts w:ascii="Tahoma" w:hAnsi="Tahoma" w:cs="Tahoma"/>
                <w:szCs w:val="24"/>
              </w:rPr>
            </w:pPr>
            <w:r w:rsidRPr="00916CFE">
              <w:rPr>
                <w:rFonts w:ascii="Tahoma" w:hAnsi="Tahoma" w:cs="Tahoma"/>
                <w:szCs w:val="24"/>
              </w:rPr>
              <w:t>Seed Certification Sensitization forum</w:t>
            </w:r>
          </w:p>
        </w:tc>
        <w:tc>
          <w:tcPr>
            <w:tcW w:w="1622" w:type="dxa"/>
          </w:tcPr>
          <w:p w:rsidR="00AC6FDE" w:rsidRPr="00916CFE" w:rsidRDefault="00AC6FDE" w:rsidP="00AC6FDE">
            <w:pPr>
              <w:rPr>
                <w:rFonts w:ascii="Tahoma" w:hAnsi="Tahoma" w:cs="Tahoma"/>
                <w:szCs w:val="24"/>
              </w:rPr>
            </w:pPr>
            <w:r w:rsidRPr="00916CFE">
              <w:rPr>
                <w:rFonts w:ascii="Tahoma" w:hAnsi="Tahoma" w:cs="Tahoma"/>
                <w:szCs w:val="24"/>
              </w:rPr>
              <w:t>ACL Meeting Room</w:t>
            </w:r>
          </w:p>
        </w:tc>
        <w:tc>
          <w:tcPr>
            <w:tcW w:w="1873" w:type="dxa"/>
          </w:tcPr>
          <w:p w:rsidR="00AC6FDE" w:rsidRPr="00916CFE" w:rsidRDefault="00AC6FDE" w:rsidP="00AC6FDE">
            <w:pPr>
              <w:rPr>
                <w:rFonts w:ascii="Tahoma" w:hAnsi="Tahoma" w:cs="Tahoma"/>
                <w:szCs w:val="24"/>
              </w:rPr>
            </w:pPr>
            <w:r w:rsidRPr="00916CFE">
              <w:rPr>
                <w:rFonts w:ascii="Tahoma" w:hAnsi="Tahoma" w:cs="Tahoma"/>
                <w:szCs w:val="24"/>
              </w:rPr>
              <w:t>Simon Maina</w:t>
            </w:r>
          </w:p>
        </w:tc>
      </w:tr>
      <w:tr w:rsidR="00AC6FDE" w:rsidRPr="00916CFE" w:rsidTr="00AC6FDE">
        <w:tc>
          <w:tcPr>
            <w:tcW w:w="1454" w:type="dxa"/>
          </w:tcPr>
          <w:p w:rsidR="00AC6FDE" w:rsidRPr="00916CFE" w:rsidRDefault="00AC6FDE" w:rsidP="00AC6FDE">
            <w:pPr>
              <w:rPr>
                <w:rFonts w:ascii="Tahoma" w:hAnsi="Tahoma" w:cs="Tahoma"/>
                <w:szCs w:val="24"/>
              </w:rPr>
            </w:pPr>
            <w:r w:rsidRPr="00916CFE">
              <w:rPr>
                <w:rFonts w:ascii="Tahoma" w:hAnsi="Tahoma" w:cs="Tahoma"/>
                <w:szCs w:val="24"/>
              </w:rPr>
              <w:t xml:space="preserve">Wednesday </w:t>
            </w:r>
          </w:p>
          <w:p w:rsidR="00AC6FDE" w:rsidRPr="00916CFE" w:rsidRDefault="00AC6FDE" w:rsidP="00AC6FDE">
            <w:pPr>
              <w:rPr>
                <w:rFonts w:ascii="Tahoma" w:hAnsi="Tahoma" w:cs="Tahoma"/>
                <w:szCs w:val="24"/>
              </w:rPr>
            </w:pPr>
            <w:r w:rsidRPr="00916CFE">
              <w:rPr>
                <w:rFonts w:ascii="Tahoma" w:hAnsi="Tahoma" w:cs="Tahoma"/>
                <w:szCs w:val="24"/>
              </w:rPr>
              <w:t>14</w:t>
            </w:r>
            <w:r w:rsidRPr="00916CFE">
              <w:rPr>
                <w:rFonts w:ascii="Tahoma" w:hAnsi="Tahoma" w:cs="Tahoma"/>
                <w:szCs w:val="24"/>
                <w:vertAlign w:val="superscript"/>
              </w:rPr>
              <w:t>th</w:t>
            </w:r>
            <w:r w:rsidRPr="00916CFE">
              <w:rPr>
                <w:rFonts w:ascii="Tahoma" w:hAnsi="Tahoma" w:cs="Tahoma"/>
                <w:szCs w:val="24"/>
              </w:rPr>
              <w:t xml:space="preserve"> Sept </w:t>
            </w:r>
          </w:p>
        </w:tc>
        <w:tc>
          <w:tcPr>
            <w:tcW w:w="1350" w:type="dxa"/>
          </w:tcPr>
          <w:p w:rsidR="00AC6FDE" w:rsidRPr="00916CFE" w:rsidRDefault="00AC6FDE" w:rsidP="00AC6FDE">
            <w:pPr>
              <w:rPr>
                <w:rFonts w:ascii="Tahoma" w:hAnsi="Tahoma" w:cs="Tahoma"/>
                <w:szCs w:val="24"/>
              </w:rPr>
            </w:pPr>
            <w:r w:rsidRPr="00916CFE">
              <w:rPr>
                <w:rFonts w:ascii="Tahoma" w:hAnsi="Tahoma" w:cs="Tahoma"/>
                <w:szCs w:val="24"/>
              </w:rPr>
              <w:t>8.00 a.m. to 1.00 p.m.</w:t>
            </w:r>
          </w:p>
        </w:tc>
        <w:tc>
          <w:tcPr>
            <w:tcW w:w="4050" w:type="dxa"/>
          </w:tcPr>
          <w:p w:rsidR="00AC6FDE" w:rsidRPr="00916CFE" w:rsidRDefault="00AC6FDE" w:rsidP="00AC6FDE">
            <w:pPr>
              <w:rPr>
                <w:rFonts w:ascii="Tahoma" w:hAnsi="Tahoma" w:cs="Tahoma"/>
                <w:szCs w:val="24"/>
              </w:rPr>
            </w:pPr>
            <w:r>
              <w:rPr>
                <w:rFonts w:ascii="Tahoma" w:hAnsi="Tahoma" w:cs="Tahoma"/>
                <w:szCs w:val="24"/>
              </w:rPr>
              <w:t xml:space="preserve">E-Certification </w:t>
            </w:r>
            <w:r w:rsidRPr="00916CFE">
              <w:rPr>
                <w:rFonts w:ascii="Tahoma" w:hAnsi="Tahoma" w:cs="Tahoma"/>
                <w:szCs w:val="24"/>
              </w:rPr>
              <w:t>Sensitization forum: Phytosanitary Department</w:t>
            </w:r>
          </w:p>
        </w:tc>
        <w:tc>
          <w:tcPr>
            <w:tcW w:w="1622" w:type="dxa"/>
          </w:tcPr>
          <w:p w:rsidR="00AC6FDE" w:rsidRPr="00916CFE" w:rsidRDefault="00AC6FDE" w:rsidP="00AC6FDE">
            <w:pPr>
              <w:rPr>
                <w:rFonts w:ascii="Tahoma" w:hAnsi="Tahoma" w:cs="Tahoma"/>
                <w:szCs w:val="24"/>
              </w:rPr>
            </w:pPr>
            <w:r w:rsidRPr="00916CFE">
              <w:rPr>
                <w:rFonts w:ascii="Tahoma" w:hAnsi="Tahoma" w:cs="Tahoma"/>
                <w:szCs w:val="24"/>
              </w:rPr>
              <w:t>ACL Meeting Room</w:t>
            </w:r>
          </w:p>
        </w:tc>
        <w:tc>
          <w:tcPr>
            <w:tcW w:w="1873" w:type="dxa"/>
          </w:tcPr>
          <w:p w:rsidR="00AC6FDE" w:rsidRPr="00916CFE" w:rsidRDefault="00AC6FDE" w:rsidP="00AC6FDE">
            <w:pPr>
              <w:rPr>
                <w:rFonts w:ascii="Tahoma" w:hAnsi="Tahoma" w:cs="Tahoma"/>
                <w:szCs w:val="24"/>
              </w:rPr>
            </w:pPr>
            <w:r w:rsidRPr="00916CFE">
              <w:rPr>
                <w:rFonts w:ascii="Tahoma" w:hAnsi="Tahoma" w:cs="Tahoma"/>
                <w:szCs w:val="24"/>
              </w:rPr>
              <w:t>Faith Ndunge</w:t>
            </w:r>
          </w:p>
        </w:tc>
      </w:tr>
      <w:tr w:rsidR="00AC6FDE" w:rsidRPr="00916CFE" w:rsidTr="00AC6FDE">
        <w:tc>
          <w:tcPr>
            <w:tcW w:w="1454" w:type="dxa"/>
          </w:tcPr>
          <w:p w:rsidR="00AC6FDE" w:rsidRPr="00916CFE" w:rsidRDefault="00AC6FDE" w:rsidP="00AC6FDE">
            <w:pPr>
              <w:rPr>
                <w:rFonts w:ascii="Tahoma" w:hAnsi="Tahoma" w:cs="Tahoma"/>
                <w:szCs w:val="24"/>
              </w:rPr>
            </w:pPr>
            <w:r w:rsidRPr="00916CFE">
              <w:rPr>
                <w:rFonts w:ascii="Tahoma" w:hAnsi="Tahoma" w:cs="Tahoma"/>
                <w:szCs w:val="24"/>
              </w:rPr>
              <w:t xml:space="preserve">Wednesday </w:t>
            </w:r>
          </w:p>
          <w:p w:rsidR="00AC6FDE" w:rsidRPr="00916CFE" w:rsidRDefault="00AC6FDE" w:rsidP="00AC6FDE">
            <w:pPr>
              <w:rPr>
                <w:rFonts w:ascii="Tahoma" w:hAnsi="Tahoma" w:cs="Tahoma"/>
                <w:szCs w:val="24"/>
              </w:rPr>
            </w:pPr>
            <w:r w:rsidRPr="00916CFE">
              <w:rPr>
                <w:rFonts w:ascii="Tahoma" w:hAnsi="Tahoma" w:cs="Tahoma"/>
                <w:szCs w:val="24"/>
              </w:rPr>
              <w:t>14</w:t>
            </w:r>
            <w:r w:rsidRPr="00916CFE">
              <w:rPr>
                <w:rFonts w:ascii="Tahoma" w:hAnsi="Tahoma" w:cs="Tahoma"/>
                <w:szCs w:val="24"/>
                <w:vertAlign w:val="superscript"/>
              </w:rPr>
              <w:t>th</w:t>
            </w:r>
            <w:r w:rsidRPr="00916CFE">
              <w:rPr>
                <w:rFonts w:ascii="Tahoma" w:hAnsi="Tahoma" w:cs="Tahoma"/>
                <w:szCs w:val="24"/>
              </w:rPr>
              <w:t xml:space="preserve"> Sept</w:t>
            </w:r>
          </w:p>
        </w:tc>
        <w:tc>
          <w:tcPr>
            <w:tcW w:w="1350" w:type="dxa"/>
          </w:tcPr>
          <w:p w:rsidR="00AC6FDE" w:rsidRPr="00916CFE" w:rsidRDefault="00AC6FDE" w:rsidP="00AC6FDE">
            <w:pPr>
              <w:rPr>
                <w:rFonts w:ascii="Tahoma" w:hAnsi="Tahoma" w:cs="Tahoma"/>
                <w:szCs w:val="24"/>
              </w:rPr>
            </w:pPr>
            <w:r w:rsidRPr="00916CFE">
              <w:rPr>
                <w:rFonts w:ascii="Tahoma" w:hAnsi="Tahoma" w:cs="Tahoma"/>
                <w:szCs w:val="24"/>
              </w:rPr>
              <w:t>5.30 to 6.30 p.m.</w:t>
            </w:r>
          </w:p>
        </w:tc>
        <w:tc>
          <w:tcPr>
            <w:tcW w:w="4050" w:type="dxa"/>
          </w:tcPr>
          <w:p w:rsidR="00AC6FDE" w:rsidRPr="00916CFE" w:rsidRDefault="00AC6FDE" w:rsidP="00AC6FDE">
            <w:pPr>
              <w:rPr>
                <w:rFonts w:ascii="Tahoma" w:hAnsi="Tahoma" w:cs="Tahoma"/>
                <w:szCs w:val="24"/>
              </w:rPr>
            </w:pPr>
            <w:r w:rsidRPr="00916CFE">
              <w:rPr>
                <w:rFonts w:ascii="Tahoma" w:hAnsi="Tahoma" w:cs="Tahoma"/>
                <w:szCs w:val="24"/>
              </w:rPr>
              <w:t>Interceptions of Africa’s products in the EU: a case of FCM</w:t>
            </w:r>
          </w:p>
        </w:tc>
        <w:tc>
          <w:tcPr>
            <w:tcW w:w="1622" w:type="dxa"/>
          </w:tcPr>
          <w:p w:rsidR="00AC6FDE" w:rsidRPr="00916CFE" w:rsidRDefault="00AC6FDE" w:rsidP="00AC6FDE">
            <w:pPr>
              <w:rPr>
                <w:rFonts w:ascii="Tahoma" w:hAnsi="Tahoma" w:cs="Tahoma"/>
                <w:szCs w:val="24"/>
              </w:rPr>
            </w:pPr>
            <w:r w:rsidRPr="00916CFE">
              <w:rPr>
                <w:rFonts w:ascii="Tahoma" w:hAnsi="Tahoma" w:cs="Tahoma"/>
                <w:szCs w:val="24"/>
              </w:rPr>
              <w:t>Meeting Room</w:t>
            </w:r>
          </w:p>
        </w:tc>
        <w:tc>
          <w:tcPr>
            <w:tcW w:w="1873" w:type="dxa"/>
          </w:tcPr>
          <w:p w:rsidR="00AC6FDE" w:rsidRPr="00916CFE" w:rsidRDefault="00AC6FDE" w:rsidP="00AC6FDE">
            <w:pPr>
              <w:rPr>
                <w:rFonts w:ascii="Tahoma" w:hAnsi="Tahoma" w:cs="Tahoma"/>
                <w:szCs w:val="24"/>
              </w:rPr>
            </w:pPr>
            <w:r w:rsidRPr="00916CFE">
              <w:rPr>
                <w:rFonts w:ascii="Tahoma" w:hAnsi="Tahoma" w:cs="Tahoma"/>
                <w:szCs w:val="24"/>
              </w:rPr>
              <w:t>Hellen Mwarey</w:t>
            </w:r>
          </w:p>
        </w:tc>
      </w:tr>
      <w:tr w:rsidR="00AC6FDE" w:rsidRPr="00916CFE" w:rsidTr="00AC6FDE">
        <w:tc>
          <w:tcPr>
            <w:tcW w:w="1454" w:type="dxa"/>
          </w:tcPr>
          <w:p w:rsidR="00AC6FDE" w:rsidRPr="00916CFE" w:rsidRDefault="00AC6FDE" w:rsidP="00AC6FDE">
            <w:pPr>
              <w:rPr>
                <w:rFonts w:ascii="Tahoma" w:hAnsi="Tahoma" w:cs="Tahoma"/>
                <w:szCs w:val="24"/>
              </w:rPr>
            </w:pPr>
            <w:r w:rsidRPr="00916CFE">
              <w:rPr>
                <w:rFonts w:ascii="Tahoma" w:hAnsi="Tahoma" w:cs="Tahoma"/>
                <w:szCs w:val="24"/>
              </w:rPr>
              <w:t>Thursday</w:t>
            </w:r>
          </w:p>
          <w:p w:rsidR="00AC6FDE" w:rsidRPr="00916CFE" w:rsidRDefault="00AC6FDE" w:rsidP="00AC6FDE">
            <w:pPr>
              <w:rPr>
                <w:rFonts w:ascii="Tahoma" w:hAnsi="Tahoma" w:cs="Tahoma"/>
                <w:szCs w:val="24"/>
              </w:rPr>
            </w:pPr>
            <w:r w:rsidRPr="00916CFE">
              <w:rPr>
                <w:rFonts w:ascii="Tahoma" w:hAnsi="Tahoma" w:cs="Tahoma"/>
                <w:szCs w:val="24"/>
              </w:rPr>
              <w:t>15</w:t>
            </w:r>
            <w:r w:rsidRPr="00916CFE">
              <w:rPr>
                <w:rFonts w:ascii="Tahoma" w:hAnsi="Tahoma" w:cs="Tahoma"/>
                <w:szCs w:val="24"/>
                <w:vertAlign w:val="superscript"/>
              </w:rPr>
              <w:t>th</w:t>
            </w:r>
            <w:r w:rsidRPr="00916CFE">
              <w:rPr>
                <w:rFonts w:ascii="Tahoma" w:hAnsi="Tahoma" w:cs="Tahoma"/>
                <w:szCs w:val="24"/>
              </w:rPr>
              <w:t xml:space="preserve"> Sept</w:t>
            </w:r>
          </w:p>
        </w:tc>
        <w:tc>
          <w:tcPr>
            <w:tcW w:w="1350" w:type="dxa"/>
          </w:tcPr>
          <w:p w:rsidR="00AC6FDE" w:rsidRPr="00916CFE" w:rsidRDefault="00AC6FDE" w:rsidP="00AC6FDE">
            <w:pPr>
              <w:rPr>
                <w:rFonts w:ascii="Tahoma" w:hAnsi="Tahoma" w:cs="Tahoma"/>
                <w:szCs w:val="24"/>
              </w:rPr>
            </w:pPr>
            <w:r w:rsidRPr="00916CFE">
              <w:rPr>
                <w:rFonts w:ascii="Tahoma" w:hAnsi="Tahoma" w:cs="Tahoma"/>
                <w:szCs w:val="24"/>
              </w:rPr>
              <w:t>1.00 to 4.30 p.m.</w:t>
            </w:r>
          </w:p>
        </w:tc>
        <w:tc>
          <w:tcPr>
            <w:tcW w:w="4050" w:type="dxa"/>
          </w:tcPr>
          <w:p w:rsidR="00AC6FDE" w:rsidRPr="00916CFE" w:rsidRDefault="00AC6FDE" w:rsidP="00AC6FDE">
            <w:pPr>
              <w:rPr>
                <w:rFonts w:ascii="Tahoma" w:hAnsi="Tahoma" w:cs="Tahoma"/>
                <w:szCs w:val="24"/>
              </w:rPr>
            </w:pPr>
            <w:r w:rsidRPr="00916CFE">
              <w:rPr>
                <w:rFonts w:ascii="Tahoma" w:hAnsi="Tahoma" w:cs="Tahoma"/>
                <w:szCs w:val="24"/>
              </w:rPr>
              <w:t>Sensitization forum on MRL issues by ACL Department</w:t>
            </w:r>
          </w:p>
        </w:tc>
        <w:tc>
          <w:tcPr>
            <w:tcW w:w="1622" w:type="dxa"/>
          </w:tcPr>
          <w:p w:rsidR="00AC6FDE" w:rsidRPr="00916CFE" w:rsidRDefault="00AC6FDE" w:rsidP="00AC6FDE">
            <w:pPr>
              <w:rPr>
                <w:rFonts w:ascii="Tahoma" w:hAnsi="Tahoma" w:cs="Tahoma"/>
                <w:szCs w:val="24"/>
              </w:rPr>
            </w:pPr>
            <w:r w:rsidRPr="00916CFE">
              <w:rPr>
                <w:rFonts w:ascii="Tahoma" w:hAnsi="Tahoma" w:cs="Tahoma"/>
                <w:szCs w:val="24"/>
              </w:rPr>
              <w:t>ACL Meeting Room</w:t>
            </w:r>
          </w:p>
        </w:tc>
        <w:tc>
          <w:tcPr>
            <w:tcW w:w="1873" w:type="dxa"/>
          </w:tcPr>
          <w:p w:rsidR="00AC6FDE" w:rsidRPr="00916CFE" w:rsidRDefault="00AC6FDE" w:rsidP="00AC6FDE">
            <w:pPr>
              <w:rPr>
                <w:rFonts w:ascii="Tahoma" w:hAnsi="Tahoma" w:cs="Tahoma"/>
                <w:szCs w:val="24"/>
              </w:rPr>
            </w:pPr>
            <w:r w:rsidRPr="00916CFE">
              <w:rPr>
                <w:rFonts w:ascii="Tahoma" w:hAnsi="Tahoma" w:cs="Tahoma"/>
                <w:szCs w:val="24"/>
              </w:rPr>
              <w:t>Onesmus Mwaniki</w:t>
            </w:r>
          </w:p>
        </w:tc>
      </w:tr>
      <w:tr w:rsidR="00AC6FDE" w:rsidRPr="00916CFE" w:rsidTr="00AC6FDE">
        <w:tc>
          <w:tcPr>
            <w:tcW w:w="1454" w:type="dxa"/>
          </w:tcPr>
          <w:p w:rsidR="00AC6FDE" w:rsidRPr="00916CFE" w:rsidRDefault="00AC6FDE" w:rsidP="00AC6FDE">
            <w:pPr>
              <w:rPr>
                <w:rFonts w:ascii="Tahoma" w:hAnsi="Tahoma" w:cs="Tahoma"/>
                <w:szCs w:val="24"/>
              </w:rPr>
            </w:pPr>
            <w:r w:rsidRPr="00916CFE">
              <w:rPr>
                <w:rFonts w:ascii="Tahoma" w:hAnsi="Tahoma" w:cs="Tahoma"/>
                <w:szCs w:val="24"/>
              </w:rPr>
              <w:t>Friday</w:t>
            </w:r>
          </w:p>
          <w:p w:rsidR="00AC6FDE" w:rsidRPr="00916CFE" w:rsidRDefault="00AC6FDE" w:rsidP="00AC6FDE">
            <w:pPr>
              <w:rPr>
                <w:rFonts w:ascii="Tahoma" w:hAnsi="Tahoma" w:cs="Tahoma"/>
                <w:szCs w:val="24"/>
              </w:rPr>
            </w:pPr>
            <w:r w:rsidRPr="00916CFE">
              <w:rPr>
                <w:rFonts w:ascii="Tahoma" w:hAnsi="Tahoma" w:cs="Tahoma"/>
                <w:szCs w:val="24"/>
              </w:rPr>
              <w:t>16</w:t>
            </w:r>
            <w:r w:rsidRPr="00916CFE">
              <w:rPr>
                <w:rFonts w:ascii="Tahoma" w:hAnsi="Tahoma" w:cs="Tahoma"/>
                <w:szCs w:val="24"/>
                <w:vertAlign w:val="superscript"/>
              </w:rPr>
              <w:t>th</w:t>
            </w:r>
            <w:r w:rsidRPr="00916CFE">
              <w:rPr>
                <w:rFonts w:ascii="Tahoma" w:hAnsi="Tahoma" w:cs="Tahoma"/>
                <w:szCs w:val="24"/>
              </w:rPr>
              <w:t xml:space="preserve"> Sept</w:t>
            </w:r>
          </w:p>
        </w:tc>
        <w:tc>
          <w:tcPr>
            <w:tcW w:w="1350" w:type="dxa"/>
          </w:tcPr>
          <w:p w:rsidR="00AC6FDE" w:rsidRPr="00916CFE" w:rsidRDefault="00AC6FDE" w:rsidP="00AC6FDE">
            <w:pPr>
              <w:rPr>
                <w:rFonts w:ascii="Tahoma" w:hAnsi="Tahoma" w:cs="Tahoma"/>
                <w:szCs w:val="24"/>
              </w:rPr>
            </w:pPr>
            <w:r w:rsidRPr="00916CFE">
              <w:rPr>
                <w:rFonts w:ascii="Tahoma" w:hAnsi="Tahoma" w:cs="Tahoma"/>
                <w:szCs w:val="24"/>
              </w:rPr>
              <w:t>9.00 a.m. to 2.30 p.m</w:t>
            </w:r>
          </w:p>
        </w:tc>
        <w:tc>
          <w:tcPr>
            <w:tcW w:w="4050" w:type="dxa"/>
          </w:tcPr>
          <w:p w:rsidR="00AC6FDE" w:rsidRPr="00916CFE" w:rsidRDefault="00AC6FDE" w:rsidP="00AC6FDE">
            <w:pPr>
              <w:rPr>
                <w:rFonts w:ascii="Tahoma" w:hAnsi="Tahoma" w:cs="Tahoma"/>
                <w:szCs w:val="24"/>
              </w:rPr>
            </w:pPr>
            <w:r w:rsidRPr="00916CFE">
              <w:rPr>
                <w:rFonts w:ascii="Tahoma" w:hAnsi="Tahoma" w:cs="Tahoma"/>
                <w:szCs w:val="24"/>
              </w:rPr>
              <w:t>Sensitization forum focusing on the youth and university students by the PR and communications department</w:t>
            </w:r>
          </w:p>
        </w:tc>
        <w:tc>
          <w:tcPr>
            <w:tcW w:w="1622" w:type="dxa"/>
          </w:tcPr>
          <w:p w:rsidR="00AC6FDE" w:rsidRPr="00916CFE" w:rsidRDefault="00AC6FDE" w:rsidP="00AC6FDE">
            <w:pPr>
              <w:ind w:left="34"/>
              <w:rPr>
                <w:rFonts w:ascii="Tahoma" w:hAnsi="Tahoma" w:cs="Tahoma"/>
                <w:szCs w:val="24"/>
              </w:rPr>
            </w:pPr>
            <w:r w:rsidRPr="00916CFE">
              <w:rPr>
                <w:rFonts w:ascii="Tahoma" w:hAnsi="Tahoma" w:cs="Tahoma"/>
                <w:szCs w:val="24"/>
              </w:rPr>
              <w:t>ACL Meeting Room</w:t>
            </w:r>
          </w:p>
        </w:tc>
        <w:tc>
          <w:tcPr>
            <w:tcW w:w="1873" w:type="dxa"/>
          </w:tcPr>
          <w:p w:rsidR="00AC6FDE" w:rsidRPr="00916CFE" w:rsidRDefault="00AC6FDE" w:rsidP="00AC6FDE">
            <w:pPr>
              <w:ind w:left="34"/>
              <w:rPr>
                <w:rFonts w:ascii="Tahoma" w:hAnsi="Tahoma" w:cs="Tahoma"/>
                <w:szCs w:val="24"/>
              </w:rPr>
            </w:pPr>
            <w:r w:rsidRPr="00916CFE">
              <w:rPr>
                <w:rFonts w:ascii="Tahoma" w:hAnsi="Tahoma" w:cs="Tahoma"/>
                <w:szCs w:val="24"/>
              </w:rPr>
              <w:t>Catherine Muraguri</w:t>
            </w:r>
          </w:p>
        </w:tc>
      </w:tr>
      <w:tr w:rsidR="00AC6FDE" w:rsidRPr="00916CFE" w:rsidTr="00AC6FDE">
        <w:tc>
          <w:tcPr>
            <w:tcW w:w="1454" w:type="dxa"/>
          </w:tcPr>
          <w:p w:rsidR="00AC6FDE" w:rsidRPr="00916CFE" w:rsidRDefault="00AC6FDE" w:rsidP="00AC6FDE">
            <w:pPr>
              <w:rPr>
                <w:rFonts w:ascii="Tahoma" w:hAnsi="Tahoma" w:cs="Tahoma"/>
                <w:szCs w:val="24"/>
              </w:rPr>
            </w:pPr>
            <w:r>
              <w:rPr>
                <w:rFonts w:ascii="Tahoma" w:hAnsi="Tahoma" w:cs="Tahoma"/>
                <w:szCs w:val="24"/>
              </w:rPr>
              <w:t>Wednesday, 14</w:t>
            </w:r>
            <w:r w:rsidRPr="00974298">
              <w:rPr>
                <w:rFonts w:ascii="Tahoma" w:hAnsi="Tahoma" w:cs="Tahoma"/>
                <w:szCs w:val="24"/>
                <w:vertAlign w:val="superscript"/>
              </w:rPr>
              <w:t>th</w:t>
            </w:r>
            <w:r>
              <w:rPr>
                <w:rFonts w:ascii="Tahoma" w:hAnsi="Tahoma" w:cs="Tahoma"/>
                <w:szCs w:val="24"/>
              </w:rPr>
              <w:t xml:space="preserve"> Sept</w:t>
            </w:r>
          </w:p>
        </w:tc>
        <w:tc>
          <w:tcPr>
            <w:tcW w:w="1350" w:type="dxa"/>
          </w:tcPr>
          <w:p w:rsidR="00AC6FDE" w:rsidRDefault="00AC6FDE" w:rsidP="00AC6FDE">
            <w:pPr>
              <w:rPr>
                <w:rFonts w:ascii="Tahoma" w:hAnsi="Tahoma" w:cs="Tahoma"/>
                <w:szCs w:val="24"/>
              </w:rPr>
            </w:pPr>
            <w:r>
              <w:rPr>
                <w:rFonts w:ascii="Tahoma" w:hAnsi="Tahoma" w:cs="Tahoma"/>
                <w:szCs w:val="24"/>
              </w:rPr>
              <w:t xml:space="preserve">5.30 to </w:t>
            </w:r>
          </w:p>
          <w:p w:rsidR="00AC6FDE" w:rsidRPr="00916CFE" w:rsidRDefault="00AC6FDE" w:rsidP="00AC6FDE">
            <w:pPr>
              <w:rPr>
                <w:rFonts w:ascii="Tahoma" w:hAnsi="Tahoma" w:cs="Tahoma"/>
                <w:szCs w:val="24"/>
              </w:rPr>
            </w:pPr>
            <w:r>
              <w:rPr>
                <w:rFonts w:ascii="Tahoma" w:hAnsi="Tahoma" w:cs="Tahoma"/>
                <w:szCs w:val="24"/>
              </w:rPr>
              <w:t>6.30 p.m.</w:t>
            </w:r>
          </w:p>
        </w:tc>
        <w:tc>
          <w:tcPr>
            <w:tcW w:w="4050" w:type="dxa"/>
          </w:tcPr>
          <w:p w:rsidR="00AC6FDE" w:rsidRPr="00916CFE" w:rsidRDefault="00AC6FDE" w:rsidP="00AC6FDE">
            <w:pPr>
              <w:rPr>
                <w:rFonts w:ascii="Tahoma" w:hAnsi="Tahoma" w:cs="Tahoma"/>
                <w:szCs w:val="24"/>
              </w:rPr>
            </w:pPr>
            <w:r>
              <w:rPr>
                <w:rFonts w:ascii="Tahoma" w:hAnsi="Tahoma" w:cs="Tahoma"/>
                <w:szCs w:val="24"/>
              </w:rPr>
              <w:t>WTO - SPS Capacity Building</w:t>
            </w:r>
          </w:p>
        </w:tc>
        <w:tc>
          <w:tcPr>
            <w:tcW w:w="1622" w:type="dxa"/>
          </w:tcPr>
          <w:p w:rsidR="00AC6FDE" w:rsidRPr="00916CFE" w:rsidRDefault="00AC6FDE" w:rsidP="00AC6FDE">
            <w:pPr>
              <w:ind w:left="34"/>
              <w:rPr>
                <w:rFonts w:ascii="Tahoma" w:hAnsi="Tahoma" w:cs="Tahoma"/>
                <w:szCs w:val="24"/>
              </w:rPr>
            </w:pPr>
            <w:r>
              <w:rPr>
                <w:rFonts w:ascii="Tahoma" w:hAnsi="Tahoma" w:cs="Tahoma"/>
                <w:szCs w:val="24"/>
              </w:rPr>
              <w:t>Conference Hall</w:t>
            </w:r>
          </w:p>
        </w:tc>
        <w:tc>
          <w:tcPr>
            <w:tcW w:w="1873" w:type="dxa"/>
          </w:tcPr>
          <w:p w:rsidR="00AC6FDE" w:rsidRPr="00916CFE" w:rsidRDefault="00AC6FDE" w:rsidP="00AC6FDE">
            <w:pPr>
              <w:ind w:left="34"/>
              <w:rPr>
                <w:rFonts w:ascii="Tahoma" w:hAnsi="Tahoma" w:cs="Tahoma"/>
                <w:szCs w:val="24"/>
              </w:rPr>
            </w:pPr>
            <w:r>
              <w:rPr>
                <w:rFonts w:ascii="Tahoma" w:hAnsi="Tahoma" w:cs="Tahoma"/>
                <w:szCs w:val="24"/>
              </w:rPr>
              <w:t>Roshan Khan, STDF</w:t>
            </w:r>
          </w:p>
        </w:tc>
      </w:tr>
    </w:tbl>
    <w:p w:rsidR="00AC6FDE" w:rsidRPr="00AD215F" w:rsidRDefault="00AC6FDE" w:rsidP="009E0819">
      <w:pPr>
        <w:spacing w:after="0" w:line="0" w:lineRule="atLeast"/>
        <w:rPr>
          <w:rFonts w:ascii="Tahoma" w:hAnsi="Tahoma" w:cs="Tahoma"/>
          <w:sz w:val="24"/>
          <w:szCs w:val="24"/>
        </w:rPr>
      </w:pPr>
    </w:p>
    <w:p w:rsidR="00CC3557" w:rsidRDefault="00CC3557" w:rsidP="00CC3557">
      <w:pPr>
        <w:pStyle w:val="Heading1"/>
        <w:ind w:left="720"/>
        <w:rPr>
          <w:rFonts w:ascii="Tahoma" w:hAnsi="Tahoma" w:cs="Tahoma"/>
          <w:sz w:val="28"/>
        </w:rPr>
      </w:pPr>
    </w:p>
    <w:p w:rsidR="00CC3557" w:rsidRDefault="00CC3557">
      <w:pPr>
        <w:rPr>
          <w:rFonts w:ascii="Tahoma" w:eastAsia="Times New Roman" w:hAnsi="Tahoma" w:cs="Tahoma"/>
          <w:b/>
          <w:bCs/>
          <w:kern w:val="32"/>
          <w:sz w:val="28"/>
          <w:szCs w:val="32"/>
        </w:rPr>
      </w:pPr>
      <w:r>
        <w:rPr>
          <w:rFonts w:ascii="Tahoma" w:hAnsi="Tahoma" w:cs="Tahoma"/>
          <w:sz w:val="28"/>
        </w:rPr>
        <w:br w:type="page"/>
      </w:r>
    </w:p>
    <w:p w:rsidR="0052441F" w:rsidRDefault="00994E38" w:rsidP="00994E38">
      <w:pPr>
        <w:pStyle w:val="Heading1"/>
        <w:numPr>
          <w:ilvl w:val="0"/>
          <w:numId w:val="8"/>
        </w:numPr>
        <w:ind w:hanging="720"/>
        <w:rPr>
          <w:rFonts w:ascii="Tahoma" w:hAnsi="Tahoma" w:cs="Tahoma"/>
          <w:sz w:val="28"/>
        </w:rPr>
      </w:pPr>
      <w:bookmarkStart w:id="29" w:name="_Toc461086882"/>
      <w:r w:rsidRPr="00AD215F">
        <w:rPr>
          <w:rFonts w:ascii="Tahoma" w:hAnsi="Tahoma" w:cs="Tahoma"/>
          <w:sz w:val="28"/>
        </w:rPr>
        <w:lastRenderedPageBreak/>
        <w:t>EXHIBITORS DETAILS</w:t>
      </w:r>
      <w:bookmarkEnd w:id="29"/>
    </w:p>
    <w:p w:rsidR="00755C5B" w:rsidRPr="00755C5B" w:rsidRDefault="00755C5B" w:rsidP="00755C5B">
      <w:pPr>
        <w:tabs>
          <w:tab w:val="num" w:pos="720"/>
        </w:tabs>
        <w:spacing w:after="0" w:line="240" w:lineRule="auto"/>
        <w:jc w:val="both"/>
        <w:rPr>
          <w:sz w:val="18"/>
        </w:rPr>
      </w:pPr>
    </w:p>
    <w:tbl>
      <w:tblPr>
        <w:tblStyle w:val="TableGrid"/>
        <w:tblW w:w="0" w:type="auto"/>
        <w:tblLook w:val="04A0" w:firstRow="1" w:lastRow="0" w:firstColumn="1" w:lastColumn="0" w:noHBand="0" w:noVBand="1"/>
      </w:tblPr>
      <w:tblGrid>
        <w:gridCol w:w="9576"/>
      </w:tblGrid>
      <w:tr w:rsidR="00970AD6" w:rsidTr="00970AD6">
        <w:tc>
          <w:tcPr>
            <w:tcW w:w="9576" w:type="dxa"/>
          </w:tcPr>
          <w:p w:rsidR="00970AD6" w:rsidRPr="00AD215F" w:rsidRDefault="00970AD6" w:rsidP="00970AD6">
            <w:pPr>
              <w:jc w:val="center"/>
              <w:rPr>
                <w:rFonts w:ascii="Tahoma" w:hAnsi="Tahoma" w:cs="Tahoma"/>
                <w:b/>
              </w:rPr>
            </w:pPr>
            <w:r w:rsidRPr="00AD215F">
              <w:rPr>
                <w:rFonts w:ascii="Tahoma" w:hAnsi="Tahoma" w:cs="Tahoma"/>
                <w:b/>
              </w:rPr>
              <w:t>Kenya Plant Health Inspectorate Service (KEPHIS)</w:t>
            </w:r>
          </w:p>
          <w:p w:rsidR="00970AD6" w:rsidRDefault="00755C5B" w:rsidP="00511F1E">
            <w:pPr>
              <w:tabs>
                <w:tab w:val="num" w:pos="720"/>
              </w:tabs>
              <w:jc w:val="both"/>
              <w:rPr>
                <w:rFonts w:ascii="Tahoma" w:hAnsi="Tahoma" w:cs="Tahoma"/>
              </w:rPr>
            </w:pPr>
            <w:r>
              <w:rPr>
                <w:rFonts w:ascii="Tahoma" w:hAnsi="Tahoma" w:cs="Tahoma"/>
                <w:noProof/>
                <w:sz w:val="20"/>
                <w:szCs w:val="20"/>
              </w:rPr>
              <w:drawing>
                <wp:anchor distT="0" distB="0" distL="114300" distR="114300" simplePos="0" relativeHeight="251700224" behindDoc="0" locked="0" layoutInCell="1" allowOverlap="1" wp14:anchorId="683B6DF8" wp14:editId="4AF6A600">
                  <wp:simplePos x="0" y="0"/>
                  <wp:positionH relativeFrom="column">
                    <wp:posOffset>5233035</wp:posOffset>
                  </wp:positionH>
                  <wp:positionV relativeFrom="paragraph">
                    <wp:posOffset>48260</wp:posOffset>
                  </wp:positionV>
                  <wp:extent cx="631190" cy="658495"/>
                  <wp:effectExtent l="19050" t="0" r="0" b="0"/>
                  <wp:wrapSquare wrapText="bothSides"/>
                  <wp:docPr id="22"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65" cstate="print"/>
                          <a:srcRect l="6998" t="5688" r="6941" b="14844"/>
                          <a:stretch>
                            <a:fillRect/>
                          </a:stretch>
                        </pic:blipFill>
                        <pic:spPr bwMode="auto">
                          <a:xfrm>
                            <a:off x="0" y="0"/>
                            <a:ext cx="631190" cy="658495"/>
                          </a:xfrm>
                          <a:prstGeom prst="rect">
                            <a:avLst/>
                          </a:prstGeom>
                          <a:noFill/>
                          <a:ln w="9525">
                            <a:noFill/>
                            <a:miter lim="800000"/>
                            <a:headEnd/>
                            <a:tailEnd/>
                          </a:ln>
                        </pic:spPr>
                      </pic:pic>
                    </a:graphicData>
                  </a:graphic>
                </wp:anchor>
              </w:drawing>
            </w:r>
            <w:r w:rsidR="00970AD6" w:rsidRPr="00AD215F">
              <w:rPr>
                <w:rFonts w:ascii="Tahoma" w:hAnsi="Tahoma" w:cs="Tahoma"/>
                <w:sz w:val="20"/>
                <w:szCs w:val="20"/>
              </w:rPr>
              <w:t>KEPHIS was established under the State Corporations Act (Cap 446) pursuant to Legal Notice No. 305 of 18th October 1996; it  commenced operations in 1997 [Order L.N. 305/1996, Corr. No. 50/1997, L.N. 124/1997]; it is under the Ministry of Agriculture, Livestock and Fisheries. The role of the Corporation is to undertake a regulatory role in the agricultural sector by assuring the quality of agricultural inputs and produce to promote sustainable agriculture and economic growth.</w:t>
            </w:r>
            <w:r>
              <w:rPr>
                <w:rFonts w:ascii="Tahoma" w:hAnsi="Tahoma" w:cs="Tahoma"/>
                <w:sz w:val="20"/>
                <w:szCs w:val="20"/>
              </w:rPr>
              <w:t xml:space="preserve"> </w:t>
            </w:r>
            <w:r w:rsidRPr="00511F1E">
              <w:rPr>
                <w:rFonts w:ascii="Tahoma" w:hAnsi="Tahoma" w:cs="Tahoma"/>
                <w:b/>
                <w:sz w:val="20"/>
                <w:szCs w:val="20"/>
              </w:rPr>
              <w:t>Contacts</w:t>
            </w:r>
            <w:r>
              <w:rPr>
                <w:rFonts w:ascii="Tahoma" w:hAnsi="Tahoma" w:cs="Tahoma"/>
                <w:sz w:val="20"/>
                <w:szCs w:val="20"/>
              </w:rPr>
              <w:t xml:space="preserve">: </w:t>
            </w:r>
            <w:r w:rsidR="00970AD6" w:rsidRPr="00AD215F">
              <w:rPr>
                <w:rFonts w:ascii="Tahoma" w:hAnsi="Tahoma" w:cs="Tahoma"/>
                <w:sz w:val="20"/>
                <w:szCs w:val="20"/>
              </w:rPr>
              <w:t>The Managing Director</w:t>
            </w:r>
            <w:r>
              <w:rPr>
                <w:rFonts w:ascii="Tahoma" w:hAnsi="Tahoma" w:cs="Tahoma"/>
                <w:sz w:val="20"/>
                <w:szCs w:val="20"/>
              </w:rPr>
              <w:t xml:space="preserve">; </w:t>
            </w:r>
            <w:r w:rsidR="00970AD6" w:rsidRPr="00AD215F">
              <w:rPr>
                <w:rFonts w:ascii="Tahoma" w:hAnsi="Tahoma" w:cs="Tahoma"/>
                <w:sz w:val="20"/>
                <w:szCs w:val="20"/>
              </w:rPr>
              <w:t>Kenya Plant Health Inspectorate Service (KEPHIS)</w:t>
            </w:r>
            <w:r>
              <w:rPr>
                <w:rFonts w:ascii="Tahoma" w:hAnsi="Tahoma" w:cs="Tahoma"/>
                <w:sz w:val="20"/>
                <w:szCs w:val="20"/>
              </w:rPr>
              <w:t xml:space="preserve">; </w:t>
            </w:r>
            <w:r w:rsidR="00970AD6" w:rsidRPr="00755C5B">
              <w:rPr>
                <w:rFonts w:ascii="Tahoma" w:hAnsi="Tahoma" w:cs="Tahoma"/>
                <w:sz w:val="20"/>
                <w:szCs w:val="20"/>
              </w:rPr>
              <w:t>P. O. Bo</w:t>
            </w:r>
            <w:r>
              <w:rPr>
                <w:rFonts w:ascii="Tahoma" w:hAnsi="Tahoma" w:cs="Tahoma"/>
                <w:sz w:val="20"/>
                <w:szCs w:val="20"/>
              </w:rPr>
              <w:t>x</w:t>
            </w:r>
            <w:r w:rsidR="00970AD6" w:rsidRPr="00755C5B">
              <w:rPr>
                <w:rFonts w:ascii="Tahoma" w:hAnsi="Tahoma" w:cs="Tahoma"/>
                <w:sz w:val="20"/>
                <w:szCs w:val="20"/>
              </w:rPr>
              <w:t xml:space="preserve"> 49592-00100, Nairobi, Kenya</w:t>
            </w:r>
            <w:r>
              <w:rPr>
                <w:rFonts w:ascii="Tahoma" w:hAnsi="Tahoma" w:cs="Tahoma"/>
                <w:sz w:val="20"/>
                <w:szCs w:val="20"/>
              </w:rPr>
              <w:t xml:space="preserve">; </w:t>
            </w:r>
            <w:r w:rsidR="00970AD6" w:rsidRPr="00755C5B">
              <w:rPr>
                <w:rFonts w:ascii="Tahoma" w:hAnsi="Tahoma" w:cs="Tahoma"/>
                <w:sz w:val="20"/>
                <w:szCs w:val="20"/>
              </w:rPr>
              <w:t xml:space="preserve">Tel: +254709891000 ; Email: </w:t>
            </w:r>
            <w:hyperlink r:id="rId66" w:history="1">
              <w:r w:rsidRPr="000C0272">
                <w:rPr>
                  <w:rStyle w:val="Hyperlink"/>
                  <w:rFonts w:ascii="Tahoma" w:hAnsi="Tahoma" w:cs="Tahoma"/>
                  <w:sz w:val="20"/>
                  <w:szCs w:val="20"/>
                </w:rPr>
                <w:t>director@kephis.org</w:t>
              </w:r>
            </w:hyperlink>
            <w:r w:rsidRPr="00755C5B">
              <w:rPr>
                <w:rFonts w:ascii="Tahoma" w:hAnsi="Tahoma" w:cs="Tahoma"/>
                <w:sz w:val="20"/>
                <w:szCs w:val="20"/>
              </w:rPr>
              <w:t>;</w:t>
            </w:r>
            <w:r>
              <w:rPr>
                <w:rFonts w:ascii="Tahoma" w:hAnsi="Tahoma" w:cs="Tahoma"/>
                <w:sz w:val="20"/>
                <w:szCs w:val="20"/>
              </w:rPr>
              <w:t xml:space="preserve"> </w:t>
            </w:r>
            <w:r w:rsidR="00970AD6" w:rsidRPr="00AD215F">
              <w:rPr>
                <w:rFonts w:ascii="Tahoma" w:hAnsi="Tahoma" w:cs="Tahoma"/>
                <w:sz w:val="20"/>
                <w:szCs w:val="20"/>
              </w:rPr>
              <w:t xml:space="preserve">Website: </w:t>
            </w:r>
            <w:hyperlink r:id="rId67" w:history="1">
              <w:r w:rsidR="00970AD6" w:rsidRPr="00AD215F">
                <w:rPr>
                  <w:rStyle w:val="Hyperlink"/>
                  <w:rFonts w:ascii="Tahoma" w:hAnsi="Tahoma" w:cs="Tahoma"/>
                  <w:sz w:val="20"/>
                  <w:szCs w:val="20"/>
                </w:rPr>
                <w:t>www.kephis.org</w:t>
              </w:r>
            </w:hyperlink>
          </w:p>
        </w:tc>
      </w:tr>
      <w:tr w:rsidR="00970AD6" w:rsidTr="00970AD6">
        <w:tc>
          <w:tcPr>
            <w:tcW w:w="9576" w:type="dxa"/>
          </w:tcPr>
          <w:p w:rsidR="00755C5B" w:rsidRPr="00AD215F" w:rsidRDefault="00755C5B" w:rsidP="00755C5B">
            <w:pPr>
              <w:jc w:val="center"/>
              <w:rPr>
                <w:rFonts w:ascii="Tahoma" w:hAnsi="Tahoma" w:cs="Tahoma"/>
                <w:b/>
                <w:sz w:val="23"/>
                <w:szCs w:val="23"/>
              </w:rPr>
            </w:pPr>
            <w:r w:rsidRPr="00AD215F">
              <w:rPr>
                <w:rFonts w:ascii="Tahoma" w:hAnsi="Tahoma" w:cs="Tahoma"/>
                <w:b/>
                <w:sz w:val="23"/>
                <w:szCs w:val="23"/>
              </w:rPr>
              <w:t>Centre Of Phytosanitary Excellence (COPE)</w:t>
            </w:r>
          </w:p>
          <w:p w:rsidR="00755C5B" w:rsidRDefault="00C6409E" w:rsidP="00511F1E">
            <w:pPr>
              <w:jc w:val="both"/>
              <w:rPr>
                <w:rFonts w:ascii="Tahoma" w:hAnsi="Tahoma" w:cs="Tahoma"/>
              </w:rPr>
            </w:pPr>
            <w:r>
              <w:rPr>
                <w:rFonts w:ascii="Tahoma" w:hAnsi="Tahoma" w:cs="Tahoma"/>
                <w:noProof/>
                <w:sz w:val="20"/>
                <w:szCs w:val="20"/>
              </w:rPr>
              <w:drawing>
                <wp:anchor distT="0" distB="0" distL="114300" distR="114300" simplePos="0" relativeHeight="251689984" behindDoc="0" locked="0" layoutInCell="1" allowOverlap="1" wp14:anchorId="734B1ED8" wp14:editId="23EB444C">
                  <wp:simplePos x="0" y="0"/>
                  <wp:positionH relativeFrom="column">
                    <wp:posOffset>5093335</wp:posOffset>
                  </wp:positionH>
                  <wp:positionV relativeFrom="paragraph">
                    <wp:posOffset>24130</wp:posOffset>
                  </wp:positionV>
                  <wp:extent cx="771525" cy="593090"/>
                  <wp:effectExtent l="19050" t="0" r="9525" b="0"/>
                  <wp:wrapSquare wrapText="bothSides"/>
                  <wp:docPr id="43" name="Picture 12" descr="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descr="COP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71525" cy="5930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755C5B" w:rsidRPr="00AD215F">
              <w:rPr>
                <w:rFonts w:ascii="Tahoma" w:hAnsi="Tahoma" w:cs="Tahoma"/>
                <w:sz w:val="20"/>
                <w:szCs w:val="20"/>
              </w:rPr>
              <w:t>COPE domiciled in KEPHIS was officially launched in October 2010 and since then has trained 954 stakeholders from Kenya and beyond. COPE was established with the rationale that African countries lack effective systems for managing phytosanitary measures at the national level and also lack good regional co-ordination of the implementation of the International Plant Protection Convention – International Standards on Phytosanitary Measures (ISPMs); hence the need to build phytosanitary capacity of African countries from existing strengths within National Plant Protection Organizations.</w:t>
            </w:r>
            <w:r w:rsidR="00755C5B">
              <w:rPr>
                <w:rFonts w:ascii="Tahoma" w:hAnsi="Tahoma" w:cs="Tahoma"/>
                <w:sz w:val="20"/>
                <w:szCs w:val="20"/>
              </w:rPr>
              <w:t xml:space="preserve"> </w:t>
            </w:r>
            <w:r w:rsidR="00511F1E" w:rsidRPr="00511F1E">
              <w:rPr>
                <w:rFonts w:ascii="Tahoma" w:hAnsi="Tahoma" w:cs="Tahoma"/>
                <w:b/>
                <w:sz w:val="20"/>
                <w:szCs w:val="20"/>
              </w:rPr>
              <w:t>Contacts</w:t>
            </w:r>
            <w:r w:rsidR="00755C5B">
              <w:rPr>
                <w:rFonts w:ascii="Tahoma" w:hAnsi="Tahoma" w:cs="Tahoma"/>
                <w:sz w:val="20"/>
                <w:szCs w:val="20"/>
              </w:rPr>
              <w:t xml:space="preserve">: </w:t>
            </w:r>
            <w:r w:rsidR="00755C5B" w:rsidRPr="00AD215F">
              <w:rPr>
                <w:rFonts w:ascii="Tahoma" w:hAnsi="Tahoma" w:cs="Tahoma"/>
                <w:sz w:val="20"/>
                <w:szCs w:val="20"/>
              </w:rPr>
              <w:t>The COPE Secretariat</w:t>
            </w:r>
            <w:r w:rsidR="00755C5B">
              <w:rPr>
                <w:rFonts w:ascii="Tahoma" w:hAnsi="Tahoma" w:cs="Tahoma"/>
                <w:sz w:val="20"/>
                <w:szCs w:val="20"/>
              </w:rPr>
              <w:t xml:space="preserve">; </w:t>
            </w:r>
            <w:r w:rsidR="00755C5B" w:rsidRPr="00AD215F">
              <w:rPr>
                <w:rFonts w:ascii="Tahoma" w:hAnsi="Tahoma" w:cs="Tahoma"/>
                <w:sz w:val="20"/>
                <w:szCs w:val="20"/>
                <w:vertAlign w:val="superscript"/>
              </w:rPr>
              <w:t>C</w:t>
            </w:r>
            <w:r w:rsidR="00755C5B" w:rsidRPr="00AD215F">
              <w:rPr>
                <w:rFonts w:ascii="Tahoma" w:hAnsi="Tahoma" w:cs="Tahoma"/>
                <w:sz w:val="20"/>
                <w:szCs w:val="20"/>
              </w:rPr>
              <w:t>/</w:t>
            </w:r>
            <w:r w:rsidR="00755C5B" w:rsidRPr="00AD215F">
              <w:rPr>
                <w:rFonts w:ascii="Tahoma" w:hAnsi="Tahoma" w:cs="Tahoma"/>
                <w:sz w:val="20"/>
                <w:szCs w:val="20"/>
                <w:vertAlign w:val="subscript"/>
              </w:rPr>
              <w:t>O</w:t>
            </w:r>
            <w:r w:rsidR="00755C5B" w:rsidRPr="00AD215F">
              <w:rPr>
                <w:rFonts w:ascii="Tahoma" w:hAnsi="Tahoma" w:cs="Tahoma"/>
                <w:sz w:val="20"/>
                <w:szCs w:val="20"/>
              </w:rPr>
              <w:t xml:space="preserve"> The Managing Director</w:t>
            </w:r>
            <w:r w:rsidR="00755C5B">
              <w:rPr>
                <w:rFonts w:ascii="Tahoma" w:hAnsi="Tahoma" w:cs="Tahoma"/>
                <w:sz w:val="20"/>
                <w:szCs w:val="20"/>
              </w:rPr>
              <w:t xml:space="preserve">; </w:t>
            </w:r>
            <w:r w:rsidR="00755C5B" w:rsidRPr="00AD215F">
              <w:rPr>
                <w:rFonts w:ascii="Tahoma" w:hAnsi="Tahoma" w:cs="Tahoma"/>
                <w:sz w:val="20"/>
                <w:szCs w:val="20"/>
              </w:rPr>
              <w:t>Kenya Plant Health Inspectorate Service (KEPHIS)</w:t>
            </w:r>
            <w:r w:rsidR="00755C5B">
              <w:rPr>
                <w:rFonts w:ascii="Tahoma" w:hAnsi="Tahoma" w:cs="Tahoma"/>
                <w:sz w:val="20"/>
                <w:szCs w:val="20"/>
              </w:rPr>
              <w:t xml:space="preserve">; </w:t>
            </w:r>
            <w:r w:rsidR="00755C5B" w:rsidRPr="00755C5B">
              <w:rPr>
                <w:rFonts w:ascii="Tahoma" w:hAnsi="Tahoma" w:cs="Tahoma"/>
                <w:sz w:val="20"/>
                <w:szCs w:val="20"/>
              </w:rPr>
              <w:t>P. O. Bo 49592-00100, Nairobi, Kenya</w:t>
            </w:r>
            <w:r w:rsidR="00755C5B">
              <w:rPr>
                <w:rFonts w:ascii="Tahoma" w:hAnsi="Tahoma" w:cs="Tahoma"/>
                <w:sz w:val="20"/>
                <w:szCs w:val="20"/>
              </w:rPr>
              <w:t xml:space="preserve">; </w:t>
            </w:r>
            <w:r w:rsidR="00755C5B" w:rsidRPr="00755C5B">
              <w:rPr>
                <w:rFonts w:ascii="Tahoma" w:hAnsi="Tahoma" w:cs="Tahoma"/>
                <w:sz w:val="20"/>
                <w:szCs w:val="20"/>
              </w:rPr>
              <w:t xml:space="preserve">Tel: +254709891000 ; </w:t>
            </w:r>
            <w:r w:rsidR="00755C5B" w:rsidRPr="00AD215F">
              <w:rPr>
                <w:rFonts w:ascii="Tahoma" w:hAnsi="Tahoma" w:cs="Tahoma"/>
                <w:sz w:val="20"/>
                <w:szCs w:val="20"/>
              </w:rPr>
              <w:t xml:space="preserve">Email: </w:t>
            </w:r>
            <w:hyperlink r:id="rId69" w:history="1">
              <w:r w:rsidR="00755C5B" w:rsidRPr="000C0272">
                <w:rPr>
                  <w:rStyle w:val="Hyperlink"/>
                  <w:rFonts w:ascii="Tahoma" w:hAnsi="Tahoma" w:cs="Tahoma"/>
                  <w:sz w:val="20"/>
                  <w:szCs w:val="20"/>
                </w:rPr>
                <w:t>director@kephis.org</w:t>
              </w:r>
            </w:hyperlink>
            <w:r w:rsidR="00755C5B">
              <w:rPr>
                <w:rFonts w:ascii="Tahoma" w:hAnsi="Tahoma" w:cs="Tahoma"/>
                <w:sz w:val="20"/>
                <w:szCs w:val="20"/>
              </w:rPr>
              <w:t xml:space="preserve">; </w:t>
            </w:r>
            <w:r w:rsidR="00755C5B" w:rsidRPr="00AD215F">
              <w:rPr>
                <w:rFonts w:ascii="Tahoma" w:hAnsi="Tahoma" w:cs="Tahoma"/>
                <w:sz w:val="20"/>
                <w:szCs w:val="20"/>
              </w:rPr>
              <w:t xml:space="preserve">Website: </w:t>
            </w:r>
            <w:hyperlink r:id="rId70" w:history="1">
              <w:r w:rsidR="00755C5B" w:rsidRPr="00AD215F">
                <w:rPr>
                  <w:rStyle w:val="Hyperlink"/>
                  <w:rFonts w:ascii="Tahoma" w:hAnsi="Tahoma" w:cs="Tahoma"/>
                  <w:sz w:val="20"/>
                  <w:szCs w:val="20"/>
                </w:rPr>
                <w:t>www.kephis.org</w:t>
              </w:r>
            </w:hyperlink>
            <w:r w:rsidR="00755C5B" w:rsidRPr="00AD215F">
              <w:rPr>
                <w:rFonts w:ascii="Tahoma" w:hAnsi="Tahoma" w:cs="Tahoma"/>
                <w:sz w:val="20"/>
                <w:szCs w:val="20"/>
              </w:rPr>
              <w:t xml:space="preserve">; </w:t>
            </w:r>
            <w:hyperlink r:id="rId71" w:history="1">
              <w:r w:rsidR="00755C5B" w:rsidRPr="00AD215F">
                <w:rPr>
                  <w:rStyle w:val="Hyperlink"/>
                  <w:rFonts w:ascii="Tahoma" w:hAnsi="Tahoma" w:cs="Tahoma"/>
                  <w:sz w:val="20"/>
                  <w:szCs w:val="20"/>
                </w:rPr>
                <w:t>www.africacope.org</w:t>
              </w:r>
            </w:hyperlink>
          </w:p>
        </w:tc>
      </w:tr>
      <w:tr w:rsidR="00C6409E" w:rsidTr="00970AD6">
        <w:tc>
          <w:tcPr>
            <w:tcW w:w="9576" w:type="dxa"/>
          </w:tcPr>
          <w:p w:rsidR="0004436F" w:rsidRPr="0004436F" w:rsidRDefault="0004436F" w:rsidP="0004436F">
            <w:pPr>
              <w:jc w:val="center"/>
              <w:rPr>
                <w:rFonts w:ascii="Tahoma" w:hAnsi="Tahoma" w:cs="Tahoma"/>
                <w:b/>
                <w:sz w:val="23"/>
                <w:szCs w:val="23"/>
              </w:rPr>
            </w:pPr>
            <w:r w:rsidRPr="0004436F">
              <w:rPr>
                <w:rFonts w:ascii="Tahoma" w:hAnsi="Tahoma" w:cs="Tahoma"/>
                <w:b/>
                <w:sz w:val="23"/>
                <w:szCs w:val="23"/>
              </w:rPr>
              <w:t>Koppert Biological Systems (K) Ltd.</w:t>
            </w:r>
          </w:p>
          <w:p w:rsidR="00C6409E" w:rsidRPr="002A7ED0" w:rsidRDefault="0004436F" w:rsidP="00511F1E">
            <w:pPr>
              <w:jc w:val="both"/>
              <w:rPr>
                <w:rFonts w:ascii="Tahoma" w:hAnsi="Tahoma" w:cs="Tahoma"/>
                <w:sz w:val="20"/>
                <w:szCs w:val="20"/>
              </w:rPr>
            </w:pPr>
            <w:r>
              <w:rPr>
                <w:rFonts w:ascii="Tahoma" w:hAnsi="Tahoma" w:cs="Tahoma"/>
                <w:bCs/>
                <w:noProof/>
                <w:sz w:val="20"/>
                <w:szCs w:val="20"/>
              </w:rPr>
              <w:drawing>
                <wp:anchor distT="0" distB="0" distL="114300" distR="114300" simplePos="0" relativeHeight="251701248" behindDoc="0" locked="0" layoutInCell="1" allowOverlap="1" wp14:anchorId="13A7ECCE" wp14:editId="2C346278">
                  <wp:simplePos x="0" y="0"/>
                  <wp:positionH relativeFrom="column">
                    <wp:posOffset>4518660</wp:posOffset>
                  </wp:positionH>
                  <wp:positionV relativeFrom="paragraph">
                    <wp:posOffset>29845</wp:posOffset>
                  </wp:positionV>
                  <wp:extent cx="1381760" cy="455930"/>
                  <wp:effectExtent l="19050" t="0" r="8890" b="0"/>
                  <wp:wrapSquare wrapText="bothSides"/>
                  <wp:docPr id="23" name="Picture 1" descr="Koppert Biological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pert Biological Systems"/>
                          <pic:cNvPicPr>
                            <a:picLocks noChangeAspect="1" noChangeArrowheads="1"/>
                          </pic:cNvPicPr>
                        </pic:nvPicPr>
                        <pic:blipFill>
                          <a:blip r:embed="rId72" cstate="print"/>
                          <a:srcRect/>
                          <a:stretch>
                            <a:fillRect/>
                          </a:stretch>
                        </pic:blipFill>
                        <pic:spPr bwMode="auto">
                          <a:xfrm>
                            <a:off x="0" y="0"/>
                            <a:ext cx="1381760" cy="455930"/>
                          </a:xfrm>
                          <a:prstGeom prst="rect">
                            <a:avLst/>
                          </a:prstGeom>
                          <a:noFill/>
                          <a:ln w="9525">
                            <a:noFill/>
                            <a:miter lim="800000"/>
                            <a:headEnd/>
                            <a:tailEnd/>
                          </a:ln>
                        </pic:spPr>
                      </pic:pic>
                    </a:graphicData>
                  </a:graphic>
                </wp:anchor>
              </w:drawing>
            </w:r>
            <w:r w:rsidRPr="0004436F">
              <w:rPr>
                <w:rFonts w:ascii="Tahoma" w:hAnsi="Tahoma" w:cs="Tahoma"/>
                <w:bCs/>
                <w:sz w:val="20"/>
                <w:szCs w:val="20"/>
              </w:rPr>
              <w:t xml:space="preserve">Koppert Biological Systems contributes to better health of people and the planet. In partnership with nature, </w:t>
            </w:r>
            <w:r w:rsidR="00511F1E">
              <w:rPr>
                <w:rFonts w:ascii="Tahoma" w:hAnsi="Tahoma" w:cs="Tahoma"/>
                <w:bCs/>
                <w:sz w:val="20"/>
                <w:szCs w:val="20"/>
              </w:rPr>
              <w:t>Koppert</w:t>
            </w:r>
            <w:r w:rsidRPr="0004436F">
              <w:rPr>
                <w:rFonts w:ascii="Tahoma" w:hAnsi="Tahoma" w:cs="Tahoma"/>
                <w:bCs/>
                <w:sz w:val="20"/>
                <w:szCs w:val="20"/>
              </w:rPr>
              <w:t xml:space="preserve"> make agriculture healthier, safer and more productive. </w:t>
            </w:r>
            <w:r w:rsidR="00511F1E">
              <w:rPr>
                <w:rFonts w:ascii="Tahoma" w:hAnsi="Tahoma" w:cs="Tahoma"/>
                <w:bCs/>
                <w:sz w:val="20"/>
                <w:szCs w:val="20"/>
              </w:rPr>
              <w:t>Koppert</w:t>
            </w:r>
            <w:r w:rsidRPr="0004436F">
              <w:rPr>
                <w:rFonts w:ascii="Tahoma" w:hAnsi="Tahoma" w:cs="Tahoma"/>
                <w:bCs/>
                <w:sz w:val="20"/>
                <w:szCs w:val="20"/>
              </w:rPr>
              <w:t xml:space="preserve"> provide</w:t>
            </w:r>
            <w:r w:rsidR="00511F1E">
              <w:rPr>
                <w:rFonts w:ascii="Tahoma" w:hAnsi="Tahoma" w:cs="Tahoma"/>
                <w:bCs/>
                <w:sz w:val="20"/>
                <w:szCs w:val="20"/>
              </w:rPr>
              <w:t>s</w:t>
            </w:r>
            <w:r w:rsidRPr="0004436F">
              <w:rPr>
                <w:rFonts w:ascii="Tahoma" w:hAnsi="Tahoma" w:cs="Tahoma"/>
                <w:bCs/>
                <w:sz w:val="20"/>
                <w:szCs w:val="20"/>
              </w:rPr>
              <w:t xml:space="preserve"> an integrated system of specialist knowledge and natural, safe solutions that improves crop health, resilience and production.</w:t>
            </w:r>
            <w:r w:rsidR="00511F1E">
              <w:rPr>
                <w:rFonts w:ascii="Tahoma" w:hAnsi="Tahoma" w:cs="Tahoma"/>
                <w:bCs/>
                <w:sz w:val="20"/>
                <w:szCs w:val="20"/>
              </w:rPr>
              <w:t xml:space="preserve"> Koppert has several products for control of pest and disease.</w:t>
            </w:r>
            <w:r w:rsidRPr="0004436F">
              <w:rPr>
                <w:rFonts w:ascii="Tahoma" w:hAnsi="Tahoma" w:cs="Tahoma"/>
                <w:bCs/>
                <w:sz w:val="20"/>
                <w:szCs w:val="20"/>
              </w:rPr>
              <w:t xml:space="preserve"> </w:t>
            </w:r>
            <w:r w:rsidRPr="00511F1E">
              <w:rPr>
                <w:rFonts w:ascii="Tahoma" w:hAnsi="Tahoma" w:cs="Tahoma"/>
                <w:b/>
                <w:bCs/>
                <w:sz w:val="20"/>
                <w:szCs w:val="20"/>
              </w:rPr>
              <w:t>Contact</w:t>
            </w:r>
            <w:r>
              <w:rPr>
                <w:rFonts w:ascii="Tahoma" w:hAnsi="Tahoma" w:cs="Tahoma"/>
                <w:bCs/>
                <w:sz w:val="20"/>
                <w:szCs w:val="20"/>
              </w:rPr>
              <w:t xml:space="preserve">: </w:t>
            </w:r>
            <w:r>
              <w:rPr>
                <w:rFonts w:ascii="Tahoma" w:hAnsi="Tahoma" w:cs="Tahoma"/>
                <w:sz w:val="20"/>
                <w:szCs w:val="20"/>
              </w:rPr>
              <w:t xml:space="preserve">P.O. Box 41852 -00100, Nairobi, Kenya; </w:t>
            </w:r>
            <w:r w:rsidRPr="0004436F">
              <w:rPr>
                <w:rFonts w:ascii="Tahoma" w:hAnsi="Tahoma" w:cs="Tahoma"/>
                <w:sz w:val="20"/>
                <w:szCs w:val="20"/>
              </w:rPr>
              <w:t>Tel: +254 20 2021918 / 4453780/1/2</w:t>
            </w:r>
            <w:r>
              <w:rPr>
                <w:rFonts w:ascii="Tahoma" w:hAnsi="Tahoma" w:cs="Tahoma"/>
                <w:sz w:val="20"/>
                <w:szCs w:val="20"/>
              </w:rPr>
              <w:t>;</w:t>
            </w:r>
            <w:r w:rsidRPr="0004436F">
              <w:rPr>
                <w:rFonts w:ascii="Tahoma" w:hAnsi="Tahoma" w:cs="Tahoma"/>
                <w:sz w:val="20"/>
                <w:szCs w:val="20"/>
              </w:rPr>
              <w:br/>
              <w:t>Mob: +254 731 202191</w:t>
            </w:r>
            <w:r>
              <w:rPr>
                <w:rFonts w:ascii="Tahoma" w:hAnsi="Tahoma" w:cs="Tahoma"/>
                <w:sz w:val="20"/>
                <w:szCs w:val="20"/>
              </w:rPr>
              <w:t>;</w:t>
            </w:r>
            <w:r w:rsidR="009A0F06">
              <w:rPr>
                <w:rFonts w:ascii="Tahoma" w:hAnsi="Tahoma" w:cs="Tahoma"/>
                <w:sz w:val="20"/>
                <w:szCs w:val="20"/>
              </w:rPr>
              <w:t xml:space="preserve"> </w:t>
            </w:r>
            <w:r>
              <w:rPr>
                <w:rFonts w:ascii="Tahoma" w:hAnsi="Tahoma" w:cs="Tahoma"/>
                <w:sz w:val="20"/>
                <w:szCs w:val="20"/>
              </w:rPr>
              <w:t xml:space="preserve">Fax: +254 20 3744675; </w:t>
            </w:r>
            <w:r w:rsidRPr="0004436F">
              <w:rPr>
                <w:rFonts w:ascii="Tahoma" w:hAnsi="Tahoma" w:cs="Tahoma"/>
                <w:sz w:val="20"/>
                <w:szCs w:val="20"/>
              </w:rPr>
              <w:t xml:space="preserve">E-mail: </w:t>
            </w:r>
            <w:hyperlink r:id="rId73" w:history="1">
              <w:r w:rsidR="00511F1E" w:rsidRPr="000C0272">
                <w:rPr>
                  <w:rStyle w:val="Hyperlink"/>
                  <w:rFonts w:ascii="Tahoma" w:hAnsi="Tahoma" w:cs="Tahoma"/>
                  <w:sz w:val="20"/>
                  <w:szCs w:val="20"/>
                </w:rPr>
                <w:t>info@koppert.co.ke</w:t>
              </w:r>
            </w:hyperlink>
            <w:r w:rsidRPr="0004436F">
              <w:rPr>
                <w:rFonts w:ascii="Tahoma" w:hAnsi="Tahoma" w:cs="Tahoma"/>
                <w:sz w:val="20"/>
                <w:szCs w:val="20"/>
              </w:rPr>
              <w:t xml:space="preserve"> / </w:t>
            </w:r>
            <w:hyperlink r:id="rId74" w:history="1">
              <w:r w:rsidRPr="000C0272">
                <w:rPr>
                  <w:rStyle w:val="Hyperlink"/>
                  <w:rFonts w:ascii="Tahoma" w:hAnsi="Tahoma" w:cs="Tahoma"/>
                  <w:sz w:val="20"/>
                  <w:szCs w:val="20"/>
                </w:rPr>
                <w:t>cmacharia@koppert.co.ke</w:t>
              </w:r>
            </w:hyperlink>
            <w:r w:rsidRPr="0004436F">
              <w:rPr>
                <w:rFonts w:ascii="Tahoma" w:hAnsi="Tahoma" w:cs="Tahoma"/>
                <w:sz w:val="20"/>
                <w:szCs w:val="20"/>
              </w:rPr>
              <w:br/>
            </w:r>
            <w:hyperlink r:id="rId75" w:tgtFrame="_blank" w:history="1">
              <w:r w:rsidRPr="0004436F">
                <w:rPr>
                  <w:rStyle w:val="Hyperlink"/>
                  <w:rFonts w:ascii="Tahoma" w:hAnsi="Tahoma" w:cs="Tahoma"/>
                  <w:sz w:val="20"/>
                  <w:szCs w:val="20"/>
                </w:rPr>
                <w:t>www.koppert.co.ke</w:t>
              </w:r>
            </w:hyperlink>
          </w:p>
        </w:tc>
      </w:tr>
      <w:tr w:rsidR="00C6409E" w:rsidRPr="009A0F06" w:rsidTr="00970AD6">
        <w:tc>
          <w:tcPr>
            <w:tcW w:w="9576" w:type="dxa"/>
          </w:tcPr>
          <w:p w:rsidR="00E31062" w:rsidRPr="00E31062" w:rsidRDefault="00E31062" w:rsidP="00E31062">
            <w:pPr>
              <w:jc w:val="center"/>
              <w:rPr>
                <w:rFonts w:ascii="Tahoma" w:hAnsi="Tahoma" w:cs="Tahoma"/>
                <w:b/>
                <w:sz w:val="23"/>
                <w:szCs w:val="23"/>
              </w:rPr>
            </w:pPr>
            <w:r w:rsidRPr="00E31062">
              <w:rPr>
                <w:rFonts w:ascii="Tahoma" w:hAnsi="Tahoma" w:cs="Tahoma"/>
                <w:b/>
                <w:sz w:val="23"/>
                <w:szCs w:val="23"/>
              </w:rPr>
              <w:t>International Institute of Tropical Agriculture</w:t>
            </w:r>
          </w:p>
          <w:p w:rsidR="00511F1E" w:rsidRPr="009A0F06" w:rsidRDefault="00E31062" w:rsidP="001219BD">
            <w:pPr>
              <w:jc w:val="both"/>
              <w:rPr>
                <w:rFonts w:ascii="Tahoma" w:hAnsi="Tahoma" w:cs="Tahoma"/>
                <w:bCs/>
                <w:sz w:val="20"/>
                <w:szCs w:val="20"/>
              </w:rPr>
            </w:pPr>
            <w:r>
              <w:rPr>
                <w:rFonts w:ascii="Tahoma" w:hAnsi="Tahoma" w:cs="Tahoma"/>
                <w:bCs/>
                <w:noProof/>
                <w:sz w:val="20"/>
                <w:szCs w:val="20"/>
              </w:rPr>
              <w:drawing>
                <wp:anchor distT="0" distB="0" distL="114300" distR="114300" simplePos="0" relativeHeight="251702272" behindDoc="0" locked="0" layoutInCell="1" allowOverlap="1" wp14:anchorId="70B261F1" wp14:editId="06645E47">
                  <wp:simplePos x="0" y="0"/>
                  <wp:positionH relativeFrom="column">
                    <wp:posOffset>4832985</wp:posOffset>
                  </wp:positionH>
                  <wp:positionV relativeFrom="paragraph">
                    <wp:posOffset>67310</wp:posOffset>
                  </wp:positionV>
                  <wp:extent cx="1016635" cy="786765"/>
                  <wp:effectExtent l="19050" t="0" r="0" b="0"/>
                  <wp:wrapSquare wrapText="bothSides"/>
                  <wp:docPr id="25" name="Picture 10" descr="Image result for I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IITA"/>
                          <pic:cNvPicPr>
                            <a:picLocks noChangeAspect="1" noChangeArrowheads="1"/>
                          </pic:cNvPicPr>
                        </pic:nvPicPr>
                        <pic:blipFill>
                          <a:blip r:embed="rId76" cstate="print"/>
                          <a:srcRect/>
                          <a:stretch>
                            <a:fillRect/>
                          </a:stretch>
                        </pic:blipFill>
                        <pic:spPr bwMode="auto">
                          <a:xfrm>
                            <a:off x="0" y="0"/>
                            <a:ext cx="1016635" cy="786765"/>
                          </a:xfrm>
                          <a:prstGeom prst="rect">
                            <a:avLst/>
                          </a:prstGeom>
                          <a:noFill/>
                          <a:ln w="9525">
                            <a:noFill/>
                            <a:miter lim="800000"/>
                            <a:headEnd/>
                            <a:tailEnd/>
                          </a:ln>
                        </pic:spPr>
                      </pic:pic>
                    </a:graphicData>
                  </a:graphic>
                </wp:anchor>
              </w:drawing>
            </w:r>
            <w:r w:rsidRPr="00E31062">
              <w:rPr>
                <w:rFonts w:ascii="Tahoma" w:hAnsi="Tahoma" w:cs="Tahoma"/>
                <w:bCs/>
                <w:sz w:val="20"/>
                <w:szCs w:val="20"/>
              </w:rPr>
              <w:t>The International Institute of Tropical Agriculture (IITA) is one of the world’s leading research partners in finding solutions for hunger, malnutrition, and poverty.</w:t>
            </w:r>
            <w:r>
              <w:rPr>
                <w:rFonts w:ascii="Tahoma" w:hAnsi="Tahoma" w:cs="Tahoma"/>
                <w:bCs/>
                <w:sz w:val="20"/>
                <w:szCs w:val="20"/>
              </w:rPr>
              <w:t xml:space="preserve"> </w:t>
            </w:r>
            <w:r w:rsidR="00C6409E" w:rsidRPr="00E31062">
              <w:rPr>
                <w:rFonts w:ascii="Tahoma" w:hAnsi="Tahoma" w:cs="Tahoma"/>
                <w:bCs/>
                <w:sz w:val="20"/>
                <w:szCs w:val="20"/>
              </w:rPr>
              <w:t>IITA</w:t>
            </w:r>
            <w:r w:rsidRPr="00E31062">
              <w:rPr>
                <w:rFonts w:ascii="Tahoma" w:hAnsi="Tahoma" w:cs="Tahoma"/>
                <w:bCs/>
                <w:sz w:val="20"/>
                <w:szCs w:val="20"/>
              </w:rPr>
              <w:t xml:space="preserve"> is a non-profit international organization founded in 1967. It is a member of CGIAR and governed by a Board of Trustees. Our award-winning agricultural research for development (R4D) addresses the development needs of the poor and vulnerable in the tropics. We work with public and private sector partners to enhance crop quality and productivity, reduce producer and consumer risks, and generate wealth from agriculture.</w:t>
            </w:r>
            <w:r w:rsidR="009A0F06">
              <w:rPr>
                <w:rFonts w:ascii="Tahoma" w:hAnsi="Tahoma" w:cs="Tahoma"/>
                <w:bCs/>
                <w:sz w:val="20"/>
                <w:szCs w:val="20"/>
              </w:rPr>
              <w:t xml:space="preserve"> </w:t>
            </w:r>
            <w:r w:rsidR="009A0F06" w:rsidRPr="009A0F06">
              <w:rPr>
                <w:rFonts w:ascii="Tahoma" w:hAnsi="Tahoma" w:cs="Tahoma"/>
                <w:b/>
                <w:bCs/>
                <w:sz w:val="20"/>
                <w:szCs w:val="20"/>
              </w:rPr>
              <w:t>Contact</w:t>
            </w:r>
            <w:r w:rsidR="009A0F06">
              <w:rPr>
                <w:rFonts w:ascii="Tahoma" w:hAnsi="Tahoma" w:cs="Tahoma"/>
                <w:bCs/>
                <w:sz w:val="20"/>
                <w:szCs w:val="20"/>
              </w:rPr>
              <w:t xml:space="preserve">: </w:t>
            </w:r>
            <w:r w:rsidR="009A0F06" w:rsidRPr="009A0F06">
              <w:rPr>
                <w:rFonts w:ascii="Tahoma" w:hAnsi="Tahoma" w:cs="Tahoma"/>
                <w:sz w:val="20"/>
                <w:szCs w:val="20"/>
              </w:rPr>
              <w:t>IITA Headquarters;</w:t>
            </w:r>
            <w:r w:rsidR="009A0F06">
              <w:rPr>
                <w:rFonts w:ascii="Tahoma" w:hAnsi="Tahoma" w:cs="Tahoma"/>
                <w:b/>
                <w:sz w:val="20"/>
                <w:szCs w:val="20"/>
              </w:rPr>
              <w:t xml:space="preserve"> </w:t>
            </w:r>
            <w:r w:rsidR="009A0F06" w:rsidRPr="009A0F06">
              <w:rPr>
                <w:rFonts w:ascii="Tahoma" w:hAnsi="Tahoma" w:cs="Tahoma"/>
                <w:bCs/>
                <w:sz w:val="20"/>
                <w:szCs w:val="20"/>
              </w:rPr>
              <w:t>PMB 5320, Oyo Road, Ibadan 200001,</w:t>
            </w:r>
            <w:r w:rsidR="009A0F06" w:rsidRPr="009A0F06">
              <w:rPr>
                <w:rFonts w:ascii="Tahoma" w:hAnsi="Tahoma" w:cs="Tahoma"/>
                <w:bCs/>
                <w:sz w:val="20"/>
                <w:szCs w:val="20"/>
              </w:rPr>
              <w:br/>
              <w:t>Oyo State, Nigeria</w:t>
            </w:r>
            <w:r w:rsidR="009A0F06">
              <w:rPr>
                <w:rFonts w:ascii="Tahoma" w:hAnsi="Tahoma" w:cs="Tahoma"/>
                <w:bCs/>
                <w:sz w:val="20"/>
                <w:szCs w:val="20"/>
              </w:rPr>
              <w:t xml:space="preserve">; </w:t>
            </w:r>
            <w:r w:rsidR="009A0F06" w:rsidRPr="009A0F06">
              <w:rPr>
                <w:rFonts w:ascii="Tahoma" w:hAnsi="Tahoma" w:cs="Tahoma"/>
                <w:bCs/>
                <w:sz w:val="20"/>
                <w:szCs w:val="20"/>
              </w:rPr>
              <w:t>Tel: +234 700800</w:t>
            </w:r>
            <w:r w:rsidR="009A0F06">
              <w:rPr>
                <w:rFonts w:ascii="Tahoma" w:hAnsi="Tahoma" w:cs="Tahoma"/>
                <w:bCs/>
                <w:sz w:val="20"/>
                <w:szCs w:val="20"/>
              </w:rPr>
              <w:t>; I</w:t>
            </w:r>
            <w:r w:rsidR="009A0F06" w:rsidRPr="009A0F06">
              <w:rPr>
                <w:rFonts w:ascii="Tahoma" w:hAnsi="Tahoma" w:cs="Tahoma"/>
                <w:bCs/>
                <w:sz w:val="20"/>
                <w:szCs w:val="20"/>
              </w:rPr>
              <w:t>ITA, +1 201 6336094</w:t>
            </w:r>
            <w:r w:rsidR="009A0F06">
              <w:rPr>
                <w:rFonts w:ascii="Tahoma" w:hAnsi="Tahoma" w:cs="Tahoma"/>
                <w:bCs/>
                <w:sz w:val="20"/>
                <w:szCs w:val="20"/>
              </w:rPr>
              <w:t xml:space="preserve">; </w:t>
            </w:r>
            <w:r w:rsidR="009A0F06" w:rsidRPr="009A0F06">
              <w:rPr>
                <w:rFonts w:ascii="Tahoma" w:hAnsi="Tahoma" w:cs="Tahoma"/>
                <w:bCs/>
                <w:sz w:val="20"/>
                <w:szCs w:val="20"/>
              </w:rPr>
              <w:t>Fax: +44 208 7113786</w:t>
            </w:r>
            <w:r w:rsidR="009A0F06" w:rsidRPr="009A0F06">
              <w:rPr>
                <w:rFonts w:ascii="Tahoma" w:hAnsi="Tahoma" w:cs="Tahoma"/>
                <w:bCs/>
                <w:sz w:val="20"/>
                <w:szCs w:val="20"/>
              </w:rPr>
              <w:br/>
              <w:t xml:space="preserve">Email: </w:t>
            </w:r>
            <w:hyperlink r:id="rId77" w:history="1">
              <w:r w:rsidR="009A0F06" w:rsidRPr="009A0F06">
                <w:rPr>
                  <w:rFonts w:ascii="Tahoma" w:hAnsi="Tahoma" w:cs="Tahoma"/>
                  <w:bCs/>
                  <w:sz w:val="20"/>
                  <w:szCs w:val="20"/>
                </w:rPr>
                <w:t>iita@cgiar.org</w:t>
              </w:r>
            </w:hyperlink>
            <w:r w:rsidR="001219BD">
              <w:rPr>
                <w:rFonts w:ascii="Tahoma" w:hAnsi="Tahoma" w:cs="Tahoma"/>
                <w:bCs/>
                <w:sz w:val="20"/>
                <w:szCs w:val="20"/>
              </w:rPr>
              <w:t xml:space="preserve">; </w:t>
            </w:r>
            <w:hyperlink r:id="rId78" w:history="1">
              <w:r w:rsidR="001219BD" w:rsidRPr="000C0272">
                <w:rPr>
                  <w:rStyle w:val="Hyperlink"/>
                  <w:rFonts w:ascii="Tahoma" w:hAnsi="Tahoma" w:cs="Tahoma"/>
                  <w:bCs/>
                  <w:sz w:val="20"/>
                  <w:szCs w:val="20"/>
                </w:rPr>
                <w:t>www.iita.org</w:t>
              </w:r>
            </w:hyperlink>
            <w:r w:rsidR="001219BD">
              <w:rPr>
                <w:rFonts w:ascii="Tahoma" w:hAnsi="Tahoma" w:cs="Tahoma"/>
                <w:bCs/>
                <w:sz w:val="20"/>
                <w:szCs w:val="20"/>
              </w:rPr>
              <w:t xml:space="preserve"> </w:t>
            </w:r>
          </w:p>
        </w:tc>
      </w:tr>
      <w:tr w:rsidR="00C6409E" w:rsidRPr="001219BD" w:rsidTr="00970AD6">
        <w:tc>
          <w:tcPr>
            <w:tcW w:w="9576" w:type="dxa"/>
          </w:tcPr>
          <w:p w:rsidR="009A0F06" w:rsidRDefault="009A0F06" w:rsidP="009A0F06">
            <w:pPr>
              <w:jc w:val="center"/>
              <w:rPr>
                <w:rFonts w:ascii="Tahoma" w:hAnsi="Tahoma" w:cs="Tahoma"/>
                <w:b/>
                <w:sz w:val="23"/>
                <w:szCs w:val="23"/>
              </w:rPr>
            </w:pPr>
            <w:r w:rsidRPr="009A0F06">
              <w:rPr>
                <w:rFonts w:ascii="Tahoma" w:hAnsi="Tahoma" w:cs="Tahoma"/>
                <w:b/>
                <w:sz w:val="23"/>
                <w:szCs w:val="23"/>
              </w:rPr>
              <w:t>Centre for Agriculture and Biosciences International</w:t>
            </w:r>
          </w:p>
          <w:p w:rsidR="001219BD" w:rsidRPr="001219BD" w:rsidRDefault="009434C5" w:rsidP="001219BD">
            <w:pPr>
              <w:jc w:val="both"/>
            </w:pPr>
            <w:r>
              <w:rPr>
                <w:rFonts w:ascii="Tahoma" w:hAnsi="Tahoma" w:cs="Tahoma"/>
                <w:bCs/>
                <w:noProof/>
                <w:sz w:val="20"/>
                <w:szCs w:val="20"/>
              </w:rPr>
              <w:drawing>
                <wp:anchor distT="0" distB="0" distL="114300" distR="114300" simplePos="0" relativeHeight="251703296" behindDoc="0" locked="0" layoutInCell="1" allowOverlap="1" wp14:anchorId="538189B5" wp14:editId="2B8CBC46">
                  <wp:simplePos x="0" y="0"/>
                  <wp:positionH relativeFrom="column">
                    <wp:posOffset>4835525</wp:posOffset>
                  </wp:positionH>
                  <wp:positionV relativeFrom="paragraph">
                    <wp:posOffset>53340</wp:posOffset>
                  </wp:positionV>
                  <wp:extent cx="1064895" cy="880110"/>
                  <wp:effectExtent l="19050" t="0" r="1905" b="0"/>
                  <wp:wrapSquare wrapText="bothSides"/>
                  <wp:docPr id="26" name="Picture 13"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pic:cNvPicPr>
                            <a:picLocks noChangeAspect="1" noChangeArrowheads="1"/>
                          </pic:cNvPicPr>
                        </pic:nvPicPr>
                        <pic:blipFill>
                          <a:blip r:embed="rId79" cstate="print"/>
                          <a:srcRect/>
                          <a:stretch>
                            <a:fillRect/>
                          </a:stretch>
                        </pic:blipFill>
                        <pic:spPr bwMode="auto">
                          <a:xfrm>
                            <a:off x="0" y="0"/>
                            <a:ext cx="1064895" cy="880110"/>
                          </a:xfrm>
                          <a:prstGeom prst="rect">
                            <a:avLst/>
                          </a:prstGeom>
                          <a:noFill/>
                          <a:ln w="9525">
                            <a:noFill/>
                            <a:miter lim="800000"/>
                            <a:headEnd/>
                            <a:tailEnd/>
                          </a:ln>
                        </pic:spPr>
                      </pic:pic>
                    </a:graphicData>
                  </a:graphic>
                </wp:anchor>
              </w:drawing>
            </w:r>
            <w:r w:rsidR="009A0F06" w:rsidRPr="009A0F06">
              <w:rPr>
                <w:rFonts w:ascii="Tahoma" w:hAnsi="Tahoma" w:cs="Tahoma"/>
                <w:bCs/>
                <w:sz w:val="20"/>
                <w:szCs w:val="20"/>
              </w:rPr>
              <w:t>CABI (Centre for Agriculture and Biosciences International) is an international not-for-profit organization that improves people’s lives worldwide by providing information and applying scientific expertise to solve problems in agriculture and the environment.</w:t>
            </w:r>
            <w:r w:rsidR="009A0F06">
              <w:rPr>
                <w:rFonts w:ascii="Tahoma" w:hAnsi="Tahoma" w:cs="Tahoma"/>
                <w:bCs/>
                <w:sz w:val="20"/>
                <w:szCs w:val="20"/>
              </w:rPr>
              <w:t xml:space="preserve"> CABI’s </w:t>
            </w:r>
            <w:r w:rsidR="009A0F06" w:rsidRPr="009A0F06">
              <w:rPr>
                <w:rFonts w:ascii="Tahoma" w:hAnsi="Tahoma" w:cs="Tahoma"/>
                <w:bCs/>
                <w:sz w:val="20"/>
                <w:szCs w:val="20"/>
              </w:rPr>
              <w:t>approach involves putting information, skills and tools into people's hands. CABI has worked in Africa for many years, but in 1995 it formally established a regional centre in Nairobi</w:t>
            </w:r>
            <w:r w:rsidR="009A0F06">
              <w:rPr>
                <w:rFonts w:ascii="Tahoma" w:hAnsi="Tahoma" w:cs="Tahoma"/>
                <w:bCs/>
                <w:sz w:val="20"/>
                <w:szCs w:val="20"/>
              </w:rPr>
              <w:t xml:space="preserve">. </w:t>
            </w:r>
            <w:r w:rsidR="009A0F06" w:rsidRPr="009A0F06">
              <w:rPr>
                <w:rFonts w:ascii="Tahoma" w:hAnsi="Tahoma" w:cs="Tahoma"/>
                <w:bCs/>
                <w:sz w:val="20"/>
                <w:szCs w:val="20"/>
              </w:rPr>
              <w:t>CABI’s centre in Kenya strives to improve livelihoods, working with the communities that it serves to address the problems they face using sustainable approaches.</w:t>
            </w:r>
            <w:r w:rsidR="009A0F06">
              <w:rPr>
                <w:rFonts w:ascii="Tahoma" w:hAnsi="Tahoma" w:cs="Tahoma"/>
                <w:bCs/>
                <w:sz w:val="20"/>
                <w:szCs w:val="20"/>
              </w:rPr>
              <w:t xml:space="preserve"> </w:t>
            </w:r>
            <w:r w:rsidR="009A0F06" w:rsidRPr="009A0F06">
              <w:rPr>
                <w:rFonts w:ascii="Tahoma" w:hAnsi="Tahoma" w:cs="Tahoma"/>
                <w:bCs/>
                <w:sz w:val="20"/>
                <w:szCs w:val="20"/>
              </w:rPr>
              <w:t xml:space="preserve">A key element of the centre’s work is helping smallholder commodity growers to produce for and compete in local and global markets. The centre also encourages </w:t>
            </w:r>
            <w:r w:rsidR="009A0F06" w:rsidRPr="009A0F06">
              <w:rPr>
                <w:rFonts w:ascii="Tahoma" w:hAnsi="Tahoma" w:cs="Tahoma"/>
                <w:bCs/>
                <w:sz w:val="20"/>
                <w:szCs w:val="20"/>
              </w:rPr>
              <w:lastRenderedPageBreak/>
              <w:t xml:space="preserve">rural innovation and helps local users access global information and knowledge. Plant health is safeguarded through a range of initiatives, which include the management of invasive species, work to reduce the transmission of harmful pests and diseases through traded goods, the development of safe and </w:t>
            </w:r>
            <w:r w:rsidR="009A0F06" w:rsidRPr="001219BD">
              <w:rPr>
                <w:rFonts w:ascii="Tahoma" w:hAnsi="Tahoma" w:cs="Tahoma"/>
                <w:bCs/>
                <w:sz w:val="20"/>
                <w:szCs w:val="20"/>
              </w:rPr>
              <w:t xml:space="preserve">effective biological controls, and Plantwise, CABI's global project to reduce crop losses. The centre works in partnership with many organizations in both the public and private sector, to enable work to be achieved in the most effective and cost efficient way. </w:t>
            </w:r>
            <w:r w:rsidR="001219BD" w:rsidRPr="001219BD">
              <w:rPr>
                <w:rFonts w:ascii="Tahoma" w:hAnsi="Tahoma" w:cs="Tahoma"/>
                <w:b/>
                <w:bCs/>
                <w:sz w:val="20"/>
                <w:szCs w:val="20"/>
              </w:rPr>
              <w:t>Contact</w:t>
            </w:r>
            <w:r w:rsidR="001219BD" w:rsidRPr="001219BD">
              <w:rPr>
                <w:rFonts w:ascii="Tahoma" w:hAnsi="Tahoma" w:cs="Tahoma"/>
                <w:bCs/>
                <w:sz w:val="20"/>
                <w:szCs w:val="20"/>
              </w:rPr>
              <w:t xml:space="preserve">: </w:t>
            </w:r>
            <w:r w:rsidR="001219BD" w:rsidRPr="001219BD">
              <w:rPr>
                <w:rStyle w:val="Strong"/>
                <w:rFonts w:ascii="Tahoma" w:hAnsi="Tahoma" w:cs="Tahoma"/>
                <w:b w:val="0"/>
                <w:sz w:val="20"/>
                <w:szCs w:val="20"/>
              </w:rPr>
              <w:t>CABI</w:t>
            </w:r>
            <w:r w:rsidR="001219BD" w:rsidRPr="001219BD">
              <w:rPr>
                <w:rStyle w:val="Strong"/>
                <w:rFonts w:ascii="Tahoma" w:hAnsi="Tahoma" w:cs="Tahoma"/>
                <w:sz w:val="20"/>
                <w:szCs w:val="20"/>
              </w:rPr>
              <w:t xml:space="preserve">, </w:t>
            </w:r>
            <w:r w:rsidR="001219BD" w:rsidRPr="001219BD">
              <w:rPr>
                <w:rFonts w:ascii="Tahoma" w:hAnsi="Tahoma" w:cs="Tahoma"/>
                <w:sz w:val="20"/>
                <w:szCs w:val="20"/>
              </w:rPr>
              <w:t>Canary Bird</w:t>
            </w:r>
            <w:r w:rsidR="001219BD" w:rsidRPr="001219BD">
              <w:rPr>
                <w:rFonts w:ascii="Tahoma" w:hAnsi="Tahoma" w:cs="Tahoma"/>
                <w:sz w:val="20"/>
                <w:szCs w:val="20"/>
              </w:rPr>
              <w:br/>
              <w:t xml:space="preserve">673, Limuru Road, Muthaiga, P.O. Box 633-00621, Nairobi, Kenya; </w:t>
            </w:r>
            <w:r w:rsidR="001219BD" w:rsidRPr="001219BD">
              <w:rPr>
                <w:rStyle w:val="Strong"/>
                <w:rFonts w:ascii="Tahoma" w:hAnsi="Tahoma" w:cs="Tahoma"/>
                <w:b w:val="0"/>
                <w:sz w:val="20"/>
                <w:szCs w:val="20"/>
              </w:rPr>
              <w:t>T</w:t>
            </w:r>
            <w:r w:rsidR="001219BD" w:rsidRPr="001219BD">
              <w:rPr>
                <w:rStyle w:val="Strong"/>
                <w:rFonts w:ascii="Tahoma" w:hAnsi="Tahoma" w:cs="Tahoma"/>
                <w:sz w:val="20"/>
                <w:szCs w:val="20"/>
              </w:rPr>
              <w:t>: </w:t>
            </w:r>
            <w:r w:rsidR="001219BD" w:rsidRPr="001219BD">
              <w:rPr>
                <w:rFonts w:ascii="Tahoma" w:hAnsi="Tahoma" w:cs="Tahoma"/>
                <w:sz w:val="20"/>
                <w:szCs w:val="20"/>
              </w:rPr>
              <w:t xml:space="preserve">+254 (0)20 2271000/ 20 ; </w:t>
            </w:r>
            <w:r w:rsidR="001219BD" w:rsidRPr="001219BD">
              <w:rPr>
                <w:rStyle w:val="Strong"/>
                <w:rFonts w:ascii="Tahoma" w:hAnsi="Tahoma" w:cs="Tahoma"/>
                <w:b w:val="0"/>
                <w:sz w:val="20"/>
                <w:szCs w:val="20"/>
              </w:rPr>
              <w:t>E</w:t>
            </w:r>
            <w:r w:rsidR="001219BD" w:rsidRPr="001219BD">
              <w:rPr>
                <w:rStyle w:val="Strong"/>
                <w:rFonts w:ascii="Tahoma" w:hAnsi="Tahoma" w:cs="Tahoma"/>
                <w:sz w:val="20"/>
                <w:szCs w:val="20"/>
              </w:rPr>
              <w:t>: </w:t>
            </w:r>
            <w:hyperlink r:id="rId80" w:history="1">
              <w:r w:rsidR="001219BD" w:rsidRPr="001219BD">
                <w:rPr>
                  <w:rStyle w:val="Hyperlink"/>
                  <w:rFonts w:ascii="Tahoma" w:hAnsi="Tahoma" w:cs="Tahoma"/>
                  <w:sz w:val="20"/>
                  <w:szCs w:val="20"/>
                </w:rPr>
                <w:t>africa@cabi.org</w:t>
              </w:r>
            </w:hyperlink>
            <w:r w:rsidR="001219BD">
              <w:rPr>
                <w:rFonts w:ascii="Tahoma" w:hAnsi="Tahoma" w:cs="Tahoma"/>
                <w:sz w:val="20"/>
                <w:szCs w:val="20"/>
              </w:rPr>
              <w:t xml:space="preserve">; </w:t>
            </w:r>
            <w:hyperlink r:id="rId81" w:history="1">
              <w:r w:rsidR="001219BD" w:rsidRPr="000C0272">
                <w:rPr>
                  <w:rStyle w:val="Hyperlink"/>
                  <w:rFonts w:ascii="Tahoma" w:hAnsi="Tahoma" w:cs="Tahoma"/>
                  <w:sz w:val="20"/>
                  <w:szCs w:val="20"/>
                </w:rPr>
                <w:t>www.cabi.org</w:t>
              </w:r>
            </w:hyperlink>
            <w:r w:rsidR="001219BD">
              <w:rPr>
                <w:rFonts w:ascii="Tahoma" w:hAnsi="Tahoma" w:cs="Tahoma"/>
                <w:sz w:val="20"/>
                <w:szCs w:val="20"/>
              </w:rPr>
              <w:t xml:space="preserve"> </w:t>
            </w:r>
          </w:p>
        </w:tc>
      </w:tr>
      <w:tr w:rsidR="00C6409E" w:rsidTr="00970AD6">
        <w:tc>
          <w:tcPr>
            <w:tcW w:w="9576" w:type="dxa"/>
          </w:tcPr>
          <w:p w:rsidR="00C6409E" w:rsidRPr="008624E9" w:rsidRDefault="00C6409E" w:rsidP="008624E9">
            <w:pPr>
              <w:jc w:val="center"/>
              <w:rPr>
                <w:rFonts w:ascii="Tahoma" w:hAnsi="Tahoma" w:cs="Tahoma"/>
                <w:b/>
                <w:sz w:val="23"/>
                <w:szCs w:val="23"/>
              </w:rPr>
            </w:pPr>
            <w:r w:rsidRPr="008624E9">
              <w:rPr>
                <w:rFonts w:ascii="Tahoma" w:hAnsi="Tahoma" w:cs="Tahoma"/>
                <w:b/>
                <w:sz w:val="23"/>
                <w:szCs w:val="23"/>
              </w:rPr>
              <w:lastRenderedPageBreak/>
              <w:t>ETG</w:t>
            </w:r>
          </w:p>
          <w:p w:rsidR="00F0080D" w:rsidRPr="00775754" w:rsidRDefault="00775754" w:rsidP="00CC3557">
            <w:pPr>
              <w:jc w:val="both"/>
              <w:rPr>
                <w:rFonts w:ascii="Times New Roman" w:hAnsi="Times New Roman" w:cs="Times New Roman"/>
                <w:sz w:val="24"/>
                <w:szCs w:val="24"/>
              </w:rPr>
            </w:pPr>
            <w:r>
              <w:rPr>
                <w:noProof/>
                <w:color w:val="44546A"/>
              </w:rPr>
              <w:drawing>
                <wp:anchor distT="0" distB="0" distL="114300" distR="114300" simplePos="0" relativeHeight="251725824" behindDoc="0" locked="0" layoutInCell="1" allowOverlap="1" wp14:anchorId="511F82E6" wp14:editId="40ED979B">
                  <wp:simplePos x="0" y="0"/>
                  <wp:positionH relativeFrom="column">
                    <wp:posOffset>4772660</wp:posOffset>
                  </wp:positionH>
                  <wp:positionV relativeFrom="paragraph">
                    <wp:posOffset>34290</wp:posOffset>
                  </wp:positionV>
                  <wp:extent cx="1151890" cy="593725"/>
                  <wp:effectExtent l="0" t="0" r="0" b="0"/>
                  <wp:wrapSquare wrapText="bothSides"/>
                  <wp:docPr id="42" name="Picture 42" descr="cid:image001.png@01CDA07D.7EF7F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DA07D.7EF7FD30"/>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1151890" cy="593725"/>
                          </a:xfrm>
                          <a:prstGeom prst="rect">
                            <a:avLst/>
                          </a:prstGeom>
                          <a:noFill/>
                          <a:ln>
                            <a:noFill/>
                          </a:ln>
                        </pic:spPr>
                      </pic:pic>
                    </a:graphicData>
                  </a:graphic>
                </wp:anchor>
              </w:drawing>
            </w:r>
            <w:r w:rsidR="00F0080D" w:rsidRPr="00F0080D">
              <w:rPr>
                <w:rFonts w:ascii="Tahoma" w:hAnsi="Tahoma" w:cs="Tahoma"/>
                <w:bCs/>
                <w:sz w:val="20"/>
                <w:szCs w:val="20"/>
              </w:rPr>
              <w:t xml:space="preserve">Founded in Kenya in 1967, ETG has emerged as one of Africa’s largest and most respected traders in agricultural products. ETG’s footprint expands across sub-Saharan Africa, North America, Europe, the Middle East and South East Asian countries. The Group’s supply chain penetrates deep into remote agricultural regions where we procure commodities from smallholder farmers through our strategically located centres. </w:t>
            </w:r>
            <w:r w:rsidR="00F0080D" w:rsidRPr="008624E9">
              <w:rPr>
                <w:rFonts w:ascii="Tahoma" w:hAnsi="Tahoma" w:cs="Tahoma"/>
                <w:bCs/>
                <w:sz w:val="20"/>
                <w:szCs w:val="20"/>
              </w:rPr>
              <w:t xml:space="preserve">Fertilizers are currently ETG’s single largest product line, accounting for a </w:t>
            </w:r>
            <w:r w:rsidR="00F0080D" w:rsidRPr="00775754">
              <w:rPr>
                <w:rFonts w:ascii="Tahoma" w:hAnsi="Tahoma" w:cs="Tahoma"/>
                <w:sz w:val="20"/>
                <w:szCs w:val="20"/>
              </w:rPr>
              <w:t>significant</w:t>
            </w:r>
            <w:r w:rsidR="00F0080D" w:rsidRPr="008624E9">
              <w:rPr>
                <w:rFonts w:ascii="Tahoma" w:hAnsi="Tahoma" w:cs="Tahoma"/>
                <w:bCs/>
                <w:sz w:val="20"/>
                <w:szCs w:val="20"/>
              </w:rPr>
              <w:t xml:space="preserve"> percentage of our trading volumes and revenue. Fertilizer flows inwards to Africa’s farmers along the same ETG supply chain that transports their commodities outwards. ETG is a “ONE-STOP SHOP” solution for farmers. We supply all their farming inputs such as seeds, agro-chemicals, fertilizers and agronomic services, while purchasing their agricultural outputs. Subsistence farmers </w:t>
            </w:r>
            <w:r w:rsidR="00F0080D" w:rsidRPr="00775754">
              <w:rPr>
                <w:rFonts w:ascii="Tahoma" w:hAnsi="Tahoma" w:cs="Tahoma"/>
                <w:bCs/>
                <w:sz w:val="20"/>
                <w:szCs w:val="20"/>
              </w:rPr>
              <w:t>sell their surplus crops to ETG and purchase affordable fertilizers and other agricultural implements to fu</w:t>
            </w:r>
            <w:r w:rsidR="00F0080D" w:rsidRPr="00775754">
              <w:rPr>
                <w:rFonts w:ascii="Tahoma" w:hAnsi="Tahoma" w:cs="Tahoma"/>
                <w:bCs/>
                <w:color w:val="000000" w:themeColor="text1"/>
                <w:sz w:val="20"/>
                <w:szCs w:val="20"/>
              </w:rPr>
              <w:t>rther increase their outputs.</w:t>
            </w:r>
            <w:r w:rsidR="008624E9" w:rsidRPr="00775754">
              <w:rPr>
                <w:rFonts w:ascii="Tahoma" w:hAnsi="Tahoma" w:cs="Tahoma"/>
                <w:bCs/>
                <w:color w:val="000000" w:themeColor="text1"/>
                <w:sz w:val="20"/>
                <w:szCs w:val="20"/>
              </w:rPr>
              <w:t xml:space="preserve"> </w:t>
            </w:r>
            <w:r w:rsidR="008624E9" w:rsidRPr="00775754">
              <w:rPr>
                <w:rFonts w:ascii="Tahoma" w:hAnsi="Tahoma" w:cs="Tahoma"/>
                <w:b/>
                <w:bCs/>
                <w:color w:val="000000" w:themeColor="text1"/>
                <w:sz w:val="20"/>
                <w:szCs w:val="20"/>
              </w:rPr>
              <w:t>C</w:t>
            </w:r>
            <w:r w:rsidR="00F0080D" w:rsidRPr="00775754">
              <w:rPr>
                <w:rFonts w:ascii="Tahoma" w:hAnsi="Tahoma" w:cs="Tahoma"/>
                <w:b/>
                <w:color w:val="000000" w:themeColor="text1"/>
                <w:sz w:val="20"/>
                <w:szCs w:val="20"/>
              </w:rPr>
              <w:t>ontact</w:t>
            </w:r>
            <w:r w:rsidR="008624E9" w:rsidRPr="00775754">
              <w:rPr>
                <w:rFonts w:ascii="Tahoma" w:hAnsi="Tahoma" w:cs="Tahoma"/>
                <w:color w:val="000000" w:themeColor="text1"/>
                <w:sz w:val="20"/>
                <w:szCs w:val="20"/>
              </w:rPr>
              <w:t xml:space="preserve">: </w:t>
            </w:r>
            <w:r w:rsidRPr="00775754">
              <w:rPr>
                <w:rFonts w:ascii="Tahoma" w:hAnsi="Tahoma" w:cs="Tahoma"/>
                <w:color w:val="000000" w:themeColor="text1"/>
                <w:sz w:val="20"/>
                <w:szCs w:val="20"/>
              </w:rPr>
              <w:t>Ground Floor, Heritan House, Woodlands Road off Argwings Kodhek Road, Hurlinghum, Nairobi, Kenya, P.O. Box 57661-00200; Ph: +254 20 2660880/1/2; Mob: +254 722864205; Fax: +254 026608832; Skype: shem.odhiambo1</w:t>
            </w:r>
          </w:p>
        </w:tc>
      </w:tr>
      <w:tr w:rsidR="00C6409E" w:rsidRPr="0022465B" w:rsidTr="00970AD6">
        <w:tc>
          <w:tcPr>
            <w:tcW w:w="9576" w:type="dxa"/>
          </w:tcPr>
          <w:p w:rsidR="008624E9" w:rsidRPr="0022465B" w:rsidRDefault="008624E9" w:rsidP="0022465B">
            <w:pPr>
              <w:jc w:val="center"/>
              <w:rPr>
                <w:rFonts w:ascii="Tahoma" w:hAnsi="Tahoma" w:cs="Tahoma"/>
                <w:b/>
                <w:sz w:val="23"/>
                <w:szCs w:val="23"/>
              </w:rPr>
            </w:pPr>
            <w:r w:rsidRPr="0022465B">
              <w:rPr>
                <w:rFonts w:ascii="Tahoma" w:hAnsi="Tahoma" w:cs="Tahoma"/>
                <w:b/>
                <w:sz w:val="23"/>
                <w:szCs w:val="23"/>
              </w:rPr>
              <w:t>International Potato Centre</w:t>
            </w:r>
          </w:p>
          <w:p w:rsidR="008624E9" w:rsidRPr="00B770D5" w:rsidRDefault="0022465B" w:rsidP="0022465B">
            <w:pPr>
              <w:jc w:val="both"/>
              <w:rPr>
                <w:rFonts w:ascii="Tahoma" w:eastAsia="Times New Roman" w:hAnsi="Tahoma" w:cs="Tahoma"/>
                <w:sz w:val="20"/>
                <w:szCs w:val="20"/>
              </w:rPr>
            </w:pPr>
            <w:r w:rsidRPr="0022465B">
              <w:rPr>
                <w:rFonts w:ascii="Tahoma" w:hAnsi="Tahoma" w:cs="Tahoma"/>
                <w:bCs/>
                <w:noProof/>
                <w:sz w:val="20"/>
                <w:szCs w:val="20"/>
              </w:rPr>
              <w:drawing>
                <wp:anchor distT="0" distB="0" distL="114300" distR="114300" simplePos="0" relativeHeight="251705344" behindDoc="0" locked="0" layoutInCell="1" allowOverlap="1" wp14:anchorId="75DDFE48" wp14:editId="6070FC5A">
                  <wp:simplePos x="0" y="0"/>
                  <wp:positionH relativeFrom="column">
                    <wp:posOffset>5212715</wp:posOffset>
                  </wp:positionH>
                  <wp:positionV relativeFrom="paragraph">
                    <wp:posOffset>28575</wp:posOffset>
                  </wp:positionV>
                  <wp:extent cx="671195" cy="786765"/>
                  <wp:effectExtent l="19050" t="0" r="0" b="0"/>
                  <wp:wrapSquare wrapText="bothSides"/>
                  <wp:docPr id="29" name="Picture 25" descr="International Potato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ternational Potato Center"/>
                          <pic:cNvPicPr>
                            <a:picLocks noChangeAspect="1" noChangeArrowheads="1"/>
                          </pic:cNvPicPr>
                        </pic:nvPicPr>
                        <pic:blipFill>
                          <a:blip r:embed="rId84" cstate="print"/>
                          <a:srcRect r="62796"/>
                          <a:stretch>
                            <a:fillRect/>
                          </a:stretch>
                        </pic:blipFill>
                        <pic:spPr bwMode="auto">
                          <a:xfrm>
                            <a:off x="0" y="0"/>
                            <a:ext cx="671195" cy="786765"/>
                          </a:xfrm>
                          <a:prstGeom prst="rect">
                            <a:avLst/>
                          </a:prstGeom>
                          <a:noFill/>
                          <a:ln w="9525">
                            <a:noFill/>
                            <a:miter lim="800000"/>
                            <a:headEnd/>
                            <a:tailEnd/>
                          </a:ln>
                        </pic:spPr>
                      </pic:pic>
                    </a:graphicData>
                  </a:graphic>
                </wp:anchor>
              </w:drawing>
            </w:r>
            <w:r w:rsidRPr="0022465B">
              <w:rPr>
                <w:rFonts w:ascii="Tahoma" w:hAnsi="Tahoma" w:cs="Tahoma"/>
                <w:bCs/>
                <w:sz w:val="20"/>
                <w:szCs w:val="20"/>
              </w:rPr>
              <w:t>T</w:t>
            </w:r>
            <w:r w:rsidR="008624E9" w:rsidRPr="008624E9">
              <w:rPr>
                <w:rFonts w:ascii="Tahoma" w:hAnsi="Tahoma" w:cs="Tahoma"/>
                <w:bCs/>
                <w:sz w:val="20"/>
                <w:szCs w:val="20"/>
              </w:rPr>
              <w:t xml:space="preserve">he International Potato Center, known by its Spanish acronym CIP, was founded in 1971. </w:t>
            </w:r>
            <w:r w:rsidRPr="0022465B">
              <w:rPr>
                <w:rFonts w:ascii="Tahoma" w:hAnsi="Tahoma" w:cs="Tahoma"/>
                <w:bCs/>
                <w:sz w:val="20"/>
                <w:szCs w:val="20"/>
              </w:rPr>
              <w:t xml:space="preserve">It </w:t>
            </w:r>
            <w:r w:rsidRPr="0022465B">
              <w:rPr>
                <w:rFonts w:ascii="Tahoma" w:hAnsi="Tahoma" w:cs="Tahoma"/>
                <w:sz w:val="20"/>
                <w:szCs w:val="20"/>
              </w:rPr>
              <w:t xml:space="preserve">is a research and development organization with a focus on potato, sweetpotato, and Andean roots and tubers. CIP is dedicated to delivering sustainable science-based solutions to the pressing world issues of hunger, poverty, gender equity, climate change and the preservation of our Earth’s fragile biodiversity and natural resources.CIP is a member of CGIAR. CGIAR is a global agriculture research partnership for a food secure future. Its science is carried out by the 15 research centers who are members of the CGIAR Consortium in collaboration with hundreds of partner organizations. </w:t>
            </w:r>
            <w:r w:rsidRPr="00B770D5">
              <w:rPr>
                <w:rFonts w:ascii="Tahoma" w:hAnsi="Tahoma" w:cs="Tahoma"/>
                <w:sz w:val="20"/>
                <w:szCs w:val="20"/>
              </w:rPr>
              <w:t xml:space="preserve">Contact: </w:t>
            </w:r>
            <w:r w:rsidRPr="00B770D5">
              <w:rPr>
                <w:rFonts w:ascii="Tahoma" w:eastAsia="Times New Roman" w:hAnsi="Tahoma" w:cs="Tahoma"/>
                <w:sz w:val="20"/>
                <w:szCs w:val="20"/>
              </w:rPr>
              <w:t xml:space="preserve">CIP Headquarter, Av. La Molina 1895, La Molina. Apartado 1558, Lima 12, Perú. ; Phone : 5-11-3496017 ; Email : </w:t>
            </w:r>
            <w:hyperlink r:id="rId85" w:history="1">
              <w:r w:rsidRPr="00B770D5">
                <w:rPr>
                  <w:rStyle w:val="Hyperlink"/>
                  <w:rFonts w:ascii="Tahoma" w:eastAsia="Times New Roman" w:hAnsi="Tahoma" w:cs="Tahoma"/>
                  <w:sz w:val="20"/>
                  <w:szCs w:val="20"/>
                </w:rPr>
                <w:t>cip-cpad@cgiar.org</w:t>
              </w:r>
            </w:hyperlink>
            <w:r w:rsidRPr="00B770D5">
              <w:rPr>
                <w:rFonts w:ascii="Tahoma" w:eastAsia="Times New Roman" w:hAnsi="Tahoma" w:cs="Tahoma"/>
                <w:sz w:val="20"/>
                <w:szCs w:val="20"/>
              </w:rPr>
              <w:t xml:space="preserve">; Website : </w:t>
            </w:r>
            <w:hyperlink r:id="rId86" w:history="1">
              <w:r w:rsidRPr="00B770D5">
                <w:rPr>
                  <w:rStyle w:val="Hyperlink"/>
                  <w:rFonts w:ascii="Tahoma" w:eastAsia="Times New Roman" w:hAnsi="Tahoma" w:cs="Tahoma"/>
                  <w:sz w:val="20"/>
                  <w:szCs w:val="20"/>
                </w:rPr>
                <w:t>www.cipotato.org</w:t>
              </w:r>
            </w:hyperlink>
            <w:r w:rsidRPr="00B770D5">
              <w:rPr>
                <w:rFonts w:ascii="Tahoma" w:eastAsia="Times New Roman" w:hAnsi="Tahoma" w:cs="Tahoma"/>
                <w:sz w:val="20"/>
                <w:szCs w:val="20"/>
              </w:rPr>
              <w:t xml:space="preserve"> </w:t>
            </w:r>
          </w:p>
        </w:tc>
      </w:tr>
      <w:tr w:rsidR="00C6409E" w:rsidTr="00970AD6">
        <w:tc>
          <w:tcPr>
            <w:tcW w:w="9576" w:type="dxa"/>
          </w:tcPr>
          <w:p w:rsidR="00C6409E" w:rsidRDefault="00C6409E" w:rsidP="00A91705">
            <w:pPr>
              <w:jc w:val="center"/>
              <w:rPr>
                <w:rFonts w:ascii="Tahoma" w:hAnsi="Tahoma" w:cs="Tahoma"/>
                <w:b/>
                <w:sz w:val="23"/>
                <w:szCs w:val="23"/>
              </w:rPr>
            </w:pPr>
            <w:r w:rsidRPr="00A91705">
              <w:rPr>
                <w:rFonts w:ascii="Tahoma" w:hAnsi="Tahoma" w:cs="Tahoma"/>
                <w:b/>
                <w:sz w:val="23"/>
                <w:szCs w:val="23"/>
              </w:rPr>
              <w:t>Elgeyo Marakwet county</w:t>
            </w:r>
          </w:p>
          <w:p w:rsidR="0034335E" w:rsidRPr="00A91705" w:rsidRDefault="00A91705" w:rsidP="00A91705">
            <w:pPr>
              <w:pStyle w:val="yiv5817831372msonormal"/>
              <w:spacing w:before="0" w:beforeAutospacing="0" w:after="0" w:afterAutospacing="0" w:line="0" w:lineRule="atLeast"/>
              <w:jc w:val="both"/>
              <w:rPr>
                <w:rFonts w:ascii="Tahoma" w:hAnsi="Tahoma" w:cs="Tahoma"/>
                <w:sz w:val="20"/>
                <w:szCs w:val="20"/>
              </w:rPr>
            </w:pPr>
            <w:r>
              <w:rPr>
                <w:rFonts w:ascii="Tahoma" w:hAnsi="Tahoma" w:cs="Tahoma"/>
                <w:noProof/>
                <w:sz w:val="20"/>
                <w:szCs w:val="20"/>
              </w:rPr>
              <w:drawing>
                <wp:anchor distT="0" distB="0" distL="114300" distR="114300" simplePos="0" relativeHeight="251706368" behindDoc="0" locked="0" layoutInCell="1" allowOverlap="1" wp14:anchorId="698DED9F" wp14:editId="04E1E04E">
                  <wp:simplePos x="0" y="0"/>
                  <wp:positionH relativeFrom="column">
                    <wp:posOffset>4723765</wp:posOffset>
                  </wp:positionH>
                  <wp:positionV relativeFrom="paragraph">
                    <wp:posOffset>20955</wp:posOffset>
                  </wp:positionV>
                  <wp:extent cx="1155065" cy="1126490"/>
                  <wp:effectExtent l="19050" t="0" r="6985" b="0"/>
                  <wp:wrapSquare wrapText="bothSides"/>
                  <wp:docPr id="32" name="Picture 32" descr="Contac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ntact-image"/>
                          <pic:cNvPicPr>
                            <a:picLocks noChangeAspect="1" noChangeArrowheads="1"/>
                          </pic:cNvPicPr>
                        </pic:nvPicPr>
                        <pic:blipFill>
                          <a:blip r:embed="rId87" cstate="print"/>
                          <a:srcRect/>
                          <a:stretch>
                            <a:fillRect/>
                          </a:stretch>
                        </pic:blipFill>
                        <pic:spPr bwMode="auto">
                          <a:xfrm>
                            <a:off x="0" y="0"/>
                            <a:ext cx="1155065" cy="1126490"/>
                          </a:xfrm>
                          <a:prstGeom prst="rect">
                            <a:avLst/>
                          </a:prstGeom>
                          <a:noFill/>
                          <a:ln w="9525">
                            <a:noFill/>
                            <a:miter lim="800000"/>
                            <a:headEnd/>
                            <a:tailEnd/>
                          </a:ln>
                        </pic:spPr>
                      </pic:pic>
                    </a:graphicData>
                  </a:graphic>
                </wp:anchor>
              </w:drawing>
            </w:r>
            <w:r w:rsidR="0034335E" w:rsidRPr="00A91705">
              <w:rPr>
                <w:rFonts w:ascii="Tahoma" w:hAnsi="Tahoma" w:cs="Tahoma"/>
                <w:sz w:val="20"/>
                <w:szCs w:val="20"/>
              </w:rPr>
              <w:t>Elgeyo Marakwet County covers a total area of 3029.9 km</w:t>
            </w:r>
            <w:r w:rsidR="0034335E" w:rsidRPr="00A91705">
              <w:rPr>
                <w:rFonts w:ascii="Tahoma" w:hAnsi="Tahoma" w:cs="Tahoma"/>
                <w:sz w:val="20"/>
                <w:szCs w:val="20"/>
                <w:vertAlign w:val="superscript"/>
              </w:rPr>
              <w:t>2</w:t>
            </w:r>
            <w:r w:rsidR="0034335E" w:rsidRPr="00A91705">
              <w:rPr>
                <w:rFonts w:ascii="Tahoma" w:hAnsi="Tahoma" w:cs="Tahoma"/>
                <w:sz w:val="20"/>
                <w:szCs w:val="20"/>
              </w:rPr>
              <w:t>. It borders West Pokot County to the North, Baringo County to the East, Trans Nzoia County to the Northwest and Uasin Gishu County to the West. The Highlands constitutes 49 percent of the county’s area and is densely populated due to its endowment with fertile soils and reliable rainfall.</w:t>
            </w:r>
            <w:r>
              <w:rPr>
                <w:rFonts w:ascii="Tahoma" w:hAnsi="Tahoma" w:cs="Tahoma"/>
                <w:sz w:val="20"/>
                <w:szCs w:val="20"/>
              </w:rPr>
              <w:t xml:space="preserve"> </w:t>
            </w:r>
            <w:r w:rsidR="0034335E" w:rsidRPr="00A91705">
              <w:rPr>
                <w:rFonts w:ascii="Tahoma" w:hAnsi="Tahoma" w:cs="Tahoma"/>
                <w:sz w:val="20"/>
                <w:szCs w:val="20"/>
              </w:rPr>
              <w:t>The Escarpment and the Kerio Valley make up 11percent and 40 percent respectively. There is a marked variation in amount of rainfall in the three zones; The Highlands receive between 1200mm and 1500mm per annum while The Escarpment and the Kerio Valley receives rainfall ranging between 1000mm to 1400mm per annum. In altitude, the Highland plateau rises from an altitude of 2700 meters above sea level on the Metkei Ridges in the South to 3350 metres above sea level on the Cherangany Hills to the Nort</w:t>
            </w:r>
            <w:r>
              <w:rPr>
                <w:rFonts w:ascii="Tahoma" w:hAnsi="Tahoma" w:cs="Tahoma"/>
                <w:sz w:val="20"/>
                <w:szCs w:val="20"/>
              </w:rPr>
              <w:t xml:space="preserve">h. </w:t>
            </w:r>
            <w:r w:rsidR="0034335E" w:rsidRPr="00A91705">
              <w:rPr>
                <w:rFonts w:ascii="Tahoma" w:hAnsi="Tahoma" w:cs="Tahoma"/>
                <w:sz w:val="20"/>
                <w:szCs w:val="20"/>
              </w:rPr>
              <w:t>Administratively, the county is divided into four sub-counties, namely: Marakwet East, Marakwet West, Keiyo South and Keiyo North each with several Divisions, Locations and Sub-locations.</w:t>
            </w:r>
            <w:r>
              <w:rPr>
                <w:rFonts w:ascii="Tahoma" w:hAnsi="Tahoma" w:cs="Tahoma"/>
                <w:sz w:val="20"/>
                <w:szCs w:val="20"/>
              </w:rPr>
              <w:t xml:space="preserve"> </w:t>
            </w:r>
            <w:r w:rsidR="0034335E" w:rsidRPr="00A91705">
              <w:rPr>
                <w:rFonts w:ascii="Tahoma" w:hAnsi="Tahoma" w:cs="Tahoma"/>
                <w:sz w:val="20"/>
                <w:szCs w:val="20"/>
              </w:rPr>
              <w:t>Politically, the county is divided into four constituencies: Marakwet East, Marakwet West, Keiyo South and Keiyo North and twenty Wards; six in both Marakwet West and Keiyo South and four in Marakwet East and Keiyo North.</w:t>
            </w:r>
            <w:r>
              <w:rPr>
                <w:rFonts w:ascii="Tahoma" w:hAnsi="Tahoma" w:cs="Tahoma"/>
                <w:sz w:val="20"/>
                <w:szCs w:val="20"/>
              </w:rPr>
              <w:t xml:space="preserve"> </w:t>
            </w:r>
            <w:r w:rsidR="0034335E" w:rsidRPr="00A91705">
              <w:rPr>
                <w:rFonts w:ascii="Tahoma" w:hAnsi="Tahoma" w:cs="Tahoma"/>
                <w:sz w:val="20"/>
                <w:szCs w:val="20"/>
              </w:rPr>
              <w:t>The county’s total population was 370,712 in 2009 (National Population and Housing Census). The inter-census population growth rate for the county is 2.7 percent per annum.</w:t>
            </w:r>
            <w:r>
              <w:rPr>
                <w:rFonts w:ascii="Tahoma" w:hAnsi="Tahoma" w:cs="Tahoma"/>
                <w:sz w:val="20"/>
                <w:szCs w:val="20"/>
              </w:rPr>
              <w:t xml:space="preserve"> </w:t>
            </w:r>
            <w:r w:rsidR="0034335E" w:rsidRPr="00A91705">
              <w:rPr>
                <w:rFonts w:ascii="Tahoma" w:hAnsi="Tahoma" w:cs="Tahoma"/>
                <w:b/>
                <w:bCs/>
                <w:sz w:val="20"/>
                <w:szCs w:val="20"/>
              </w:rPr>
              <w:t>Contact</w:t>
            </w:r>
            <w:r w:rsidR="0034335E" w:rsidRPr="00A91705">
              <w:rPr>
                <w:rFonts w:ascii="Tahoma" w:hAnsi="Tahoma" w:cs="Tahoma"/>
                <w:bCs/>
                <w:sz w:val="20"/>
                <w:szCs w:val="20"/>
              </w:rPr>
              <w:t>: Governer</w:t>
            </w:r>
            <w:r w:rsidRPr="00A91705">
              <w:rPr>
                <w:rFonts w:ascii="Tahoma" w:hAnsi="Tahoma" w:cs="Tahoma"/>
                <w:bCs/>
                <w:sz w:val="20"/>
                <w:szCs w:val="20"/>
              </w:rPr>
              <w:t xml:space="preserve">, County  Government of Elgeyo Marakwet; </w:t>
            </w:r>
            <w:r w:rsidR="0034335E" w:rsidRPr="00A91705">
              <w:rPr>
                <w:rFonts w:ascii="Tahoma" w:hAnsi="Tahoma" w:cs="Tahoma"/>
                <w:sz w:val="20"/>
                <w:szCs w:val="20"/>
              </w:rPr>
              <w:t>P.O</w:t>
            </w:r>
            <w:r w:rsidRPr="00A91705">
              <w:rPr>
                <w:rFonts w:ascii="Tahoma" w:hAnsi="Tahoma" w:cs="Tahoma"/>
                <w:sz w:val="20"/>
                <w:szCs w:val="20"/>
              </w:rPr>
              <w:t>.</w:t>
            </w:r>
            <w:r w:rsidR="0034335E" w:rsidRPr="00A91705">
              <w:rPr>
                <w:rFonts w:ascii="Tahoma" w:hAnsi="Tahoma" w:cs="Tahoma"/>
                <w:sz w:val="20"/>
                <w:szCs w:val="20"/>
              </w:rPr>
              <w:t xml:space="preserve"> Box 220</w:t>
            </w:r>
            <w:r w:rsidRPr="00A91705">
              <w:rPr>
                <w:rFonts w:ascii="Tahoma" w:hAnsi="Tahoma" w:cs="Tahoma"/>
                <w:sz w:val="20"/>
                <w:szCs w:val="20"/>
              </w:rPr>
              <w:t xml:space="preserve">-30700, </w:t>
            </w:r>
            <w:r w:rsidR="0034335E" w:rsidRPr="00A91705">
              <w:rPr>
                <w:rFonts w:ascii="Tahoma" w:hAnsi="Tahoma" w:cs="Tahoma"/>
                <w:sz w:val="20"/>
                <w:szCs w:val="20"/>
              </w:rPr>
              <w:t>Iten</w:t>
            </w:r>
            <w:r w:rsidRPr="00A91705">
              <w:rPr>
                <w:rFonts w:ascii="Tahoma" w:hAnsi="Tahoma" w:cs="Tahoma"/>
                <w:sz w:val="20"/>
                <w:szCs w:val="20"/>
              </w:rPr>
              <w:t xml:space="preserve">, Kenya; +254(0)734 220220; +254(0)734 220220; Website: </w:t>
            </w:r>
            <w:hyperlink r:id="rId88" w:history="1">
              <w:r w:rsidRPr="00A91705">
                <w:rPr>
                  <w:rStyle w:val="Hyperlink"/>
                  <w:rFonts w:ascii="Tahoma" w:hAnsi="Tahoma" w:cs="Tahoma"/>
                  <w:sz w:val="20"/>
                  <w:szCs w:val="20"/>
                </w:rPr>
                <w:t>www.elgeyomarakwet.go.ke</w:t>
              </w:r>
            </w:hyperlink>
            <w:r w:rsidR="0034335E" w:rsidRPr="00A91705">
              <w:rPr>
                <w:rStyle w:val="contact-webpage"/>
                <w:rFonts w:ascii="Tahoma" w:hAnsi="Tahoma" w:cs="Tahoma"/>
                <w:sz w:val="20"/>
                <w:szCs w:val="20"/>
              </w:rPr>
              <w:t xml:space="preserve"> </w:t>
            </w:r>
          </w:p>
        </w:tc>
      </w:tr>
      <w:tr w:rsidR="00C6409E" w:rsidTr="00970AD6">
        <w:tc>
          <w:tcPr>
            <w:tcW w:w="9576" w:type="dxa"/>
          </w:tcPr>
          <w:p w:rsidR="00C6409E" w:rsidRPr="00A154DC" w:rsidRDefault="00C6409E" w:rsidP="00A154DC">
            <w:pPr>
              <w:jc w:val="center"/>
              <w:rPr>
                <w:rFonts w:ascii="Tahoma" w:hAnsi="Tahoma" w:cs="Tahoma"/>
                <w:b/>
                <w:sz w:val="23"/>
                <w:szCs w:val="23"/>
              </w:rPr>
            </w:pPr>
            <w:r w:rsidRPr="00A154DC">
              <w:rPr>
                <w:rFonts w:ascii="Tahoma" w:hAnsi="Tahoma" w:cs="Tahoma"/>
                <w:b/>
                <w:sz w:val="23"/>
                <w:szCs w:val="23"/>
              </w:rPr>
              <w:lastRenderedPageBreak/>
              <w:t>Dudutech</w:t>
            </w:r>
          </w:p>
          <w:p w:rsidR="00E42A1A" w:rsidRPr="00E42A1A" w:rsidRDefault="00E42A1A" w:rsidP="00E42A1A">
            <w:pPr>
              <w:pStyle w:val="yiv5817831372msonormal"/>
              <w:spacing w:before="0" w:beforeAutospacing="0" w:after="0" w:afterAutospacing="0" w:line="0" w:lineRule="atLeast"/>
              <w:jc w:val="both"/>
              <w:rPr>
                <w:rFonts w:ascii="Tahoma" w:hAnsi="Tahoma" w:cs="Tahoma"/>
                <w:sz w:val="20"/>
                <w:szCs w:val="20"/>
              </w:rPr>
            </w:pPr>
            <w:r>
              <w:rPr>
                <w:rFonts w:ascii="Tahoma" w:hAnsi="Tahoma" w:cs="Tahoma"/>
                <w:noProof/>
                <w:sz w:val="20"/>
                <w:szCs w:val="20"/>
              </w:rPr>
              <w:drawing>
                <wp:anchor distT="0" distB="0" distL="114300" distR="114300" simplePos="0" relativeHeight="251708416" behindDoc="0" locked="0" layoutInCell="1" allowOverlap="1" wp14:anchorId="6866C742" wp14:editId="49F70E49">
                  <wp:simplePos x="0" y="0"/>
                  <wp:positionH relativeFrom="column">
                    <wp:posOffset>4133850</wp:posOffset>
                  </wp:positionH>
                  <wp:positionV relativeFrom="paragraph">
                    <wp:posOffset>45720</wp:posOffset>
                  </wp:positionV>
                  <wp:extent cx="1798955" cy="531495"/>
                  <wp:effectExtent l="19050" t="0" r="0" b="0"/>
                  <wp:wrapSquare wrapText="bothSides"/>
                  <wp:docPr id="38" name="Picture 38" descr="Image result for Dudute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Dudutech logo"/>
                          <pic:cNvPicPr>
                            <a:picLocks noChangeAspect="1" noChangeArrowheads="1"/>
                          </pic:cNvPicPr>
                        </pic:nvPicPr>
                        <pic:blipFill>
                          <a:blip r:embed="rId89" cstate="print"/>
                          <a:srcRect l="15458" t="35227" r="14878" b="34375"/>
                          <a:stretch>
                            <a:fillRect/>
                          </a:stretch>
                        </pic:blipFill>
                        <pic:spPr bwMode="auto">
                          <a:xfrm>
                            <a:off x="0" y="0"/>
                            <a:ext cx="1798955" cy="531495"/>
                          </a:xfrm>
                          <a:prstGeom prst="rect">
                            <a:avLst/>
                          </a:prstGeom>
                          <a:noFill/>
                          <a:ln w="9525">
                            <a:noFill/>
                            <a:miter lim="800000"/>
                            <a:headEnd/>
                            <a:tailEnd/>
                          </a:ln>
                        </pic:spPr>
                      </pic:pic>
                    </a:graphicData>
                  </a:graphic>
                </wp:anchor>
              </w:drawing>
            </w:r>
            <w:r w:rsidR="00A154DC" w:rsidRPr="00A154DC">
              <w:rPr>
                <w:rFonts w:ascii="Tahoma" w:hAnsi="Tahoma" w:cs="Tahoma"/>
                <w:sz w:val="20"/>
                <w:szCs w:val="20"/>
              </w:rPr>
              <w:t>Since 2001 Dudutech has been working with farms to develop appropriate biological products for fully Integrated Crop Management systems designed to reduce pesticide use and active ingredients in crops, and improve soil health and long term sustainability in agriculture.</w:t>
            </w:r>
            <w:r>
              <w:rPr>
                <w:rFonts w:ascii="Tahoma" w:hAnsi="Tahoma" w:cs="Tahoma"/>
                <w:sz w:val="20"/>
                <w:szCs w:val="20"/>
              </w:rPr>
              <w:t xml:space="preserve"> </w:t>
            </w:r>
            <w:r w:rsidR="00A154DC" w:rsidRPr="00A154DC">
              <w:rPr>
                <w:rFonts w:ascii="Tahoma" w:hAnsi="Tahoma" w:cs="Tahoma"/>
                <w:sz w:val="20"/>
                <w:szCs w:val="20"/>
              </w:rPr>
              <w:t>Dudutech is committed to playing a positive social and environmental role in all communities that we work in.</w:t>
            </w:r>
            <w:r>
              <w:rPr>
                <w:rFonts w:ascii="Tahoma" w:hAnsi="Tahoma" w:cs="Tahoma"/>
                <w:sz w:val="20"/>
                <w:szCs w:val="20"/>
              </w:rPr>
              <w:t xml:space="preserve"> </w:t>
            </w:r>
            <w:r w:rsidR="00A154DC" w:rsidRPr="00E42A1A">
              <w:rPr>
                <w:rFonts w:ascii="Tahoma" w:hAnsi="Tahoma" w:cs="Tahoma"/>
                <w:sz w:val="20"/>
                <w:szCs w:val="20"/>
              </w:rPr>
              <w:t>Dudutech supplies zero residue biological control products for environmentally and socially intelligent farming.</w:t>
            </w:r>
            <w:r w:rsidRPr="00E42A1A">
              <w:rPr>
                <w:rFonts w:ascii="Tahoma" w:hAnsi="Tahoma" w:cs="Tahoma"/>
                <w:sz w:val="20"/>
                <w:szCs w:val="20"/>
              </w:rPr>
              <w:t xml:space="preserve"> Dudutech is not just suppliers of biological pest control products, but delivers the whole range of services that are so essential for the implementation of a low residue, low socio-enviornemntal footprint, fully holistic cost nautral Integrated Crop Management Program. </w:t>
            </w:r>
            <w:r w:rsidRPr="00E42A1A">
              <w:rPr>
                <w:rFonts w:ascii="Tahoma" w:hAnsi="Tahoma" w:cs="Tahoma"/>
                <w:b/>
                <w:sz w:val="20"/>
                <w:szCs w:val="20"/>
              </w:rPr>
              <w:t>Contact</w:t>
            </w:r>
            <w:r w:rsidRPr="00E42A1A">
              <w:rPr>
                <w:rFonts w:ascii="Tahoma" w:hAnsi="Tahoma" w:cs="Tahoma"/>
                <w:sz w:val="20"/>
                <w:szCs w:val="20"/>
              </w:rPr>
              <w:t xml:space="preserve">: </w:t>
            </w:r>
            <w:r w:rsidRPr="00E42A1A">
              <w:rPr>
                <w:rStyle w:val="org"/>
                <w:rFonts w:ascii="Tahoma" w:hAnsi="Tahoma" w:cs="Tahoma"/>
                <w:sz w:val="20"/>
                <w:szCs w:val="20"/>
              </w:rPr>
              <w:t xml:space="preserve">Dudutech IPM Solutions; </w:t>
            </w:r>
            <w:r w:rsidRPr="00E42A1A">
              <w:rPr>
                <w:rStyle w:val="street-address"/>
                <w:rFonts w:ascii="Tahoma" w:hAnsi="Tahoma" w:cs="Tahoma"/>
                <w:sz w:val="20"/>
                <w:szCs w:val="20"/>
              </w:rPr>
              <w:t xml:space="preserve">Kingfisher Farm; Naivasha South lake Road; </w:t>
            </w:r>
            <w:r w:rsidRPr="00E42A1A">
              <w:rPr>
                <w:rStyle w:val="postal-code"/>
                <w:rFonts w:ascii="Tahoma" w:hAnsi="Tahoma" w:cs="Tahoma"/>
                <w:sz w:val="20"/>
                <w:szCs w:val="20"/>
              </w:rPr>
              <w:t>P. O. Box 1927</w:t>
            </w:r>
            <w:r w:rsidRPr="00E42A1A">
              <w:rPr>
                <w:rFonts w:ascii="Tahoma" w:hAnsi="Tahoma" w:cs="Tahoma"/>
                <w:sz w:val="20"/>
                <w:szCs w:val="20"/>
              </w:rPr>
              <w:t xml:space="preserve"> – </w:t>
            </w:r>
            <w:r w:rsidRPr="00E42A1A">
              <w:rPr>
                <w:rStyle w:val="locality"/>
                <w:rFonts w:ascii="Tahoma" w:hAnsi="Tahoma" w:cs="Tahoma"/>
                <w:sz w:val="20"/>
                <w:szCs w:val="20"/>
              </w:rPr>
              <w:t>20117, Naivasha,</w:t>
            </w:r>
            <w:r w:rsidRPr="00E42A1A">
              <w:rPr>
                <w:rFonts w:ascii="Tahoma" w:hAnsi="Tahoma" w:cs="Tahoma"/>
                <w:sz w:val="20"/>
                <w:szCs w:val="20"/>
              </w:rPr>
              <w:t xml:space="preserve"> </w:t>
            </w:r>
            <w:r w:rsidRPr="00E42A1A">
              <w:rPr>
                <w:rStyle w:val="country-name"/>
                <w:rFonts w:ascii="Tahoma" w:eastAsiaTheme="majorEastAsia" w:hAnsi="Tahoma" w:cs="Tahoma"/>
                <w:sz w:val="20"/>
                <w:szCs w:val="20"/>
              </w:rPr>
              <w:t xml:space="preserve">Kenya; </w:t>
            </w:r>
            <w:r w:rsidRPr="00E42A1A">
              <w:rPr>
                <w:rStyle w:val="email"/>
                <w:rFonts w:ascii="Tahoma" w:hAnsi="Tahoma" w:cs="Tahoma"/>
                <w:sz w:val="20"/>
                <w:szCs w:val="20"/>
              </w:rPr>
              <w:t xml:space="preserve">Email: </w:t>
            </w:r>
            <w:hyperlink r:id="rId90" w:history="1">
              <w:r w:rsidRPr="00E42A1A">
                <w:rPr>
                  <w:rStyle w:val="Hyperlink"/>
                  <w:rFonts w:ascii="Tahoma" w:hAnsi="Tahoma" w:cs="Tahoma"/>
                  <w:sz w:val="20"/>
                  <w:szCs w:val="20"/>
                </w:rPr>
                <w:t>info@dudutech.com</w:t>
              </w:r>
            </w:hyperlink>
            <w:r w:rsidRPr="00E42A1A">
              <w:rPr>
                <w:rStyle w:val="email"/>
                <w:rFonts w:ascii="Tahoma" w:hAnsi="Tahoma" w:cs="Tahoma"/>
                <w:sz w:val="20"/>
                <w:szCs w:val="20"/>
              </w:rPr>
              <w:t>; Telephone: +254 50 2020859</w:t>
            </w:r>
            <w:r>
              <w:rPr>
                <w:rStyle w:val="email"/>
                <w:rFonts w:ascii="Tahoma" w:hAnsi="Tahoma" w:cs="Tahoma"/>
                <w:sz w:val="20"/>
                <w:szCs w:val="20"/>
              </w:rPr>
              <w:t xml:space="preserve">; </w:t>
            </w:r>
            <w:hyperlink r:id="rId91" w:history="1">
              <w:r w:rsidRPr="000C0272">
                <w:rPr>
                  <w:rStyle w:val="Hyperlink"/>
                  <w:rFonts w:ascii="Tahoma" w:hAnsi="Tahoma" w:cs="Tahoma"/>
                  <w:sz w:val="20"/>
                  <w:szCs w:val="20"/>
                </w:rPr>
                <w:t>www.</w:t>
              </w:r>
              <w:r w:rsidRPr="000C0272">
                <w:rPr>
                  <w:rStyle w:val="Hyperlink"/>
                </w:rPr>
                <w:t>d</w:t>
              </w:r>
              <w:r w:rsidRPr="000C0272">
                <w:rPr>
                  <w:rStyle w:val="Hyperlink"/>
                  <w:rFonts w:ascii="Tahoma" w:hAnsi="Tahoma" w:cs="Tahoma"/>
                  <w:sz w:val="20"/>
                  <w:szCs w:val="20"/>
                </w:rPr>
                <w:t>udutech.com</w:t>
              </w:r>
            </w:hyperlink>
            <w:r>
              <w:rPr>
                <w:rStyle w:val="email"/>
                <w:rFonts w:ascii="Tahoma" w:hAnsi="Tahoma" w:cs="Tahoma"/>
                <w:sz w:val="20"/>
                <w:szCs w:val="20"/>
              </w:rPr>
              <w:t xml:space="preserve"> </w:t>
            </w:r>
          </w:p>
        </w:tc>
      </w:tr>
      <w:tr w:rsidR="00755C5B" w:rsidTr="00970AD6">
        <w:tc>
          <w:tcPr>
            <w:tcW w:w="9576" w:type="dxa"/>
          </w:tcPr>
          <w:p w:rsidR="00EB307A" w:rsidRDefault="00755C5B" w:rsidP="00EB307A">
            <w:pPr>
              <w:jc w:val="center"/>
              <w:rPr>
                <w:rFonts w:ascii="Tahoma" w:hAnsi="Tahoma" w:cs="Tahoma"/>
                <w:b/>
                <w:sz w:val="23"/>
                <w:szCs w:val="23"/>
              </w:rPr>
            </w:pPr>
            <w:r w:rsidRPr="00EB307A">
              <w:rPr>
                <w:rFonts w:ascii="Tahoma" w:hAnsi="Tahoma" w:cs="Tahoma"/>
                <w:b/>
                <w:sz w:val="23"/>
                <w:szCs w:val="23"/>
              </w:rPr>
              <w:t>SGS</w:t>
            </w:r>
          </w:p>
          <w:p w:rsidR="00755C5B" w:rsidRPr="00EB307A" w:rsidRDefault="00EB307A" w:rsidP="002A7ED0">
            <w:pPr>
              <w:jc w:val="both"/>
              <w:rPr>
                <w:rFonts w:ascii="Tahoma" w:hAnsi="Tahoma" w:cs="Tahoma"/>
                <w:b/>
                <w:sz w:val="23"/>
                <w:szCs w:val="23"/>
              </w:rPr>
            </w:pPr>
            <w:r>
              <w:rPr>
                <w:rFonts w:ascii="Tahoma" w:hAnsi="Tahoma" w:cs="Tahoma"/>
                <w:iCs/>
                <w:noProof/>
                <w:color w:val="000000" w:themeColor="text1"/>
                <w:sz w:val="20"/>
                <w:szCs w:val="20"/>
              </w:rPr>
              <w:drawing>
                <wp:anchor distT="0" distB="0" distL="114300" distR="114300" simplePos="0" relativeHeight="251709440" behindDoc="0" locked="0" layoutInCell="1" allowOverlap="1" wp14:anchorId="25EBE229" wp14:editId="654FF7FD">
                  <wp:simplePos x="0" y="0"/>
                  <wp:positionH relativeFrom="column">
                    <wp:posOffset>4835525</wp:posOffset>
                  </wp:positionH>
                  <wp:positionV relativeFrom="paragraph">
                    <wp:posOffset>46990</wp:posOffset>
                  </wp:positionV>
                  <wp:extent cx="1075690" cy="520700"/>
                  <wp:effectExtent l="19050" t="0" r="0" b="0"/>
                  <wp:wrapSquare wrapText="bothSides"/>
                  <wp:docPr id="41" name="Picture 41" descr="S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GS Logo"/>
                          <pic:cNvPicPr>
                            <a:picLocks noChangeAspect="1" noChangeArrowheads="1"/>
                          </pic:cNvPicPr>
                        </pic:nvPicPr>
                        <pic:blipFill>
                          <a:blip r:embed="rId92" cstate="print"/>
                          <a:srcRect/>
                          <a:stretch>
                            <a:fillRect/>
                          </a:stretch>
                        </pic:blipFill>
                        <pic:spPr bwMode="auto">
                          <a:xfrm>
                            <a:off x="0" y="0"/>
                            <a:ext cx="1075690" cy="520700"/>
                          </a:xfrm>
                          <a:prstGeom prst="rect">
                            <a:avLst/>
                          </a:prstGeom>
                          <a:noFill/>
                          <a:ln w="9525">
                            <a:noFill/>
                            <a:miter lim="800000"/>
                            <a:headEnd/>
                            <a:tailEnd/>
                          </a:ln>
                        </pic:spPr>
                      </pic:pic>
                    </a:graphicData>
                  </a:graphic>
                </wp:anchor>
              </w:drawing>
            </w:r>
            <w:r w:rsidR="00E42A1A" w:rsidRPr="00EB307A">
              <w:rPr>
                <w:rStyle w:val="Emphasis"/>
                <w:rFonts w:ascii="Tahoma" w:hAnsi="Tahoma" w:cs="Tahoma"/>
                <w:i w:val="0"/>
                <w:color w:val="000000" w:themeColor="text1"/>
                <w:sz w:val="20"/>
                <w:szCs w:val="20"/>
              </w:rPr>
              <w:t>SGS</w:t>
            </w:r>
            <w:r w:rsidR="00E42A1A" w:rsidRPr="00EB307A">
              <w:rPr>
                <w:rStyle w:val="st"/>
                <w:rFonts w:ascii="Tahoma" w:hAnsi="Tahoma" w:cs="Tahoma"/>
                <w:color w:val="000000" w:themeColor="text1"/>
                <w:sz w:val="20"/>
                <w:szCs w:val="20"/>
              </w:rPr>
              <w:t xml:space="preserve"> is the world's leading inspection, verification, testing and certification company. We are recognized as the global benchmark for quality and integrity. </w:t>
            </w:r>
            <w:r w:rsidRPr="00EB307A">
              <w:rPr>
                <w:rFonts w:ascii="Tahoma" w:hAnsi="Tahoma" w:cs="Tahoma"/>
                <w:color w:val="000000" w:themeColor="text1"/>
                <w:sz w:val="20"/>
                <w:szCs w:val="20"/>
              </w:rPr>
              <w:t xml:space="preserve">The SGS network comprises over 1,800 offices and laboratories and more than 85,000 employees around the world. </w:t>
            </w:r>
            <w:r w:rsidR="00E42A1A" w:rsidRPr="00EB307A">
              <w:rPr>
                <w:rStyle w:val="st"/>
                <w:rFonts w:ascii="Tahoma" w:hAnsi="Tahoma" w:cs="Tahoma"/>
                <w:color w:val="000000" w:themeColor="text1"/>
                <w:sz w:val="20"/>
                <w:szCs w:val="20"/>
              </w:rPr>
              <w:t xml:space="preserve">SGS has been operating in Kenya since 1950; today there are 19 office locations </w:t>
            </w:r>
            <w:r w:rsidRPr="00EB307A">
              <w:rPr>
                <w:rStyle w:val="st"/>
                <w:rFonts w:ascii="Tahoma" w:hAnsi="Tahoma" w:cs="Tahoma"/>
                <w:color w:val="000000" w:themeColor="text1"/>
                <w:sz w:val="20"/>
                <w:szCs w:val="20"/>
              </w:rPr>
              <w:t xml:space="preserve">the entire country. Contact: </w:t>
            </w:r>
            <w:r w:rsidRPr="00EB307A">
              <w:rPr>
                <w:rFonts w:ascii="Tahoma" w:hAnsi="Tahoma" w:cs="Tahoma"/>
                <w:color w:val="000000" w:themeColor="text1"/>
                <w:sz w:val="20"/>
                <w:szCs w:val="20"/>
              </w:rPr>
              <w:t>Victoria Towers</w:t>
            </w:r>
            <w:r>
              <w:rPr>
                <w:rFonts w:ascii="Tahoma" w:hAnsi="Tahoma" w:cs="Tahoma"/>
                <w:b/>
                <w:color w:val="000000" w:themeColor="text1"/>
                <w:sz w:val="20"/>
                <w:szCs w:val="20"/>
              </w:rPr>
              <w:t xml:space="preserve"> </w:t>
            </w:r>
            <w:r w:rsidRPr="00EB307A">
              <w:rPr>
                <w:rFonts w:ascii="Tahoma" w:hAnsi="Tahoma" w:cs="Tahoma"/>
                <w:color w:val="000000" w:themeColor="text1"/>
                <w:sz w:val="20"/>
                <w:szCs w:val="20"/>
              </w:rPr>
              <w:t>Kilimanjaro Ave Upper Hill; Nairobi, 00200</w:t>
            </w:r>
            <w:r>
              <w:rPr>
                <w:rFonts w:ascii="Tahoma" w:hAnsi="Tahoma" w:cs="Tahoma"/>
                <w:b/>
                <w:color w:val="000000" w:themeColor="text1"/>
                <w:sz w:val="20"/>
                <w:szCs w:val="20"/>
              </w:rPr>
              <w:t xml:space="preserve">, </w:t>
            </w:r>
            <w:r w:rsidRPr="00EB307A">
              <w:rPr>
                <w:rFonts w:ascii="Tahoma" w:hAnsi="Tahoma" w:cs="Tahoma"/>
                <w:color w:val="000000" w:themeColor="text1"/>
                <w:sz w:val="20"/>
                <w:szCs w:val="20"/>
              </w:rPr>
              <w:t xml:space="preserve">Kenya; +254 20 273 3690 ; +254 20 273 3664 </w:t>
            </w:r>
          </w:p>
        </w:tc>
      </w:tr>
      <w:tr w:rsidR="00755C5B" w:rsidRPr="00EB307A" w:rsidTr="00970AD6">
        <w:tc>
          <w:tcPr>
            <w:tcW w:w="9576" w:type="dxa"/>
          </w:tcPr>
          <w:p w:rsidR="00755C5B" w:rsidRPr="002A5652" w:rsidRDefault="00755C5B" w:rsidP="002A5652">
            <w:pPr>
              <w:jc w:val="center"/>
              <w:rPr>
                <w:rFonts w:ascii="Tahoma" w:hAnsi="Tahoma" w:cs="Tahoma"/>
                <w:b/>
                <w:sz w:val="23"/>
                <w:szCs w:val="23"/>
              </w:rPr>
            </w:pPr>
            <w:r w:rsidRPr="002A5652">
              <w:rPr>
                <w:rFonts w:ascii="Tahoma" w:hAnsi="Tahoma" w:cs="Tahoma"/>
                <w:b/>
                <w:sz w:val="23"/>
                <w:szCs w:val="23"/>
              </w:rPr>
              <w:t>NIC Bank</w:t>
            </w:r>
            <w:r w:rsidR="002A5652" w:rsidRPr="002A5652">
              <w:rPr>
                <w:rFonts w:ascii="Tahoma" w:hAnsi="Tahoma" w:cs="Tahoma"/>
                <w:b/>
                <w:sz w:val="23"/>
                <w:szCs w:val="23"/>
              </w:rPr>
              <w:t xml:space="preserve"> </w:t>
            </w:r>
          </w:p>
          <w:p w:rsidR="00755C5B" w:rsidRPr="00EB307A" w:rsidRDefault="002A5652" w:rsidP="002A7ED0">
            <w:pPr>
              <w:jc w:val="both"/>
              <w:rPr>
                <w:rFonts w:ascii="Tahoma" w:hAnsi="Tahoma" w:cs="Tahoma"/>
                <w:sz w:val="20"/>
                <w:szCs w:val="20"/>
              </w:rPr>
            </w:pPr>
            <w:r>
              <w:rPr>
                <w:rFonts w:ascii="Tahoma" w:hAnsi="Tahoma" w:cs="Tahoma"/>
                <w:noProof/>
                <w:color w:val="000000" w:themeColor="text1"/>
                <w:sz w:val="20"/>
                <w:szCs w:val="20"/>
              </w:rPr>
              <w:drawing>
                <wp:anchor distT="0" distB="0" distL="114300" distR="114300" simplePos="0" relativeHeight="251710464" behindDoc="0" locked="0" layoutInCell="1" allowOverlap="1" wp14:anchorId="47E98E7C" wp14:editId="660C0243">
                  <wp:simplePos x="0" y="0"/>
                  <wp:positionH relativeFrom="column">
                    <wp:posOffset>5069205</wp:posOffset>
                  </wp:positionH>
                  <wp:positionV relativeFrom="paragraph">
                    <wp:posOffset>63500</wp:posOffset>
                  </wp:positionV>
                  <wp:extent cx="862965" cy="861060"/>
                  <wp:effectExtent l="19050" t="0" r="0" b="0"/>
                  <wp:wrapSquare wrapText="bothSides"/>
                  <wp:docPr id="50" name="Picture 50" descr="Image result for nic bank keny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result for nic bank kenya logo"/>
                          <pic:cNvPicPr>
                            <a:picLocks noChangeAspect="1" noChangeArrowheads="1"/>
                          </pic:cNvPicPr>
                        </pic:nvPicPr>
                        <pic:blipFill>
                          <a:blip r:embed="rId93" cstate="print"/>
                          <a:srcRect/>
                          <a:stretch>
                            <a:fillRect/>
                          </a:stretch>
                        </pic:blipFill>
                        <pic:spPr bwMode="auto">
                          <a:xfrm>
                            <a:off x="0" y="0"/>
                            <a:ext cx="862965" cy="861060"/>
                          </a:xfrm>
                          <a:prstGeom prst="rect">
                            <a:avLst/>
                          </a:prstGeom>
                          <a:noFill/>
                          <a:ln w="9525">
                            <a:noFill/>
                            <a:miter lim="800000"/>
                            <a:headEnd/>
                            <a:tailEnd/>
                          </a:ln>
                        </pic:spPr>
                      </pic:pic>
                    </a:graphicData>
                  </a:graphic>
                </wp:anchor>
              </w:drawing>
            </w:r>
            <w:r w:rsidR="00EB307A" w:rsidRPr="00EB307A">
              <w:rPr>
                <w:rFonts w:ascii="Tahoma" w:hAnsi="Tahoma" w:cs="Tahoma"/>
                <w:color w:val="000000" w:themeColor="text1"/>
                <w:sz w:val="20"/>
                <w:szCs w:val="20"/>
              </w:rPr>
              <w:t>NIC Capital is a subsidiary of NIC Bank and has its origins in 2006 when the directors resolved to establish an Investment Bank that would support the growing advisory and financing needs of Kenyan and East African corporates.</w:t>
            </w:r>
            <w:r w:rsidR="00EB307A">
              <w:rPr>
                <w:rFonts w:ascii="Tahoma" w:hAnsi="Tahoma" w:cs="Tahoma"/>
                <w:color w:val="000000" w:themeColor="text1"/>
                <w:sz w:val="20"/>
                <w:szCs w:val="20"/>
              </w:rPr>
              <w:t xml:space="preserve"> </w:t>
            </w:r>
            <w:r w:rsidR="00EB307A" w:rsidRPr="00EB307A">
              <w:rPr>
                <w:rFonts w:ascii="Tahoma" w:hAnsi="Tahoma" w:cs="Tahoma"/>
                <w:color w:val="000000" w:themeColor="text1"/>
                <w:sz w:val="20"/>
                <w:szCs w:val="20"/>
              </w:rPr>
              <w:t>NIC Capital owns NIC Securities Ltd, a Capital Markets Authority licensed brokerage firm and a member of the Nairobi Securities Exchange.</w:t>
            </w:r>
            <w:r w:rsidR="00EB307A">
              <w:rPr>
                <w:rFonts w:ascii="Tahoma" w:hAnsi="Tahoma" w:cs="Tahoma"/>
                <w:color w:val="000000" w:themeColor="text1"/>
                <w:sz w:val="20"/>
                <w:szCs w:val="20"/>
              </w:rPr>
              <w:t xml:space="preserve"> </w:t>
            </w:r>
            <w:r w:rsidR="00EB307A" w:rsidRPr="00EB307A">
              <w:rPr>
                <w:rFonts w:ascii="Tahoma" w:hAnsi="Tahoma" w:cs="Tahoma"/>
                <w:color w:val="000000" w:themeColor="text1"/>
                <w:sz w:val="20"/>
                <w:szCs w:val="20"/>
              </w:rPr>
              <w:t>NIC Capital looks to bridge the gap between investors and issuers through an enhanced platform of debt and equity issuance that will enable borrowers to meet their financing needs and investors to meet their return objectives through a diversified product array.</w:t>
            </w:r>
            <w:r w:rsidR="00EB307A">
              <w:rPr>
                <w:rFonts w:ascii="Tahoma" w:hAnsi="Tahoma" w:cs="Tahoma"/>
                <w:color w:val="000000" w:themeColor="text1"/>
                <w:sz w:val="20"/>
                <w:szCs w:val="20"/>
              </w:rPr>
              <w:t xml:space="preserve"> </w:t>
            </w:r>
            <w:r w:rsidR="00EB307A" w:rsidRPr="00EB307A">
              <w:rPr>
                <w:rFonts w:ascii="Tahoma" w:hAnsi="Tahoma" w:cs="Tahoma"/>
                <w:color w:val="000000" w:themeColor="text1"/>
                <w:sz w:val="20"/>
                <w:szCs w:val="20"/>
              </w:rPr>
              <w:t>NIC Capital helps its clients identify and pursue strategic alternatives, to enhance shareholder value, raise capital to meet growth objectives, and develop new ideas and deeper perspectives regarding individual companies and the relevant industry sectors.</w:t>
            </w:r>
            <w:r>
              <w:rPr>
                <w:rFonts w:ascii="Tahoma" w:hAnsi="Tahoma" w:cs="Tahoma"/>
                <w:color w:val="000000" w:themeColor="text1"/>
                <w:sz w:val="20"/>
                <w:szCs w:val="20"/>
              </w:rPr>
              <w:t xml:space="preserve"> </w:t>
            </w:r>
            <w:r w:rsidR="00EB307A" w:rsidRPr="00EB307A">
              <w:rPr>
                <w:rFonts w:ascii="Tahoma" w:hAnsi="Tahoma" w:cs="Tahoma"/>
                <w:color w:val="000000" w:themeColor="text1"/>
                <w:sz w:val="20"/>
                <w:szCs w:val="20"/>
              </w:rPr>
              <w:t>Through partnerships with group companies including NIC Bank Group, ICEA Lion Group, East African Re and other investors. NIC Capital has the capacity to successfully execute and place significant amounts of both debt and equity offerings.</w:t>
            </w:r>
            <w:r w:rsidR="00EB307A">
              <w:rPr>
                <w:rFonts w:ascii="Tahoma" w:hAnsi="Tahoma" w:cs="Tahoma"/>
                <w:color w:val="000000" w:themeColor="text1"/>
                <w:sz w:val="20"/>
                <w:szCs w:val="20"/>
              </w:rPr>
              <w:t xml:space="preserve"> </w:t>
            </w:r>
            <w:r w:rsidR="00EB307A" w:rsidRPr="00EB307A">
              <w:rPr>
                <w:rFonts w:ascii="Tahoma" w:hAnsi="Tahoma" w:cs="Tahoma"/>
                <w:b/>
                <w:sz w:val="20"/>
                <w:szCs w:val="20"/>
              </w:rPr>
              <w:t>Contact</w:t>
            </w:r>
            <w:r w:rsidR="00EB307A" w:rsidRPr="00EB307A">
              <w:rPr>
                <w:rFonts w:ascii="Tahoma" w:hAnsi="Tahoma" w:cs="Tahoma"/>
                <w:sz w:val="20"/>
                <w:szCs w:val="20"/>
              </w:rPr>
              <w:t>: NIC House; Masaba Rd. Upperhill; P.O.Box 44599-00100, Nairobi Kenya; Tel: +254 (20) 2888217; Fax: +254 (20) 2888505; Mobile:  +254 (711)041 111/ +254 (732)141 111; Email: </w:t>
            </w:r>
            <w:hyperlink r:id="rId94" w:tgtFrame="_blank" w:history="1">
              <w:r w:rsidR="00EB307A" w:rsidRPr="00EB307A">
                <w:rPr>
                  <w:rStyle w:val="Hyperlink"/>
                  <w:rFonts w:ascii="Tahoma" w:hAnsi="Tahoma" w:cs="Tahoma"/>
                  <w:sz w:val="20"/>
                  <w:szCs w:val="20"/>
                </w:rPr>
                <w:t>customercare@nic-bank.com</w:t>
              </w:r>
            </w:hyperlink>
          </w:p>
        </w:tc>
      </w:tr>
      <w:tr w:rsidR="00755C5B" w:rsidTr="00970AD6">
        <w:tc>
          <w:tcPr>
            <w:tcW w:w="9576" w:type="dxa"/>
          </w:tcPr>
          <w:p w:rsidR="002A5652" w:rsidRPr="002A5652" w:rsidRDefault="002A5652" w:rsidP="002A5652">
            <w:pPr>
              <w:jc w:val="center"/>
              <w:rPr>
                <w:rFonts w:ascii="Tahoma" w:hAnsi="Tahoma" w:cs="Tahoma"/>
                <w:b/>
                <w:sz w:val="20"/>
                <w:szCs w:val="20"/>
              </w:rPr>
            </w:pPr>
            <w:r w:rsidRPr="002A5652">
              <w:rPr>
                <w:rFonts w:ascii="Tahoma" w:hAnsi="Tahoma" w:cs="Tahoma"/>
                <w:b/>
                <w:sz w:val="20"/>
                <w:szCs w:val="20"/>
              </w:rPr>
              <w:t xml:space="preserve">Crop Nutrition Laboratory Services Ltd </w:t>
            </w:r>
          </w:p>
          <w:p w:rsidR="002A5652" w:rsidRPr="002A7ED0" w:rsidRDefault="002A5652" w:rsidP="002A5652">
            <w:pPr>
              <w:jc w:val="both"/>
              <w:rPr>
                <w:rFonts w:ascii="Tahoma" w:hAnsi="Tahoma" w:cs="Tahoma"/>
                <w:sz w:val="20"/>
                <w:szCs w:val="20"/>
              </w:rPr>
            </w:pPr>
            <w:r w:rsidRPr="002A5652">
              <w:rPr>
                <w:rFonts w:ascii="Tahoma" w:hAnsi="Tahoma" w:cs="Tahoma"/>
                <w:color w:val="000000" w:themeColor="text1"/>
                <w:sz w:val="20"/>
                <w:szCs w:val="20"/>
              </w:rPr>
              <w:t>With 16 years experience</w:t>
            </w:r>
            <w:r w:rsidRPr="002A5652">
              <w:rPr>
                <w:rFonts w:ascii="Tahoma" w:hAnsi="Tahoma" w:cs="Tahoma"/>
                <w:sz w:val="20"/>
                <w:szCs w:val="20"/>
              </w:rPr>
              <w:t xml:space="preserve">, Crop Nutrition Laboratory Services Ltd (CropNuts) is East Africa's most respected agricultural testing laboratory. The wide range of </w:t>
            </w:r>
            <w:r w:rsidRPr="002A5652">
              <w:rPr>
                <w:rStyle w:val="Strong"/>
                <w:rFonts w:ascii="Tahoma" w:hAnsi="Tahoma" w:cs="Tahoma"/>
                <w:sz w:val="20"/>
                <w:szCs w:val="20"/>
              </w:rPr>
              <w:t>ISO 17025 accredited</w:t>
            </w:r>
            <w:r w:rsidRPr="002A5652">
              <w:rPr>
                <w:rFonts w:ascii="Tahoma" w:hAnsi="Tahoma" w:cs="Tahoma"/>
                <w:sz w:val="20"/>
                <w:szCs w:val="20"/>
              </w:rPr>
              <w:t xml:space="preserve"> analytical services offers our clients a "one stop shop" for all their testing needs, providing results and advice on time, in professional, user friendly reports. Our laboratory services include testing of soil, irrigation &amp; drinking water, leaf, hydroponic </w:t>
            </w:r>
            <w:r>
              <w:rPr>
                <w:rFonts w:ascii="Tahoma" w:hAnsi="Tahoma" w:cs="Tahoma"/>
                <w:noProof/>
                <w:sz w:val="20"/>
                <w:szCs w:val="20"/>
              </w:rPr>
              <w:drawing>
                <wp:anchor distT="0" distB="0" distL="114300" distR="114300" simplePos="0" relativeHeight="251711488" behindDoc="0" locked="0" layoutInCell="1" allowOverlap="1" wp14:anchorId="75BFAEA9" wp14:editId="559C7FEE">
                  <wp:simplePos x="0" y="0"/>
                  <wp:positionH relativeFrom="column">
                    <wp:posOffset>4612005</wp:posOffset>
                  </wp:positionH>
                  <wp:positionV relativeFrom="paragraph">
                    <wp:posOffset>69215</wp:posOffset>
                  </wp:positionV>
                  <wp:extent cx="1320165" cy="372110"/>
                  <wp:effectExtent l="19050" t="0" r="0" b="0"/>
                  <wp:wrapSquare wrapText="bothSides"/>
                  <wp:docPr id="53" name="Picture 5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pic:cNvPicPr>
                            <a:picLocks noChangeAspect="1" noChangeArrowheads="1"/>
                          </pic:cNvPicPr>
                        </pic:nvPicPr>
                        <pic:blipFill>
                          <a:blip r:embed="rId95" cstate="print"/>
                          <a:srcRect/>
                          <a:stretch>
                            <a:fillRect/>
                          </a:stretch>
                        </pic:blipFill>
                        <pic:spPr bwMode="auto">
                          <a:xfrm>
                            <a:off x="0" y="0"/>
                            <a:ext cx="1320165" cy="372110"/>
                          </a:xfrm>
                          <a:prstGeom prst="rect">
                            <a:avLst/>
                          </a:prstGeom>
                          <a:noFill/>
                          <a:ln w="9525">
                            <a:noFill/>
                            <a:miter lim="800000"/>
                            <a:headEnd/>
                            <a:tailEnd/>
                          </a:ln>
                        </pic:spPr>
                      </pic:pic>
                    </a:graphicData>
                  </a:graphic>
                </wp:anchor>
              </w:drawing>
            </w:r>
            <w:r w:rsidRPr="002A5652">
              <w:rPr>
                <w:rFonts w:ascii="Tahoma" w:hAnsi="Tahoma" w:cs="Tahoma"/>
                <w:sz w:val="20"/>
                <w:szCs w:val="20"/>
              </w:rPr>
              <w:t>solutions, nematodes, plant diseases, fertilizers, animal feeds and NEMA accredited effluent waste water</w:t>
            </w:r>
            <w:r>
              <w:rPr>
                <w:rFonts w:ascii="Tahoma" w:hAnsi="Tahoma" w:cs="Tahoma"/>
                <w:sz w:val="20"/>
                <w:szCs w:val="20"/>
              </w:rPr>
              <w:t xml:space="preserve">. </w:t>
            </w:r>
            <w:r w:rsidRPr="002A5652">
              <w:rPr>
                <w:rFonts w:ascii="Tahoma" w:hAnsi="Tahoma" w:cs="Tahoma"/>
                <w:b/>
                <w:sz w:val="20"/>
                <w:szCs w:val="20"/>
              </w:rPr>
              <w:t>Contact</w:t>
            </w:r>
            <w:r w:rsidRPr="002A5652">
              <w:rPr>
                <w:rFonts w:ascii="Tahoma" w:hAnsi="Tahoma" w:cs="Tahoma"/>
                <w:sz w:val="20"/>
                <w:szCs w:val="20"/>
              </w:rPr>
              <w:t>:</w:t>
            </w:r>
            <w:r>
              <w:rPr>
                <w:rFonts w:ascii="Tahoma" w:hAnsi="Tahoma" w:cs="Tahoma"/>
                <w:sz w:val="20"/>
                <w:szCs w:val="20"/>
              </w:rPr>
              <w:t xml:space="preserve"> </w:t>
            </w:r>
            <w:r w:rsidRPr="002A5652">
              <w:rPr>
                <w:rFonts w:ascii="Tahoma" w:hAnsi="Tahoma" w:cs="Tahoma"/>
                <w:sz w:val="20"/>
                <w:szCs w:val="20"/>
              </w:rPr>
              <w:t xml:space="preserve">P.O. Box 66437 </w:t>
            </w:r>
            <w:r>
              <w:rPr>
                <w:rFonts w:ascii="Tahoma" w:hAnsi="Tahoma" w:cs="Tahoma"/>
                <w:sz w:val="20"/>
                <w:szCs w:val="20"/>
              </w:rPr>
              <w:t>–</w:t>
            </w:r>
            <w:r w:rsidRPr="002A5652">
              <w:rPr>
                <w:rFonts w:ascii="Tahoma" w:hAnsi="Tahoma" w:cs="Tahoma"/>
                <w:sz w:val="20"/>
                <w:szCs w:val="20"/>
              </w:rPr>
              <w:t xml:space="preserve"> 00800</w:t>
            </w:r>
            <w:r>
              <w:rPr>
                <w:rFonts w:ascii="Tahoma" w:hAnsi="Tahoma" w:cs="Tahoma"/>
                <w:sz w:val="20"/>
                <w:szCs w:val="20"/>
              </w:rPr>
              <w:t xml:space="preserve">; </w:t>
            </w:r>
            <w:r w:rsidRPr="002A5652">
              <w:rPr>
                <w:rFonts w:ascii="Tahoma" w:hAnsi="Tahoma" w:cs="Tahoma"/>
                <w:sz w:val="20"/>
                <w:szCs w:val="20"/>
              </w:rPr>
              <w:t>Cooper Center, Kaptagat Road, Off Kangemi Flyover, Waiyaki way, Nairobi, Kenya</w:t>
            </w:r>
            <w:r>
              <w:rPr>
                <w:rFonts w:ascii="Tahoma" w:hAnsi="Tahoma" w:cs="Tahoma"/>
                <w:sz w:val="20"/>
                <w:szCs w:val="20"/>
              </w:rPr>
              <w:t xml:space="preserve">; Phone : +254 736 839933; </w:t>
            </w:r>
            <w:r w:rsidRPr="002A5652">
              <w:rPr>
                <w:rFonts w:ascii="Tahoma" w:hAnsi="Tahoma" w:cs="Tahoma"/>
                <w:sz w:val="20"/>
                <w:szCs w:val="20"/>
              </w:rPr>
              <w:t>+254 720 639933</w:t>
            </w:r>
            <w:r>
              <w:rPr>
                <w:rFonts w:ascii="Tahoma" w:hAnsi="Tahoma" w:cs="Tahoma"/>
                <w:sz w:val="20"/>
                <w:szCs w:val="20"/>
              </w:rPr>
              <w:t>; Email:</w:t>
            </w:r>
            <w:r w:rsidRPr="002A5652">
              <w:rPr>
                <w:rFonts w:ascii="Tahoma" w:hAnsi="Tahoma" w:cs="Tahoma"/>
                <w:sz w:val="20"/>
                <w:szCs w:val="20"/>
              </w:rPr>
              <w:t xml:space="preserve"> </w:t>
            </w:r>
            <w:hyperlink r:id="rId96" w:history="1">
              <w:r w:rsidRPr="000C0272">
                <w:rPr>
                  <w:rStyle w:val="Hyperlink"/>
                  <w:rFonts w:ascii="Tahoma" w:hAnsi="Tahoma" w:cs="Tahoma"/>
                  <w:sz w:val="20"/>
                  <w:szCs w:val="20"/>
                </w:rPr>
                <w:t>support@cropnuts.com</w:t>
              </w:r>
            </w:hyperlink>
            <w:r>
              <w:rPr>
                <w:rFonts w:ascii="Tahoma" w:hAnsi="Tahoma" w:cs="Tahoma"/>
                <w:sz w:val="20"/>
                <w:szCs w:val="20"/>
              </w:rPr>
              <w:t xml:space="preserve">; </w:t>
            </w:r>
            <w:r w:rsidRPr="002A5652">
              <w:rPr>
                <w:rFonts w:ascii="Tahoma" w:hAnsi="Tahoma" w:cs="Tahoma"/>
                <w:sz w:val="20"/>
                <w:szCs w:val="20"/>
              </w:rPr>
              <w:t>w</w:t>
            </w:r>
            <w:r>
              <w:rPr>
                <w:rFonts w:ascii="Tahoma" w:hAnsi="Tahoma" w:cs="Tahoma"/>
                <w:sz w:val="20"/>
                <w:szCs w:val="20"/>
              </w:rPr>
              <w:t>ebsite</w:t>
            </w:r>
            <w:r w:rsidRPr="002A5652">
              <w:rPr>
                <w:rFonts w:ascii="Tahoma" w:hAnsi="Tahoma" w:cs="Tahoma"/>
                <w:sz w:val="20"/>
                <w:szCs w:val="20"/>
              </w:rPr>
              <w:t xml:space="preserve"> : </w:t>
            </w:r>
            <w:hyperlink r:id="rId97" w:history="1">
              <w:r w:rsidRPr="000C0272">
                <w:rPr>
                  <w:rStyle w:val="Hyperlink"/>
                  <w:rFonts w:ascii="Tahoma" w:hAnsi="Tahoma" w:cs="Tahoma"/>
                  <w:sz w:val="20"/>
                  <w:szCs w:val="20"/>
                </w:rPr>
                <w:t>www.cropnuts.com</w:t>
              </w:r>
            </w:hyperlink>
            <w:r>
              <w:rPr>
                <w:rFonts w:ascii="Tahoma" w:hAnsi="Tahoma" w:cs="Tahoma"/>
                <w:sz w:val="20"/>
                <w:szCs w:val="20"/>
              </w:rPr>
              <w:t xml:space="preserve"> </w:t>
            </w:r>
          </w:p>
        </w:tc>
      </w:tr>
      <w:tr w:rsidR="00755C5B" w:rsidTr="00970AD6">
        <w:tc>
          <w:tcPr>
            <w:tcW w:w="9576" w:type="dxa"/>
          </w:tcPr>
          <w:p w:rsidR="00755C5B" w:rsidRPr="006116CC" w:rsidRDefault="002A5652" w:rsidP="006116CC">
            <w:pPr>
              <w:jc w:val="center"/>
              <w:rPr>
                <w:rFonts w:ascii="Tahoma" w:hAnsi="Tahoma" w:cs="Tahoma"/>
                <w:sz w:val="20"/>
                <w:szCs w:val="20"/>
              </w:rPr>
            </w:pPr>
            <w:r w:rsidRPr="006116CC">
              <w:rPr>
                <w:rStyle w:val="Strong"/>
                <w:rFonts w:ascii="Tahoma" w:hAnsi="Tahoma" w:cs="Tahoma"/>
                <w:iCs/>
                <w:sz w:val="20"/>
                <w:szCs w:val="20"/>
              </w:rPr>
              <w:t>Agri-Seed Co Limited</w:t>
            </w:r>
          </w:p>
          <w:p w:rsidR="006116CC" w:rsidRPr="006116CC" w:rsidRDefault="006116CC" w:rsidP="002A7ED0">
            <w:pPr>
              <w:jc w:val="both"/>
              <w:rPr>
                <w:i/>
                <w:iCs/>
              </w:rPr>
            </w:pPr>
            <w:r>
              <w:rPr>
                <w:rFonts w:ascii="Tahoma" w:hAnsi="Tahoma" w:cs="Tahoma"/>
                <w:noProof/>
                <w:sz w:val="20"/>
                <w:szCs w:val="20"/>
              </w:rPr>
              <w:drawing>
                <wp:anchor distT="0" distB="0" distL="114300" distR="114300" simplePos="0" relativeHeight="251712512" behindDoc="0" locked="0" layoutInCell="1" allowOverlap="1" wp14:anchorId="6FE4B4EF" wp14:editId="33FE2F1C">
                  <wp:simplePos x="0" y="0"/>
                  <wp:positionH relativeFrom="column">
                    <wp:posOffset>4422775</wp:posOffset>
                  </wp:positionH>
                  <wp:positionV relativeFrom="paragraph">
                    <wp:posOffset>48895</wp:posOffset>
                  </wp:positionV>
                  <wp:extent cx="1488440" cy="839470"/>
                  <wp:effectExtent l="0" t="0" r="0" b="0"/>
                  <wp:wrapSquare wrapText="bothSides"/>
                  <wp:docPr id="59" name="Picture 59" descr="Image result for Seed Co. keny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result for Seed Co. kenya logo"/>
                          <pic:cNvPicPr>
                            <a:picLocks noChangeAspect="1" noChangeArrowheads="1"/>
                          </pic:cNvPicPr>
                        </pic:nvPicPr>
                        <pic:blipFill>
                          <a:blip r:embed="rId98" cstate="print"/>
                          <a:srcRect/>
                          <a:stretch>
                            <a:fillRect/>
                          </a:stretch>
                        </pic:blipFill>
                        <pic:spPr bwMode="auto">
                          <a:xfrm>
                            <a:off x="0" y="0"/>
                            <a:ext cx="1488440" cy="839470"/>
                          </a:xfrm>
                          <a:prstGeom prst="rect">
                            <a:avLst/>
                          </a:prstGeom>
                          <a:noFill/>
                          <a:ln w="9525">
                            <a:noFill/>
                            <a:miter lim="800000"/>
                            <a:headEnd/>
                            <a:tailEnd/>
                          </a:ln>
                        </pic:spPr>
                      </pic:pic>
                    </a:graphicData>
                  </a:graphic>
                </wp:anchor>
              </w:drawing>
            </w:r>
            <w:r w:rsidR="002A5652" w:rsidRPr="006116CC">
              <w:rPr>
                <w:rFonts w:ascii="Tahoma" w:hAnsi="Tahoma" w:cs="Tahoma"/>
                <w:sz w:val="20"/>
                <w:szCs w:val="20"/>
              </w:rPr>
              <w:t>Seed Co Limited, is a public listed company incorporated in Zimbabwe and quoted on the Zimbabwe Stock Exchange, is the leading producer and marketer of certified crop seeds in Southern Africa.</w:t>
            </w:r>
            <w:r w:rsidRPr="006116CC">
              <w:rPr>
                <w:rFonts w:ascii="Tahoma" w:hAnsi="Tahoma" w:cs="Tahoma"/>
                <w:sz w:val="20"/>
                <w:szCs w:val="20"/>
              </w:rPr>
              <w:t xml:space="preserve"> It has branches in many African countries one of which is Kenya. Its history dates back from 1940 when the Rhodesia Seed Maize Co-operative Company was formed and trace our life to date, where Zimbabwe Seed Maize Co-op Company Limited has stood the test of time, through various challenges and stand proud of our evolution. Seed Co </w:t>
            </w:r>
            <w:r w:rsidRPr="006116CC">
              <w:rPr>
                <w:rFonts w:ascii="Tahoma" w:hAnsi="Tahoma" w:cs="Tahoma"/>
                <w:sz w:val="20"/>
                <w:szCs w:val="20"/>
              </w:rPr>
              <w:lastRenderedPageBreak/>
              <w:t xml:space="preserve">develops and markets certified crop seeds, mainly hybrid maize seed, but also cotton seed, wheat, soya bean, barley, sorghum and ground nut seed. Most of our hybrid and non-hybrid cereals and oil crop seed varieties are proprietary, having been developed and bred at our research stations through market-oriented research and breeding programmes. Our seed is produced from our own parent seed under contract by an established producer network. Research has been and will continue to be, the cornerstone of Seed Co's success and leading market position in the Southern African region. </w:t>
            </w:r>
            <w:r w:rsidRPr="006116CC">
              <w:rPr>
                <w:rFonts w:ascii="Tahoma" w:hAnsi="Tahoma" w:cs="Tahoma"/>
                <w:b/>
                <w:sz w:val="20"/>
                <w:szCs w:val="20"/>
              </w:rPr>
              <w:t>Contact</w:t>
            </w:r>
            <w:r w:rsidRPr="006116CC">
              <w:rPr>
                <w:rFonts w:ascii="Tahoma" w:hAnsi="Tahoma" w:cs="Tahoma"/>
                <w:sz w:val="20"/>
                <w:szCs w:val="20"/>
              </w:rPr>
              <w:t xml:space="preserve">: </w:t>
            </w:r>
            <w:r w:rsidR="002A5652" w:rsidRPr="006116CC">
              <w:rPr>
                <w:rStyle w:val="Strong"/>
                <w:rFonts w:ascii="Tahoma" w:hAnsi="Tahoma" w:cs="Tahoma"/>
                <w:b w:val="0"/>
                <w:iCs/>
                <w:sz w:val="20"/>
                <w:szCs w:val="20"/>
              </w:rPr>
              <w:t>Agri-Seed Co Limited</w:t>
            </w:r>
            <w:r w:rsidRPr="006116CC">
              <w:rPr>
                <w:rStyle w:val="Strong"/>
                <w:rFonts w:ascii="Tahoma" w:hAnsi="Tahoma" w:cs="Tahoma"/>
                <w:b w:val="0"/>
                <w:iCs/>
                <w:sz w:val="20"/>
                <w:szCs w:val="20"/>
              </w:rPr>
              <w:t>,</w:t>
            </w:r>
            <w:r w:rsidRPr="006116CC">
              <w:rPr>
                <w:rStyle w:val="Strong"/>
                <w:rFonts w:ascii="Tahoma" w:hAnsi="Tahoma" w:cs="Tahoma"/>
                <w:iCs/>
                <w:sz w:val="20"/>
                <w:szCs w:val="20"/>
              </w:rPr>
              <w:t xml:space="preserve"> </w:t>
            </w:r>
            <w:r w:rsidR="002A5652" w:rsidRPr="006116CC">
              <w:rPr>
                <w:rFonts w:ascii="Tahoma" w:hAnsi="Tahoma" w:cs="Tahoma"/>
                <w:iCs/>
                <w:sz w:val="20"/>
                <w:szCs w:val="20"/>
              </w:rPr>
              <w:t>Mombasa Road (next to Mabati rolling Mills)</w:t>
            </w:r>
            <w:r w:rsidRPr="006116CC">
              <w:rPr>
                <w:rFonts w:ascii="Tahoma" w:hAnsi="Tahoma" w:cs="Tahoma"/>
                <w:iCs/>
                <w:sz w:val="20"/>
                <w:szCs w:val="20"/>
              </w:rPr>
              <w:t xml:space="preserve">, </w:t>
            </w:r>
            <w:r w:rsidR="002A5652" w:rsidRPr="006116CC">
              <w:rPr>
                <w:rFonts w:ascii="Tahoma" w:hAnsi="Tahoma" w:cs="Tahoma"/>
                <w:iCs/>
                <w:sz w:val="20"/>
                <w:szCs w:val="20"/>
              </w:rPr>
              <w:t xml:space="preserve">P. O. Box 616 </w:t>
            </w:r>
            <w:r w:rsidRPr="006116CC">
              <w:rPr>
                <w:rFonts w:ascii="Tahoma" w:hAnsi="Tahoma" w:cs="Tahoma"/>
                <w:iCs/>
                <w:sz w:val="20"/>
                <w:szCs w:val="20"/>
              </w:rPr>
              <w:t>–</w:t>
            </w:r>
            <w:r w:rsidR="002A5652" w:rsidRPr="006116CC">
              <w:rPr>
                <w:rFonts w:ascii="Tahoma" w:hAnsi="Tahoma" w:cs="Tahoma"/>
                <w:iCs/>
                <w:sz w:val="20"/>
                <w:szCs w:val="20"/>
              </w:rPr>
              <w:t xml:space="preserve"> 00621</w:t>
            </w:r>
            <w:r w:rsidRPr="006116CC">
              <w:rPr>
                <w:rFonts w:ascii="Tahoma" w:hAnsi="Tahoma" w:cs="Tahoma"/>
                <w:iCs/>
                <w:sz w:val="20"/>
                <w:szCs w:val="20"/>
              </w:rPr>
              <w:t xml:space="preserve">, </w:t>
            </w:r>
            <w:r w:rsidR="002A5652" w:rsidRPr="006116CC">
              <w:rPr>
                <w:rFonts w:ascii="Tahoma" w:hAnsi="Tahoma" w:cs="Tahoma"/>
                <w:iCs/>
                <w:sz w:val="20"/>
                <w:szCs w:val="20"/>
              </w:rPr>
              <w:t>Village Market, Nairobi</w:t>
            </w:r>
            <w:r w:rsidRPr="006116CC">
              <w:rPr>
                <w:rFonts w:ascii="Tahoma" w:hAnsi="Tahoma" w:cs="Tahoma"/>
                <w:iCs/>
                <w:sz w:val="20"/>
                <w:szCs w:val="20"/>
              </w:rPr>
              <w:t xml:space="preserve">, </w:t>
            </w:r>
            <w:r w:rsidR="002A5652" w:rsidRPr="006116CC">
              <w:rPr>
                <w:rStyle w:val="Strong"/>
                <w:rFonts w:ascii="Tahoma" w:hAnsi="Tahoma" w:cs="Tahoma"/>
                <w:b w:val="0"/>
                <w:iCs/>
                <w:sz w:val="20"/>
                <w:szCs w:val="20"/>
              </w:rPr>
              <w:t>Kenya</w:t>
            </w:r>
            <w:r w:rsidRPr="006116CC">
              <w:rPr>
                <w:rStyle w:val="Strong"/>
                <w:rFonts w:ascii="Tahoma" w:hAnsi="Tahoma" w:cs="Tahoma"/>
                <w:iCs/>
                <w:sz w:val="20"/>
                <w:szCs w:val="20"/>
              </w:rPr>
              <w:t xml:space="preserve">; </w:t>
            </w:r>
            <w:r w:rsidR="002A5652" w:rsidRPr="006116CC">
              <w:rPr>
                <w:rFonts w:ascii="Tahoma" w:hAnsi="Tahoma" w:cs="Tahoma"/>
                <w:iCs/>
                <w:sz w:val="20"/>
                <w:szCs w:val="20"/>
              </w:rPr>
              <w:t>Phone: +254 20 3228000 / 8046358</w:t>
            </w:r>
            <w:r w:rsidRPr="006116CC">
              <w:rPr>
                <w:rFonts w:ascii="Tahoma" w:hAnsi="Tahoma" w:cs="Tahoma"/>
                <w:iCs/>
                <w:sz w:val="20"/>
                <w:szCs w:val="20"/>
              </w:rPr>
              <w:t xml:space="preserve">, </w:t>
            </w:r>
            <w:r w:rsidR="002A5652" w:rsidRPr="006116CC">
              <w:rPr>
                <w:rFonts w:ascii="Tahoma" w:hAnsi="Tahoma" w:cs="Tahoma"/>
                <w:iCs/>
                <w:sz w:val="20"/>
                <w:szCs w:val="20"/>
              </w:rPr>
              <w:t>Fax: +254 20 8046360</w:t>
            </w:r>
            <w:r w:rsidRPr="006116CC">
              <w:rPr>
                <w:rFonts w:ascii="Tahoma" w:hAnsi="Tahoma" w:cs="Tahoma"/>
                <w:iCs/>
                <w:sz w:val="20"/>
                <w:szCs w:val="20"/>
              </w:rPr>
              <w:t xml:space="preserve">, </w:t>
            </w:r>
            <w:r w:rsidR="002A5652" w:rsidRPr="006116CC">
              <w:rPr>
                <w:rFonts w:ascii="Tahoma" w:hAnsi="Tahoma" w:cs="Tahoma"/>
                <w:iCs/>
                <w:sz w:val="20"/>
                <w:szCs w:val="20"/>
              </w:rPr>
              <w:t>Main contact: Kassim Owino</w:t>
            </w:r>
            <w:r w:rsidRPr="006116CC">
              <w:rPr>
                <w:rFonts w:ascii="Tahoma" w:hAnsi="Tahoma" w:cs="Tahoma"/>
                <w:iCs/>
                <w:sz w:val="20"/>
                <w:szCs w:val="20"/>
              </w:rPr>
              <w:t xml:space="preserve">, </w:t>
            </w:r>
            <w:r w:rsidR="002A5652" w:rsidRPr="006116CC">
              <w:rPr>
                <w:rFonts w:ascii="Tahoma" w:hAnsi="Tahoma" w:cs="Tahoma"/>
                <w:iCs/>
                <w:sz w:val="20"/>
                <w:szCs w:val="20"/>
              </w:rPr>
              <w:t xml:space="preserve">Email: </w:t>
            </w:r>
            <w:hyperlink r:id="rId99" w:history="1">
              <w:r w:rsidR="002A5652" w:rsidRPr="006116CC">
                <w:rPr>
                  <w:rStyle w:val="Hyperlink"/>
                  <w:rFonts w:ascii="Tahoma" w:hAnsi="Tahoma" w:cs="Tahoma"/>
                  <w:iCs/>
                  <w:sz w:val="20"/>
                  <w:szCs w:val="20"/>
                </w:rPr>
                <w:t>kassim.owino@agriseed.co.ke</w:t>
              </w:r>
            </w:hyperlink>
            <w:r w:rsidR="002A5652">
              <w:rPr>
                <w:i/>
                <w:iCs/>
              </w:rPr>
              <w:t xml:space="preserve"> </w:t>
            </w:r>
          </w:p>
        </w:tc>
      </w:tr>
      <w:tr w:rsidR="00755C5B" w:rsidTr="00970AD6">
        <w:tc>
          <w:tcPr>
            <w:tcW w:w="9576" w:type="dxa"/>
          </w:tcPr>
          <w:p w:rsidR="00A15CB0" w:rsidRPr="00A15CB0" w:rsidRDefault="00A15CB0" w:rsidP="00A15CB0">
            <w:pPr>
              <w:jc w:val="center"/>
              <w:rPr>
                <w:rStyle w:val="Strong"/>
                <w:rFonts w:ascii="Tahoma" w:hAnsi="Tahoma" w:cs="Tahoma"/>
                <w:iCs/>
                <w:sz w:val="20"/>
                <w:szCs w:val="20"/>
              </w:rPr>
            </w:pPr>
            <w:r w:rsidRPr="00A15CB0">
              <w:rPr>
                <w:rStyle w:val="Strong"/>
                <w:rFonts w:ascii="Tahoma" w:hAnsi="Tahoma" w:cs="Tahoma"/>
                <w:iCs/>
                <w:sz w:val="20"/>
                <w:szCs w:val="20"/>
              </w:rPr>
              <w:lastRenderedPageBreak/>
              <w:t xml:space="preserve">Elgon Kenya Limited (EKL) </w:t>
            </w:r>
          </w:p>
          <w:p w:rsidR="00755C5B" w:rsidRPr="002A7ED0" w:rsidRDefault="00A15CB0" w:rsidP="00CC3557">
            <w:pPr>
              <w:jc w:val="both"/>
              <w:rPr>
                <w:rFonts w:ascii="Tahoma" w:hAnsi="Tahoma" w:cs="Tahoma"/>
                <w:sz w:val="20"/>
                <w:szCs w:val="20"/>
              </w:rPr>
            </w:pPr>
            <w:r>
              <w:rPr>
                <w:rFonts w:ascii="Tahoma" w:hAnsi="Tahoma" w:cs="Tahoma"/>
                <w:iCs/>
                <w:noProof/>
                <w:sz w:val="20"/>
                <w:szCs w:val="20"/>
              </w:rPr>
              <w:drawing>
                <wp:anchor distT="0" distB="0" distL="114300" distR="114300" simplePos="0" relativeHeight="251713536" behindDoc="0" locked="0" layoutInCell="1" allowOverlap="1" wp14:anchorId="3962096F" wp14:editId="0110AD03">
                  <wp:simplePos x="0" y="0"/>
                  <wp:positionH relativeFrom="column">
                    <wp:posOffset>3984625</wp:posOffset>
                  </wp:positionH>
                  <wp:positionV relativeFrom="paragraph">
                    <wp:posOffset>55245</wp:posOffset>
                  </wp:positionV>
                  <wp:extent cx="1926590" cy="393065"/>
                  <wp:effectExtent l="19050" t="0" r="0" b="0"/>
                  <wp:wrapSquare wrapText="bothSides"/>
                  <wp:docPr id="62" name="Picture 62" descr="Image result for elgon keny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result for elgon kenya logo"/>
                          <pic:cNvPicPr>
                            <a:picLocks noChangeAspect="1" noChangeArrowheads="1"/>
                          </pic:cNvPicPr>
                        </pic:nvPicPr>
                        <pic:blipFill>
                          <a:blip r:embed="rId100" cstate="print"/>
                          <a:srcRect/>
                          <a:stretch>
                            <a:fillRect/>
                          </a:stretch>
                        </pic:blipFill>
                        <pic:spPr bwMode="auto">
                          <a:xfrm>
                            <a:off x="0" y="0"/>
                            <a:ext cx="1926590" cy="393065"/>
                          </a:xfrm>
                          <a:prstGeom prst="rect">
                            <a:avLst/>
                          </a:prstGeom>
                          <a:noFill/>
                          <a:ln w="9525">
                            <a:noFill/>
                            <a:miter lim="800000"/>
                            <a:headEnd/>
                            <a:tailEnd/>
                          </a:ln>
                        </pic:spPr>
                      </pic:pic>
                    </a:graphicData>
                  </a:graphic>
                </wp:anchor>
              </w:drawing>
            </w:r>
            <w:r w:rsidRPr="00A15CB0">
              <w:rPr>
                <w:rFonts w:ascii="Tahoma" w:hAnsi="Tahoma" w:cs="Tahoma"/>
                <w:iCs/>
                <w:sz w:val="20"/>
                <w:szCs w:val="20"/>
              </w:rPr>
              <w:t>Since its inception in 1980, Elgon Kenya Limited (EKL) (formerly: Elgon Chemicals Limited) has endeavored and established itself as a profitable business partner to the Horticultural Floricultural industries in the East and Central regions of Africa.</w:t>
            </w:r>
            <w:r>
              <w:rPr>
                <w:rFonts w:ascii="Tahoma" w:hAnsi="Tahoma" w:cs="Tahoma"/>
                <w:iCs/>
                <w:sz w:val="20"/>
                <w:szCs w:val="20"/>
              </w:rPr>
              <w:t xml:space="preserve"> </w:t>
            </w:r>
            <w:r w:rsidRPr="00A15CB0">
              <w:rPr>
                <w:rFonts w:ascii="Tahoma" w:hAnsi="Tahoma" w:cs="Tahoma"/>
                <w:iCs/>
                <w:sz w:val="20"/>
                <w:szCs w:val="20"/>
              </w:rPr>
              <w:t xml:space="preserve">We are the largest agri-input suppliers company in Kenya who can meet almost 90% of farm agri-input especially into floriculture sector. Nevertheless, our company stands top in providing other packaging materials like BoPP flower sleeves, corrugated boxes, self adhesive labels which are all used in exporting flowers to Europe. Apart from above, we are the leading the manufacturers of Jerrycans, Green house sheeting, planting </w:t>
            </w:r>
            <w:r>
              <w:rPr>
                <w:rFonts w:ascii="Tahoma" w:hAnsi="Tahoma" w:cs="Tahoma"/>
                <w:iCs/>
                <w:sz w:val="20"/>
                <w:szCs w:val="20"/>
              </w:rPr>
              <w:t xml:space="preserve">and carry bags, Buckets, Crates. </w:t>
            </w:r>
            <w:r w:rsidRPr="00A15CB0">
              <w:rPr>
                <w:rFonts w:ascii="Tahoma" w:hAnsi="Tahoma" w:cs="Tahoma"/>
                <w:iCs/>
                <w:sz w:val="20"/>
                <w:szCs w:val="20"/>
              </w:rPr>
              <w:t>We are the Agri– input supplies stood No 1 in Floriculture sector and firmly establishing in other sectors like Cereals, Seeds, Irrigation sectors, Tea and coffee sectors which farm bulk cultivation in Kenya.</w:t>
            </w:r>
            <w:r>
              <w:rPr>
                <w:rFonts w:ascii="Tahoma" w:hAnsi="Tahoma" w:cs="Tahoma"/>
                <w:iCs/>
                <w:sz w:val="20"/>
                <w:szCs w:val="20"/>
              </w:rPr>
              <w:t xml:space="preserve"> </w:t>
            </w:r>
            <w:r w:rsidRPr="00A15CB0">
              <w:rPr>
                <w:rFonts w:ascii="Tahoma" w:hAnsi="Tahoma" w:cs="Tahoma"/>
                <w:iCs/>
                <w:sz w:val="20"/>
                <w:szCs w:val="20"/>
              </w:rPr>
              <w:t xml:space="preserve">We are the exclusive distributors for MNCs like BASF, Dupont, Sumitoma, Cheminova, Excel Crop care Ltd, UPL, Chemtura, Russel IPM &amp; Sinochem Ningbo while on </w:t>
            </w:r>
            <w:r w:rsidR="00916CFE" w:rsidRPr="00A15CB0">
              <w:rPr>
                <w:rFonts w:ascii="Tahoma" w:hAnsi="Tahoma" w:cs="Tahoma"/>
                <w:iCs/>
                <w:sz w:val="20"/>
                <w:szCs w:val="20"/>
              </w:rPr>
              <w:t>Non-exclusive</w:t>
            </w:r>
            <w:r w:rsidRPr="00A15CB0">
              <w:rPr>
                <w:rFonts w:ascii="Tahoma" w:hAnsi="Tahoma" w:cs="Tahoma"/>
                <w:iCs/>
                <w:sz w:val="20"/>
                <w:szCs w:val="20"/>
              </w:rPr>
              <w:t xml:space="preserve"> basis for Bayer E A Ltd, Syngneta E A Ltd, Arysta life Sc., making us the single largest company providing more than 125 original molecules and around 25 generic molecules into Kenya Floriculture industry from different corners of the world. In Packaging, EKL is an ISO 9000 &amp; BRC certified company. It specializes in the manufacturing of Corrugated Flower Boxes, BOPP flower sleeves–Printed and Plain, Green house Sheetings, Planting/Harvesting bags, Strapping Rolls (printed/plain), Jerrycans, Harvesting Crates and Buckets by blow and injec</w:t>
            </w:r>
            <w:r w:rsidR="00CC3557">
              <w:rPr>
                <w:rFonts w:ascii="Tahoma" w:hAnsi="Tahoma" w:cs="Tahoma"/>
                <w:iCs/>
                <w:sz w:val="20"/>
                <w:szCs w:val="20"/>
              </w:rPr>
              <w:t>tion molding techniques, Labels</w:t>
            </w:r>
            <w:r w:rsidRPr="00A15CB0">
              <w:rPr>
                <w:rFonts w:ascii="Tahoma" w:hAnsi="Tahoma" w:cs="Tahoma"/>
                <w:iCs/>
                <w:sz w:val="20"/>
                <w:szCs w:val="20"/>
              </w:rPr>
              <w:t>. EKL is also the sole distributor of A.A. Politiv Ltd, Israel: A leading supplier of the green house sheeting in the world.</w:t>
            </w:r>
            <w:r>
              <w:rPr>
                <w:rFonts w:ascii="Tahoma" w:hAnsi="Tahoma" w:cs="Tahoma"/>
                <w:iCs/>
                <w:sz w:val="20"/>
                <w:szCs w:val="20"/>
              </w:rPr>
              <w:t xml:space="preserve"> </w:t>
            </w:r>
            <w:r w:rsidRPr="00A15CB0">
              <w:rPr>
                <w:rFonts w:ascii="Tahoma" w:hAnsi="Tahoma" w:cs="Tahoma"/>
                <w:iCs/>
                <w:sz w:val="20"/>
                <w:szCs w:val="20"/>
              </w:rPr>
              <w:t>EKL meets more than 95% requirements of flower farms and this makes us the true ‘ONE STOP SHOP’.</w:t>
            </w:r>
            <w:r>
              <w:rPr>
                <w:rFonts w:ascii="Tahoma" w:hAnsi="Tahoma" w:cs="Tahoma"/>
                <w:iCs/>
                <w:sz w:val="20"/>
                <w:szCs w:val="20"/>
              </w:rPr>
              <w:t xml:space="preserve"> </w:t>
            </w:r>
            <w:r w:rsidRPr="00A15CB0">
              <w:rPr>
                <w:rFonts w:ascii="Tahoma" w:hAnsi="Tahoma" w:cs="Tahoma"/>
                <w:iCs/>
                <w:sz w:val="20"/>
                <w:szCs w:val="20"/>
              </w:rPr>
              <w:t>We are not only limited to Kenya but also forayed into our neighbouring countries through our exclusive distributors Tanzania Crop Care Ltd and Uganda Crop Care Ltd in Tanzania and Uganda respectively.</w:t>
            </w:r>
            <w:r>
              <w:rPr>
                <w:rFonts w:ascii="Tahoma" w:hAnsi="Tahoma" w:cs="Tahoma"/>
                <w:iCs/>
                <w:sz w:val="20"/>
                <w:szCs w:val="20"/>
              </w:rPr>
              <w:t xml:space="preserve"> </w:t>
            </w:r>
            <w:r w:rsidRPr="00A15CB0">
              <w:rPr>
                <w:rFonts w:ascii="Tahoma" w:hAnsi="Tahoma" w:cs="Tahoma"/>
                <w:b/>
                <w:iCs/>
                <w:sz w:val="20"/>
                <w:szCs w:val="20"/>
              </w:rPr>
              <w:t>Contact</w:t>
            </w:r>
            <w:r>
              <w:rPr>
                <w:rFonts w:ascii="Tahoma" w:hAnsi="Tahoma" w:cs="Tahoma"/>
                <w:iCs/>
                <w:sz w:val="20"/>
                <w:szCs w:val="20"/>
              </w:rPr>
              <w:t xml:space="preserve"> for </w:t>
            </w:r>
            <w:r w:rsidRPr="00A15CB0">
              <w:rPr>
                <w:rFonts w:ascii="Tahoma" w:hAnsi="Tahoma" w:cs="Tahoma"/>
                <w:iCs/>
                <w:sz w:val="20"/>
                <w:szCs w:val="20"/>
              </w:rPr>
              <w:t>Elgon Kenya Limited</w:t>
            </w:r>
            <w:r>
              <w:rPr>
                <w:rFonts w:ascii="Tahoma" w:hAnsi="Tahoma" w:cs="Tahoma"/>
                <w:iCs/>
                <w:sz w:val="20"/>
                <w:szCs w:val="20"/>
              </w:rPr>
              <w:t xml:space="preserve">; </w:t>
            </w:r>
            <w:r w:rsidRPr="00A15CB0">
              <w:rPr>
                <w:rFonts w:ascii="Tahoma" w:hAnsi="Tahoma" w:cs="Tahoma"/>
                <w:iCs/>
                <w:sz w:val="20"/>
                <w:szCs w:val="20"/>
              </w:rPr>
              <w:t>National Park East Gate Road, Off Mombasa road</w:t>
            </w:r>
            <w:r>
              <w:rPr>
                <w:rFonts w:ascii="Tahoma" w:hAnsi="Tahoma" w:cs="Tahoma"/>
                <w:iCs/>
                <w:sz w:val="20"/>
                <w:szCs w:val="20"/>
              </w:rPr>
              <w:t xml:space="preserve">; </w:t>
            </w:r>
            <w:r w:rsidRPr="00A15CB0">
              <w:rPr>
                <w:rFonts w:ascii="Tahoma" w:hAnsi="Tahoma" w:cs="Tahoma"/>
                <w:iCs/>
                <w:sz w:val="20"/>
                <w:szCs w:val="20"/>
              </w:rPr>
              <w:t xml:space="preserve">P.O Box 46826 </w:t>
            </w:r>
            <w:r>
              <w:rPr>
                <w:rFonts w:ascii="Tahoma" w:hAnsi="Tahoma" w:cs="Tahoma"/>
                <w:iCs/>
                <w:sz w:val="20"/>
                <w:szCs w:val="20"/>
              </w:rPr>
              <w:t>–</w:t>
            </w:r>
            <w:r w:rsidRPr="00A15CB0">
              <w:rPr>
                <w:rFonts w:ascii="Tahoma" w:hAnsi="Tahoma" w:cs="Tahoma"/>
                <w:iCs/>
                <w:sz w:val="20"/>
                <w:szCs w:val="20"/>
              </w:rPr>
              <w:t>00100</w:t>
            </w:r>
            <w:r>
              <w:rPr>
                <w:rFonts w:ascii="Tahoma" w:hAnsi="Tahoma" w:cs="Tahoma"/>
                <w:iCs/>
                <w:sz w:val="20"/>
                <w:szCs w:val="20"/>
              </w:rPr>
              <w:t xml:space="preserve">, </w:t>
            </w:r>
            <w:r w:rsidRPr="00A15CB0">
              <w:rPr>
                <w:rFonts w:ascii="Tahoma" w:hAnsi="Tahoma" w:cs="Tahoma"/>
                <w:iCs/>
                <w:sz w:val="20"/>
                <w:szCs w:val="20"/>
              </w:rPr>
              <w:t>Nairobi (Kenya)</w:t>
            </w:r>
            <w:r>
              <w:rPr>
                <w:rFonts w:ascii="Tahoma" w:hAnsi="Tahoma" w:cs="Tahoma"/>
                <w:iCs/>
                <w:sz w:val="20"/>
                <w:szCs w:val="20"/>
              </w:rPr>
              <w:t>; Contact:</w:t>
            </w:r>
            <w:r w:rsidRPr="00A15CB0">
              <w:rPr>
                <w:rFonts w:ascii="Tahoma" w:hAnsi="Tahoma" w:cs="Tahoma"/>
                <w:iCs/>
                <w:sz w:val="20"/>
                <w:szCs w:val="20"/>
              </w:rPr>
              <w:t>+254-20-6534410</w:t>
            </w:r>
            <w:r>
              <w:rPr>
                <w:rFonts w:ascii="Tahoma" w:hAnsi="Tahoma" w:cs="Tahoma"/>
                <w:iCs/>
                <w:sz w:val="20"/>
                <w:szCs w:val="20"/>
              </w:rPr>
              <w:t xml:space="preserve"> </w:t>
            </w:r>
            <w:r w:rsidRPr="00A15CB0">
              <w:rPr>
                <w:rFonts w:ascii="Tahoma" w:hAnsi="Tahoma" w:cs="Tahoma"/>
                <w:iCs/>
                <w:sz w:val="20"/>
                <w:szCs w:val="20"/>
              </w:rPr>
              <w:t>/</w:t>
            </w:r>
            <w:r>
              <w:rPr>
                <w:rFonts w:ascii="Tahoma" w:hAnsi="Tahoma" w:cs="Tahoma"/>
                <w:iCs/>
                <w:sz w:val="20"/>
                <w:szCs w:val="20"/>
              </w:rPr>
              <w:t xml:space="preserve"> </w:t>
            </w:r>
            <w:r w:rsidRPr="00A15CB0">
              <w:rPr>
                <w:rFonts w:ascii="Tahoma" w:hAnsi="Tahoma" w:cs="Tahoma"/>
                <w:iCs/>
                <w:sz w:val="20"/>
                <w:szCs w:val="20"/>
              </w:rPr>
              <w:t>6534810/</w:t>
            </w:r>
            <w:r w:rsidR="00CC3557">
              <w:rPr>
                <w:rFonts w:ascii="Tahoma" w:hAnsi="Tahoma" w:cs="Tahoma"/>
                <w:iCs/>
                <w:sz w:val="20"/>
                <w:szCs w:val="20"/>
              </w:rPr>
              <w:t>01</w:t>
            </w:r>
            <w:r w:rsidRPr="00A15CB0">
              <w:rPr>
                <w:rFonts w:ascii="Tahoma" w:hAnsi="Tahoma" w:cs="Tahoma"/>
                <w:iCs/>
                <w:sz w:val="20"/>
                <w:szCs w:val="20"/>
              </w:rPr>
              <w:t>/</w:t>
            </w:r>
            <w:r w:rsidR="00CC3557">
              <w:rPr>
                <w:rFonts w:ascii="Tahoma" w:hAnsi="Tahoma" w:cs="Tahoma"/>
                <w:iCs/>
                <w:sz w:val="20"/>
                <w:szCs w:val="20"/>
              </w:rPr>
              <w:t xml:space="preserve">09. </w:t>
            </w:r>
            <w:r w:rsidRPr="00A15CB0">
              <w:rPr>
                <w:rFonts w:ascii="Tahoma" w:hAnsi="Tahoma" w:cs="Tahoma"/>
                <w:sz w:val="20"/>
                <w:szCs w:val="20"/>
              </w:rPr>
              <w:t xml:space="preserve">Email : </w:t>
            </w:r>
            <w:hyperlink r:id="rId101" w:history="1">
              <w:r w:rsidRPr="000C0272">
                <w:rPr>
                  <w:rStyle w:val="Hyperlink"/>
                  <w:rFonts w:ascii="Tahoma" w:hAnsi="Tahoma" w:cs="Tahoma"/>
                  <w:sz w:val="20"/>
                  <w:szCs w:val="20"/>
                </w:rPr>
                <w:t>info@elgonkenya.com</w:t>
              </w:r>
            </w:hyperlink>
            <w:r w:rsidR="00CC3557">
              <w:rPr>
                <w:rFonts w:ascii="Tahoma" w:hAnsi="Tahoma" w:cs="Tahoma"/>
                <w:sz w:val="20"/>
                <w:szCs w:val="20"/>
              </w:rPr>
              <w:t xml:space="preserve">; </w:t>
            </w:r>
            <w:hyperlink r:id="rId102" w:history="1">
              <w:r w:rsidR="00CC3557" w:rsidRPr="00682D29">
                <w:rPr>
                  <w:rStyle w:val="Hyperlink"/>
                  <w:rFonts w:ascii="Tahoma" w:hAnsi="Tahoma" w:cs="Tahoma"/>
                  <w:sz w:val="20"/>
                  <w:szCs w:val="20"/>
                </w:rPr>
                <w:t>menaria@elgonkenya.com</w:t>
              </w:r>
            </w:hyperlink>
            <w:r w:rsidR="00CC3557">
              <w:rPr>
                <w:rFonts w:ascii="Tahoma" w:hAnsi="Tahoma" w:cs="Tahoma"/>
                <w:sz w:val="20"/>
                <w:szCs w:val="20"/>
              </w:rPr>
              <w:t xml:space="preserve"> </w:t>
            </w:r>
          </w:p>
        </w:tc>
      </w:tr>
      <w:tr w:rsidR="00755C5B" w:rsidRPr="00A15CB0" w:rsidTr="00970AD6">
        <w:tc>
          <w:tcPr>
            <w:tcW w:w="9576" w:type="dxa"/>
          </w:tcPr>
          <w:p w:rsidR="00C6409E" w:rsidRPr="00F14DCD" w:rsidRDefault="00C6409E" w:rsidP="00F14DCD">
            <w:pPr>
              <w:jc w:val="center"/>
              <w:rPr>
                <w:rStyle w:val="Strong"/>
                <w:iCs/>
              </w:rPr>
            </w:pPr>
            <w:r w:rsidRPr="00F14DCD">
              <w:rPr>
                <w:rStyle w:val="Strong"/>
                <w:rFonts w:ascii="Tahoma" w:hAnsi="Tahoma" w:cs="Tahoma"/>
                <w:iCs/>
                <w:sz w:val="20"/>
                <w:szCs w:val="20"/>
              </w:rPr>
              <w:t>Monsanto</w:t>
            </w:r>
          </w:p>
          <w:p w:rsidR="00A15CB0" w:rsidRPr="00A15CB0" w:rsidRDefault="00F14DCD" w:rsidP="00CC3557">
            <w:pPr>
              <w:jc w:val="both"/>
              <w:rPr>
                <w:rFonts w:ascii="Tahoma" w:hAnsi="Tahoma" w:cs="Tahoma"/>
                <w:sz w:val="20"/>
                <w:szCs w:val="20"/>
                <w:lang w:val="fr-FR"/>
              </w:rPr>
            </w:pPr>
            <w:r>
              <w:rPr>
                <w:rFonts w:ascii="Tahoma" w:hAnsi="Tahoma" w:cs="Tahoma"/>
                <w:noProof/>
                <w:sz w:val="20"/>
                <w:szCs w:val="20"/>
              </w:rPr>
              <w:drawing>
                <wp:anchor distT="0" distB="0" distL="114300" distR="114300" simplePos="0" relativeHeight="251714560" behindDoc="0" locked="0" layoutInCell="1" allowOverlap="1" wp14:anchorId="77C9FCB7" wp14:editId="1AF0F444">
                  <wp:simplePos x="0" y="0"/>
                  <wp:positionH relativeFrom="column">
                    <wp:posOffset>4608830</wp:posOffset>
                  </wp:positionH>
                  <wp:positionV relativeFrom="paragraph">
                    <wp:posOffset>79375</wp:posOffset>
                  </wp:positionV>
                  <wp:extent cx="1302385" cy="435610"/>
                  <wp:effectExtent l="19050" t="0" r="0" b="0"/>
                  <wp:wrapSquare wrapText="bothSides"/>
                  <wp:docPr id="65" name="Picture 65" descr="Monsanto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onsanto Company"/>
                          <pic:cNvPicPr>
                            <a:picLocks noChangeAspect="1" noChangeArrowheads="1"/>
                          </pic:cNvPicPr>
                        </pic:nvPicPr>
                        <pic:blipFill>
                          <a:blip r:embed="rId103" cstate="print"/>
                          <a:srcRect/>
                          <a:stretch>
                            <a:fillRect/>
                          </a:stretch>
                        </pic:blipFill>
                        <pic:spPr bwMode="auto">
                          <a:xfrm>
                            <a:off x="0" y="0"/>
                            <a:ext cx="1302385" cy="435610"/>
                          </a:xfrm>
                          <a:prstGeom prst="rect">
                            <a:avLst/>
                          </a:prstGeom>
                          <a:noFill/>
                          <a:ln w="9525">
                            <a:noFill/>
                            <a:miter lim="800000"/>
                            <a:headEnd/>
                            <a:tailEnd/>
                          </a:ln>
                        </pic:spPr>
                      </pic:pic>
                    </a:graphicData>
                  </a:graphic>
                </wp:anchor>
              </w:drawing>
            </w:r>
            <w:r w:rsidR="00A15CB0" w:rsidRPr="00F14DCD">
              <w:rPr>
                <w:rFonts w:ascii="Tahoma" w:hAnsi="Tahoma" w:cs="Tahoma"/>
                <w:iCs/>
                <w:sz w:val="20"/>
                <w:szCs w:val="20"/>
              </w:rPr>
              <w:t>Monsanto is an agriculture company with more than 20,000 dedicated employees with a focus on making a balanced meal accessible to everyone.We work to help farmers produce food in a sustainable way. We think holistically about how our food is grown so farmers have the tools they need to have better harvests - to make a plate of meats, grains, fruits and vegetables within reach for every family.</w:t>
            </w:r>
            <w:r w:rsidRPr="00F14DCD">
              <w:rPr>
                <w:rFonts w:ascii="Tahoma" w:hAnsi="Tahoma" w:cs="Tahoma"/>
                <w:iCs/>
                <w:sz w:val="20"/>
                <w:szCs w:val="20"/>
              </w:rPr>
              <w:t xml:space="preserve"> </w:t>
            </w:r>
            <w:r w:rsidR="00A15CB0" w:rsidRPr="00F14DCD">
              <w:rPr>
                <w:rFonts w:ascii="Tahoma" w:hAnsi="Tahoma" w:cs="Tahoma"/>
                <w:iCs/>
                <w:sz w:val="20"/>
                <w:szCs w:val="20"/>
              </w:rPr>
              <w:t>We produce seeds for fruits, vegetables and key crops – such as corn, soybeans, and cotton. We work collaboratively to find sustainable solutions for soil health, help farmers use data to improve farming practices and conserve natural resources, and provide crop protection products to minimize damage from pests and disease. We also work in many other areas, such as traditional plant breeding, data and precision agriculture, biotechnology and more. Advancements in these areas are helping farmers have better harvests while using water and other important resources more efficiently. And when farmers have better harvests, a balanced meal is more accessible for families around the world.</w:t>
            </w:r>
            <w:r>
              <w:rPr>
                <w:rFonts w:ascii="Tahoma" w:hAnsi="Tahoma" w:cs="Tahoma"/>
                <w:iCs/>
                <w:sz w:val="20"/>
                <w:szCs w:val="20"/>
              </w:rPr>
              <w:t xml:space="preserve"> </w:t>
            </w:r>
            <w:r w:rsidRPr="00CC3557">
              <w:rPr>
                <w:rFonts w:ascii="Tahoma" w:hAnsi="Tahoma" w:cs="Tahoma"/>
                <w:iCs/>
                <w:sz w:val="20"/>
                <w:szCs w:val="20"/>
              </w:rPr>
              <w:t xml:space="preserve">Contact: </w:t>
            </w:r>
            <w:r w:rsidR="00A15CB0" w:rsidRPr="00CC3557">
              <w:rPr>
                <w:rFonts w:ascii="Tahoma" w:hAnsi="Tahoma" w:cs="Tahoma"/>
                <w:iCs/>
                <w:sz w:val="20"/>
                <w:szCs w:val="20"/>
              </w:rPr>
              <w:t>P.O. Box 47686, 00100 Nairobi</w:t>
            </w:r>
            <w:r w:rsidRPr="00CC3557">
              <w:rPr>
                <w:rFonts w:ascii="Tahoma" w:hAnsi="Tahoma" w:cs="Tahoma"/>
                <w:iCs/>
                <w:sz w:val="20"/>
                <w:szCs w:val="20"/>
              </w:rPr>
              <w:t xml:space="preserve">; </w:t>
            </w:r>
            <w:r w:rsidR="00A15CB0" w:rsidRPr="00CC3557">
              <w:rPr>
                <w:rFonts w:ascii="Tahoma" w:hAnsi="Tahoma" w:cs="Tahoma"/>
                <w:iCs/>
                <w:sz w:val="20"/>
                <w:szCs w:val="20"/>
              </w:rPr>
              <w:t>Tel: +254 20 2060922/44, 020 3574301-4</w:t>
            </w:r>
            <w:r w:rsidRPr="00CC3557">
              <w:rPr>
                <w:rFonts w:ascii="Tahoma" w:hAnsi="Tahoma" w:cs="Tahoma"/>
                <w:iCs/>
                <w:sz w:val="20"/>
                <w:szCs w:val="20"/>
              </w:rPr>
              <w:t xml:space="preserve"> ; </w:t>
            </w:r>
            <w:r w:rsidR="00A15CB0" w:rsidRPr="00CC3557">
              <w:rPr>
                <w:rFonts w:ascii="Tahoma" w:hAnsi="Tahoma" w:cs="Tahoma"/>
                <w:iCs/>
                <w:sz w:val="20"/>
                <w:szCs w:val="20"/>
              </w:rPr>
              <w:t>Fax: +254 20 823086</w:t>
            </w:r>
            <w:r w:rsidRPr="00CC3557">
              <w:rPr>
                <w:rFonts w:ascii="Tahoma" w:hAnsi="Tahoma" w:cs="Tahoma"/>
                <w:iCs/>
                <w:sz w:val="20"/>
                <w:szCs w:val="20"/>
              </w:rPr>
              <w:t xml:space="preserve"> ; </w:t>
            </w:r>
            <w:r w:rsidR="00A15CB0" w:rsidRPr="00CC3557">
              <w:rPr>
                <w:rFonts w:ascii="Tahoma" w:hAnsi="Tahoma" w:cs="Tahoma"/>
                <w:iCs/>
                <w:sz w:val="20"/>
                <w:szCs w:val="20"/>
              </w:rPr>
              <w:t>Cell: +254 722 205294/529, +254 733 600 468/629 414</w:t>
            </w:r>
            <w:r w:rsidR="00CC3557" w:rsidRPr="00CC3557">
              <w:rPr>
                <w:rFonts w:ascii="Tahoma" w:hAnsi="Tahoma" w:cs="Tahoma"/>
                <w:iCs/>
                <w:sz w:val="20"/>
                <w:szCs w:val="20"/>
              </w:rPr>
              <w:t>; Email:</w:t>
            </w:r>
            <w:r w:rsidR="00CC3557">
              <w:rPr>
                <w:rFonts w:ascii="Tahoma" w:hAnsi="Tahoma" w:cs="Tahoma"/>
                <w:iCs/>
                <w:sz w:val="20"/>
                <w:szCs w:val="20"/>
              </w:rPr>
              <w:t xml:space="preserve"> </w:t>
            </w:r>
            <w:hyperlink r:id="rId104" w:history="1">
              <w:r w:rsidR="00CC3557" w:rsidRPr="00682D29">
                <w:rPr>
                  <w:rStyle w:val="Hyperlink"/>
                  <w:rFonts w:ascii="Tahoma" w:hAnsi="Tahoma" w:cs="Tahoma"/>
                  <w:iCs/>
                  <w:sz w:val="20"/>
                  <w:szCs w:val="20"/>
                </w:rPr>
                <w:t>betty.kiplagat@monsanto.com</w:t>
              </w:r>
            </w:hyperlink>
            <w:r w:rsidR="00CC3557">
              <w:rPr>
                <w:rFonts w:ascii="Tahoma" w:hAnsi="Tahoma" w:cs="Tahoma"/>
                <w:iCs/>
                <w:sz w:val="20"/>
                <w:szCs w:val="20"/>
              </w:rPr>
              <w:t xml:space="preserve">; </w:t>
            </w:r>
            <w:hyperlink r:id="rId105" w:history="1">
              <w:r w:rsidR="00CC3557" w:rsidRPr="00CC3557">
                <w:rPr>
                  <w:rFonts w:ascii="Tahoma" w:hAnsi="Tahoma" w:cs="Tahoma"/>
                  <w:iCs/>
                  <w:sz w:val="20"/>
                  <w:szCs w:val="20"/>
                </w:rPr>
                <w:t>everlyn.musyoka@monsanto.com</w:t>
              </w:r>
            </w:hyperlink>
            <w:r w:rsidR="00CC3557">
              <w:rPr>
                <w:rFonts w:ascii="Tahoma" w:hAnsi="Tahoma" w:cs="Tahoma"/>
                <w:iCs/>
                <w:sz w:val="20"/>
                <w:szCs w:val="20"/>
              </w:rPr>
              <w:t xml:space="preserve"> </w:t>
            </w:r>
          </w:p>
        </w:tc>
      </w:tr>
      <w:tr w:rsidR="00C6409E" w:rsidTr="00970AD6">
        <w:tc>
          <w:tcPr>
            <w:tcW w:w="9576" w:type="dxa"/>
          </w:tcPr>
          <w:p w:rsidR="00C6409E" w:rsidRPr="000761D5" w:rsidRDefault="00C6409E" w:rsidP="000761D5">
            <w:pPr>
              <w:jc w:val="center"/>
              <w:rPr>
                <w:rStyle w:val="Strong"/>
                <w:rFonts w:ascii="Tahoma" w:hAnsi="Tahoma" w:cs="Tahoma"/>
                <w:iCs/>
                <w:sz w:val="20"/>
                <w:szCs w:val="20"/>
              </w:rPr>
            </w:pPr>
            <w:r w:rsidRPr="000761D5">
              <w:rPr>
                <w:rStyle w:val="Strong"/>
                <w:rFonts w:ascii="Tahoma" w:hAnsi="Tahoma" w:cs="Tahoma"/>
                <w:iCs/>
                <w:sz w:val="20"/>
                <w:szCs w:val="20"/>
              </w:rPr>
              <w:lastRenderedPageBreak/>
              <w:t>Uasin Gishu County</w:t>
            </w:r>
          </w:p>
          <w:p w:rsidR="00C6409E" w:rsidRPr="000761D5" w:rsidRDefault="000761D5" w:rsidP="000761D5">
            <w:pPr>
              <w:jc w:val="both"/>
              <w:rPr>
                <w:rFonts w:ascii="Tahoma" w:hAnsi="Tahoma" w:cs="Tahoma"/>
                <w:iCs/>
                <w:sz w:val="20"/>
                <w:szCs w:val="20"/>
              </w:rPr>
            </w:pPr>
            <w:r>
              <w:rPr>
                <w:rFonts w:ascii="Tahoma" w:hAnsi="Tahoma" w:cs="Tahoma"/>
                <w:iCs/>
                <w:noProof/>
                <w:sz w:val="20"/>
                <w:szCs w:val="20"/>
              </w:rPr>
              <w:drawing>
                <wp:anchor distT="0" distB="0" distL="114300" distR="114300" simplePos="0" relativeHeight="251715584" behindDoc="0" locked="0" layoutInCell="1" allowOverlap="1" wp14:anchorId="28D7966B" wp14:editId="71B245CF">
                  <wp:simplePos x="0" y="0"/>
                  <wp:positionH relativeFrom="column">
                    <wp:posOffset>4465320</wp:posOffset>
                  </wp:positionH>
                  <wp:positionV relativeFrom="paragraph">
                    <wp:posOffset>31115</wp:posOffset>
                  </wp:positionV>
                  <wp:extent cx="1466850" cy="914400"/>
                  <wp:effectExtent l="0" t="0" r="0" b="0"/>
                  <wp:wrapSquare wrapText="bothSides"/>
                  <wp:docPr id="68" name="ft_logo" descr="https://www.uasingishu.go.ke/wp-content/uploads/2016/07/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_logo" descr="https://www.uasingishu.go.ke/wp-content/uploads/2016/07/logo.png"/>
                          <pic:cNvPicPr>
                            <a:picLocks noChangeAspect="1" noChangeArrowheads="1"/>
                          </pic:cNvPicPr>
                        </pic:nvPicPr>
                        <pic:blipFill>
                          <a:blip r:embed="rId106" cstate="print"/>
                          <a:srcRect/>
                          <a:stretch>
                            <a:fillRect/>
                          </a:stretch>
                        </pic:blipFill>
                        <pic:spPr bwMode="auto">
                          <a:xfrm>
                            <a:off x="0" y="0"/>
                            <a:ext cx="1466850" cy="914400"/>
                          </a:xfrm>
                          <a:prstGeom prst="rect">
                            <a:avLst/>
                          </a:prstGeom>
                          <a:noFill/>
                          <a:ln w="9525">
                            <a:noFill/>
                            <a:miter lim="800000"/>
                            <a:headEnd/>
                            <a:tailEnd/>
                          </a:ln>
                        </pic:spPr>
                      </pic:pic>
                    </a:graphicData>
                  </a:graphic>
                </wp:anchor>
              </w:drawing>
            </w:r>
            <w:r w:rsidR="00826A4C" w:rsidRPr="00826A4C">
              <w:rPr>
                <w:rFonts w:ascii="Tahoma" w:hAnsi="Tahoma" w:cs="Tahoma"/>
                <w:iCs/>
                <w:sz w:val="20"/>
                <w:szCs w:val="20"/>
              </w:rPr>
              <w:t>Uasin Gishu County is situated in the mid-west of the Rift Valley covering an area of 3,345.2 square kilometers and lies between longitude 34 degrees 50’ east and 35 degrees 37’ west and latitude 0 degrees 03’ south and 0 degrees 55’ north . The county is further sub-divided into six sub-counties namely; Soy, Turbo, Moiben, Ainabkoi, Kapseret and Kesses.</w:t>
            </w:r>
            <w:r w:rsidR="00826A4C">
              <w:rPr>
                <w:rFonts w:ascii="Tahoma" w:hAnsi="Tahoma" w:cs="Tahoma"/>
                <w:iCs/>
                <w:sz w:val="20"/>
                <w:szCs w:val="20"/>
              </w:rPr>
              <w:t xml:space="preserve"> </w:t>
            </w:r>
            <w:r w:rsidR="00826A4C" w:rsidRPr="00826A4C">
              <w:rPr>
                <w:rFonts w:ascii="Tahoma" w:hAnsi="Tahoma" w:cs="Tahoma"/>
                <w:iCs/>
                <w:sz w:val="20"/>
                <w:szCs w:val="20"/>
              </w:rPr>
              <w:t>It borders six counties namely Elgeyo Marakwet County to the East, Trans Nzoia to the North, Kericho to the South, Baringo to the South East, Nandi to the Sout</w:t>
            </w:r>
            <w:r w:rsidR="00826A4C">
              <w:rPr>
                <w:rFonts w:ascii="Tahoma" w:hAnsi="Tahoma" w:cs="Tahoma"/>
                <w:iCs/>
                <w:sz w:val="20"/>
                <w:szCs w:val="20"/>
              </w:rPr>
              <w:t xml:space="preserve">h West and Bungoma to the West. </w:t>
            </w:r>
            <w:r w:rsidR="00826A4C" w:rsidRPr="00826A4C">
              <w:rPr>
                <w:rFonts w:ascii="Tahoma" w:hAnsi="Tahoma" w:cs="Tahoma"/>
                <w:iCs/>
                <w:sz w:val="20"/>
                <w:szCs w:val="20"/>
              </w:rPr>
              <w:t xml:space="preserve">The county has an estimated population of 894,179 with urban population contributing about 31% of the entire population. The population density is 267 persons per sq.km .The County has potential labor force of 550,000 (56%) of the entire population. Hence 44% of the population is dependent. Uasin Gishu County is a highland plateau with altitudes falling gently from 2,700 metres above sea level to about 1,500 metres above </w:t>
            </w:r>
            <w:r w:rsidR="00826A4C" w:rsidRPr="000761D5">
              <w:rPr>
                <w:rFonts w:ascii="Tahoma" w:hAnsi="Tahoma" w:cs="Tahoma"/>
                <w:iCs/>
                <w:sz w:val="20"/>
                <w:szCs w:val="20"/>
              </w:rPr>
              <w:t>sea level. The County lies within the Lake Victoria catchment zone and all its rivers drain into the lake. The main rivers include; Sosiani, Kipkaren, Kerita, Nderugut, Daragwa and Sambu.</w:t>
            </w:r>
            <w:r w:rsidR="00826A4C" w:rsidRPr="000761D5">
              <w:rPr>
                <w:rFonts w:ascii="Tahoma" w:hAnsi="Tahoma" w:cs="Tahoma"/>
                <w:sz w:val="20"/>
                <w:szCs w:val="20"/>
              </w:rPr>
              <w:t xml:space="preserve"> </w:t>
            </w:r>
            <w:r w:rsidRPr="000761D5">
              <w:rPr>
                <w:rFonts w:ascii="Tahoma" w:eastAsia="Times New Roman" w:hAnsi="Tahoma" w:cs="Tahoma"/>
                <w:b/>
                <w:sz w:val="20"/>
                <w:szCs w:val="20"/>
              </w:rPr>
              <w:t>Contact</w:t>
            </w:r>
            <w:r w:rsidRPr="000761D5">
              <w:rPr>
                <w:rFonts w:ascii="Tahoma" w:eastAsia="Times New Roman" w:hAnsi="Tahoma" w:cs="Tahoma"/>
                <w:sz w:val="20"/>
                <w:szCs w:val="20"/>
              </w:rPr>
              <w:t xml:space="preserve">: Governor, County Goverment of Uasin Gishu; Uganda Road, P.O.Box 40-30100, Eldoret; Tel +254-53-2916000; </w:t>
            </w:r>
            <w:hyperlink r:id="rId107" w:history="1">
              <w:r w:rsidRPr="000C0272">
                <w:rPr>
                  <w:rStyle w:val="Hyperlink"/>
                  <w:rFonts w:ascii="Tahoma" w:hAnsi="Tahoma" w:cs="Tahoma"/>
                  <w:iCs/>
                  <w:sz w:val="20"/>
                  <w:szCs w:val="20"/>
                </w:rPr>
                <w:t>info@uasingishu.go.ke</w:t>
              </w:r>
            </w:hyperlink>
            <w:r>
              <w:rPr>
                <w:rFonts w:ascii="Tahoma" w:hAnsi="Tahoma" w:cs="Tahoma"/>
                <w:iCs/>
                <w:sz w:val="20"/>
                <w:szCs w:val="20"/>
              </w:rPr>
              <w:t xml:space="preserve"> </w:t>
            </w:r>
          </w:p>
        </w:tc>
      </w:tr>
      <w:tr w:rsidR="00C6409E" w:rsidTr="00970AD6">
        <w:tc>
          <w:tcPr>
            <w:tcW w:w="9576" w:type="dxa"/>
          </w:tcPr>
          <w:p w:rsidR="00C6409E" w:rsidRPr="000761D5" w:rsidRDefault="000761D5" w:rsidP="000761D5">
            <w:pPr>
              <w:jc w:val="center"/>
              <w:rPr>
                <w:rStyle w:val="Strong"/>
                <w:iCs/>
              </w:rPr>
            </w:pPr>
            <w:r>
              <w:rPr>
                <w:rFonts w:ascii="Tahoma" w:hAnsi="Tahoma" w:cs="Tahoma"/>
                <w:b/>
                <w:bCs/>
                <w:iCs/>
                <w:noProof/>
                <w:sz w:val="20"/>
                <w:szCs w:val="20"/>
              </w:rPr>
              <w:drawing>
                <wp:anchor distT="0" distB="0" distL="114300" distR="114300" simplePos="0" relativeHeight="251716608" behindDoc="0" locked="0" layoutInCell="1" allowOverlap="1" wp14:anchorId="5F2D0637" wp14:editId="5D545B19">
                  <wp:simplePos x="0" y="0"/>
                  <wp:positionH relativeFrom="column">
                    <wp:posOffset>5045710</wp:posOffset>
                  </wp:positionH>
                  <wp:positionV relativeFrom="paragraph">
                    <wp:posOffset>202565</wp:posOffset>
                  </wp:positionV>
                  <wp:extent cx="822960" cy="796925"/>
                  <wp:effectExtent l="19050" t="0" r="0" b="0"/>
                  <wp:wrapSquare wrapText="bothSides"/>
                  <wp:docPr id="74" name="Picture 74" descr="Image result for bomet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result for bomet county logo"/>
                          <pic:cNvPicPr>
                            <a:picLocks noChangeAspect="1" noChangeArrowheads="1"/>
                          </pic:cNvPicPr>
                        </pic:nvPicPr>
                        <pic:blipFill>
                          <a:blip r:embed="rId108" cstate="print"/>
                          <a:srcRect l="929" t="5618" r="86748" b="6180"/>
                          <a:stretch>
                            <a:fillRect/>
                          </a:stretch>
                        </pic:blipFill>
                        <pic:spPr bwMode="auto">
                          <a:xfrm>
                            <a:off x="0" y="0"/>
                            <a:ext cx="822960" cy="796925"/>
                          </a:xfrm>
                          <a:prstGeom prst="rect">
                            <a:avLst/>
                          </a:prstGeom>
                          <a:noFill/>
                          <a:ln w="9525">
                            <a:noFill/>
                            <a:miter lim="800000"/>
                            <a:headEnd/>
                            <a:tailEnd/>
                          </a:ln>
                        </pic:spPr>
                      </pic:pic>
                    </a:graphicData>
                  </a:graphic>
                </wp:anchor>
              </w:drawing>
            </w:r>
            <w:r w:rsidR="00C6409E" w:rsidRPr="000761D5">
              <w:rPr>
                <w:rStyle w:val="Strong"/>
                <w:rFonts w:ascii="Tahoma" w:hAnsi="Tahoma" w:cs="Tahoma"/>
                <w:iCs/>
                <w:sz w:val="20"/>
                <w:szCs w:val="20"/>
              </w:rPr>
              <w:t>Bomet County</w:t>
            </w:r>
          </w:p>
          <w:p w:rsidR="00C6409E" w:rsidRPr="002A7ED0" w:rsidRDefault="00826A4C" w:rsidP="002A7ED0">
            <w:pPr>
              <w:jc w:val="both"/>
              <w:rPr>
                <w:rFonts w:ascii="Tahoma" w:hAnsi="Tahoma" w:cs="Tahoma"/>
                <w:sz w:val="20"/>
                <w:szCs w:val="20"/>
              </w:rPr>
            </w:pPr>
            <w:r w:rsidRPr="000761D5">
              <w:rPr>
                <w:rFonts w:ascii="Tahoma" w:hAnsi="Tahoma" w:cs="Tahoma"/>
                <w:sz w:val="20"/>
                <w:szCs w:val="20"/>
              </w:rPr>
              <w:t>Bomet County is situated in the former Rift Valley Province of Kenya. Its capital and largest town is Bomet. The county has a population of 730,129 (2009 census) and an area of 1,997.9 km². Bomet County is a multiracial, multi-ethnic nation with citizens of diverse socio-economic, religious and cultural backgrounds co-existing with the collective will of making things better for future generations.</w:t>
            </w:r>
            <w:r w:rsidR="000761D5" w:rsidRPr="000761D5">
              <w:rPr>
                <w:rFonts w:ascii="Tahoma" w:hAnsi="Tahoma" w:cs="Tahoma"/>
                <w:sz w:val="20"/>
                <w:szCs w:val="20"/>
              </w:rPr>
              <w:t xml:space="preserve"> </w:t>
            </w:r>
            <w:r w:rsidR="000761D5">
              <w:rPr>
                <w:rFonts w:ascii="Tahoma" w:hAnsi="Tahoma" w:cs="Tahoma"/>
                <w:sz w:val="20"/>
                <w:szCs w:val="20"/>
              </w:rPr>
              <w:t xml:space="preserve">Contact: Governor, Bomet County, </w:t>
            </w:r>
            <w:r w:rsidRPr="000761D5">
              <w:rPr>
                <w:rFonts w:ascii="Tahoma" w:hAnsi="Tahoma" w:cs="Tahoma"/>
                <w:sz w:val="20"/>
                <w:szCs w:val="20"/>
              </w:rPr>
              <w:t xml:space="preserve">P.O.BOX 19 – 20400 </w:t>
            </w:r>
            <w:r w:rsidR="000761D5" w:rsidRPr="000761D5">
              <w:rPr>
                <w:rFonts w:ascii="Tahoma" w:hAnsi="Tahoma" w:cs="Tahoma"/>
                <w:sz w:val="20"/>
                <w:szCs w:val="20"/>
              </w:rPr>
              <w:t>Bomet, Kenya</w:t>
            </w:r>
            <w:r w:rsidR="000761D5">
              <w:rPr>
                <w:rFonts w:ascii="Tahoma" w:hAnsi="Tahoma" w:cs="Tahoma"/>
                <w:sz w:val="20"/>
                <w:szCs w:val="20"/>
              </w:rPr>
              <w:t>; Tel</w:t>
            </w:r>
            <w:r w:rsidRPr="000761D5">
              <w:rPr>
                <w:rFonts w:ascii="Tahoma" w:hAnsi="Tahoma" w:cs="Tahoma"/>
                <w:sz w:val="20"/>
                <w:szCs w:val="20"/>
              </w:rPr>
              <w:t>: 0202084069/70</w:t>
            </w:r>
            <w:r w:rsidR="000761D5">
              <w:rPr>
                <w:rFonts w:ascii="Tahoma" w:hAnsi="Tahoma" w:cs="Tahoma"/>
                <w:sz w:val="20"/>
                <w:szCs w:val="20"/>
              </w:rPr>
              <w:t>; Email</w:t>
            </w:r>
            <w:r w:rsidRPr="000761D5">
              <w:rPr>
                <w:rFonts w:ascii="Tahoma" w:hAnsi="Tahoma" w:cs="Tahoma"/>
                <w:sz w:val="20"/>
                <w:szCs w:val="20"/>
              </w:rPr>
              <w:t>: info@bomet.go.ke</w:t>
            </w:r>
          </w:p>
        </w:tc>
      </w:tr>
      <w:tr w:rsidR="00C6409E" w:rsidTr="00970AD6">
        <w:tc>
          <w:tcPr>
            <w:tcW w:w="9576" w:type="dxa"/>
          </w:tcPr>
          <w:p w:rsidR="004C4E14" w:rsidRDefault="00C6409E" w:rsidP="004C4E14">
            <w:pPr>
              <w:jc w:val="center"/>
              <w:rPr>
                <w:rStyle w:val="Strong"/>
                <w:rFonts w:ascii="Tahoma" w:hAnsi="Tahoma" w:cs="Tahoma"/>
                <w:iCs/>
                <w:sz w:val="20"/>
                <w:szCs w:val="20"/>
              </w:rPr>
            </w:pPr>
            <w:r w:rsidRPr="004C4E14">
              <w:rPr>
                <w:rStyle w:val="Strong"/>
                <w:rFonts w:ascii="Tahoma" w:hAnsi="Tahoma" w:cs="Tahoma"/>
                <w:iCs/>
                <w:sz w:val="20"/>
                <w:szCs w:val="20"/>
              </w:rPr>
              <w:t>Syngenta</w:t>
            </w:r>
          </w:p>
          <w:p w:rsidR="00C6409E" w:rsidRPr="004C4E14" w:rsidRDefault="000761D5" w:rsidP="004C4E14">
            <w:pPr>
              <w:jc w:val="both"/>
              <w:rPr>
                <w:rFonts w:ascii="Tahoma" w:hAnsi="Tahoma" w:cs="Tahoma"/>
                <w:b/>
                <w:bCs/>
                <w:iCs/>
                <w:sz w:val="20"/>
                <w:szCs w:val="20"/>
              </w:rPr>
            </w:pPr>
            <w:r>
              <w:rPr>
                <w:rFonts w:ascii="Tahoma" w:hAnsi="Tahoma" w:cs="Tahoma"/>
                <w:bCs/>
                <w:noProof/>
                <w:sz w:val="20"/>
                <w:szCs w:val="20"/>
              </w:rPr>
              <w:drawing>
                <wp:anchor distT="0" distB="0" distL="114300" distR="114300" simplePos="0" relativeHeight="251717632" behindDoc="0" locked="0" layoutInCell="1" allowOverlap="1" wp14:anchorId="0837B63C" wp14:editId="5C56E1B4">
                  <wp:simplePos x="0" y="0"/>
                  <wp:positionH relativeFrom="column">
                    <wp:posOffset>4208145</wp:posOffset>
                  </wp:positionH>
                  <wp:positionV relativeFrom="paragraph">
                    <wp:posOffset>33020</wp:posOffset>
                  </wp:positionV>
                  <wp:extent cx="1682115" cy="478155"/>
                  <wp:effectExtent l="19050" t="0" r="0" b="0"/>
                  <wp:wrapSquare wrapText="bothSides"/>
                  <wp:docPr id="71" name="Picture 7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ome"/>
                          <pic:cNvPicPr>
                            <a:picLocks noChangeAspect="1" noChangeArrowheads="1"/>
                          </pic:cNvPicPr>
                        </pic:nvPicPr>
                        <pic:blipFill>
                          <a:blip r:embed="rId109" cstate="print"/>
                          <a:srcRect/>
                          <a:stretch>
                            <a:fillRect/>
                          </a:stretch>
                        </pic:blipFill>
                        <pic:spPr bwMode="auto">
                          <a:xfrm>
                            <a:off x="0" y="0"/>
                            <a:ext cx="1682115" cy="478155"/>
                          </a:xfrm>
                          <a:prstGeom prst="rect">
                            <a:avLst/>
                          </a:prstGeom>
                          <a:noFill/>
                          <a:ln w="9525">
                            <a:noFill/>
                            <a:miter lim="800000"/>
                            <a:headEnd/>
                            <a:tailEnd/>
                          </a:ln>
                        </pic:spPr>
                      </pic:pic>
                    </a:graphicData>
                  </a:graphic>
                </wp:anchor>
              </w:drawing>
            </w:r>
            <w:r w:rsidR="004C4E14">
              <w:rPr>
                <w:rFonts w:ascii="Tahoma" w:hAnsi="Tahoma" w:cs="Tahoma"/>
                <w:bCs/>
                <w:noProof/>
                <w:sz w:val="20"/>
                <w:szCs w:val="20"/>
              </w:rPr>
              <w:t>0</w:t>
            </w:r>
            <w:r>
              <w:rPr>
                <w:rStyle w:val="Strong"/>
                <w:rFonts w:ascii="Tahoma" w:hAnsi="Tahoma" w:cs="Tahoma"/>
                <w:b w:val="0"/>
                <w:sz w:val="20"/>
                <w:szCs w:val="20"/>
              </w:rPr>
              <w:t>S</w:t>
            </w:r>
            <w:r w:rsidR="00826A4C" w:rsidRPr="000761D5">
              <w:rPr>
                <w:rStyle w:val="Strong"/>
                <w:rFonts w:ascii="Tahoma" w:hAnsi="Tahoma" w:cs="Tahoma"/>
                <w:b w:val="0"/>
                <w:sz w:val="20"/>
                <w:szCs w:val="20"/>
              </w:rPr>
              <w:t xml:space="preserve">yngenta is one of the world's leading companies with more than 26,000 employees in over 90 countries dedicated to our purpose: Bringing plant potential to life. </w:t>
            </w:r>
            <w:r w:rsidR="00826A4C" w:rsidRPr="000761D5">
              <w:rPr>
                <w:rFonts w:ascii="Tahoma" w:hAnsi="Tahoma" w:cs="Tahoma"/>
                <w:sz w:val="20"/>
                <w:szCs w:val="20"/>
              </w:rPr>
              <w:t xml:space="preserve">Our culture differentiates us, transforming agriculture through our people, culture of innovation and integrated offers. Our name, Syngenta, has two distinct roots. </w:t>
            </w:r>
            <w:r w:rsidR="00826A4C" w:rsidRPr="000761D5">
              <w:rPr>
                <w:rStyle w:val="Strong"/>
                <w:rFonts w:ascii="Tahoma" w:hAnsi="Tahoma" w:cs="Tahoma"/>
                <w:b w:val="0"/>
                <w:sz w:val="20"/>
                <w:szCs w:val="20"/>
              </w:rPr>
              <w:t xml:space="preserve">"Syn" </w:t>
            </w:r>
            <w:r w:rsidR="00826A4C" w:rsidRPr="000761D5">
              <w:rPr>
                <w:rFonts w:ascii="Tahoma" w:hAnsi="Tahoma" w:cs="Tahoma"/>
                <w:sz w:val="20"/>
                <w:szCs w:val="20"/>
              </w:rPr>
              <w:t xml:space="preserve">stems from Greek. It reflects synergy and synthesis, integration and consolidating strengths. </w:t>
            </w:r>
            <w:r w:rsidR="00826A4C" w:rsidRPr="000761D5">
              <w:rPr>
                <w:rStyle w:val="Strong"/>
                <w:rFonts w:ascii="Tahoma" w:hAnsi="Tahoma" w:cs="Tahoma"/>
                <w:b w:val="0"/>
                <w:sz w:val="20"/>
                <w:szCs w:val="20"/>
              </w:rPr>
              <w:t>"Genta"</w:t>
            </w:r>
            <w:r w:rsidR="00826A4C" w:rsidRPr="000761D5">
              <w:rPr>
                <w:rFonts w:ascii="Tahoma" w:hAnsi="Tahoma" w:cs="Tahoma"/>
                <w:sz w:val="20"/>
                <w:szCs w:val="20"/>
              </w:rPr>
              <w:t xml:space="preserve"> relates to humanity and individuals. It stems from the Latin "gens", for people or community; so Syngenta means </w:t>
            </w:r>
            <w:r w:rsidR="00826A4C" w:rsidRPr="000761D5">
              <w:rPr>
                <w:rStyle w:val="Strong"/>
                <w:rFonts w:ascii="Tahoma" w:hAnsi="Tahoma" w:cs="Tahoma"/>
                <w:b w:val="0"/>
                <w:sz w:val="20"/>
                <w:szCs w:val="20"/>
              </w:rPr>
              <w:t>"Bringing People Together</w:t>
            </w:r>
            <w:r w:rsidR="00916CFE" w:rsidRPr="000761D5">
              <w:rPr>
                <w:rStyle w:val="Strong"/>
                <w:rFonts w:ascii="Tahoma" w:hAnsi="Tahoma" w:cs="Tahoma"/>
                <w:b w:val="0"/>
                <w:sz w:val="20"/>
                <w:szCs w:val="20"/>
              </w:rPr>
              <w:t>.</w:t>
            </w:r>
            <w:r w:rsidR="00916CFE">
              <w:rPr>
                <w:rStyle w:val="Strong"/>
                <w:rFonts w:ascii="Tahoma" w:hAnsi="Tahoma" w:cs="Tahoma"/>
                <w:b w:val="0"/>
                <w:sz w:val="20"/>
                <w:szCs w:val="20"/>
              </w:rPr>
              <w:t>”</w:t>
            </w:r>
            <w:r w:rsidR="00826A4C" w:rsidRPr="000761D5">
              <w:rPr>
                <w:rFonts w:ascii="Tahoma" w:hAnsi="Tahoma" w:cs="Tahoma"/>
                <w:sz w:val="20"/>
                <w:szCs w:val="20"/>
              </w:rPr>
              <w:t xml:space="preserve">The strategy of Syngenta is to develop crop programmes through innovative solutions that offer farmers not only single plant protection products, but also complete crop solutions to assist them in producing an outstanding crop in both quality and quantity limiting </w:t>
            </w:r>
            <w:r w:rsidR="00916CFE" w:rsidRPr="000761D5">
              <w:rPr>
                <w:rFonts w:ascii="Tahoma" w:hAnsi="Tahoma" w:cs="Tahoma"/>
                <w:sz w:val="20"/>
                <w:szCs w:val="20"/>
              </w:rPr>
              <w:t>post-harvest</w:t>
            </w:r>
            <w:r w:rsidR="00826A4C" w:rsidRPr="000761D5">
              <w:rPr>
                <w:rFonts w:ascii="Tahoma" w:hAnsi="Tahoma" w:cs="Tahoma"/>
                <w:sz w:val="20"/>
                <w:szCs w:val="20"/>
              </w:rPr>
              <w:t xml:space="preserve"> losses.</w:t>
            </w:r>
            <w:r>
              <w:rPr>
                <w:rFonts w:ascii="Tahoma" w:hAnsi="Tahoma" w:cs="Tahoma"/>
                <w:sz w:val="20"/>
                <w:szCs w:val="20"/>
              </w:rPr>
              <w:t xml:space="preserve"> </w:t>
            </w:r>
            <w:r w:rsidR="00826A4C" w:rsidRPr="000761D5">
              <w:rPr>
                <w:rFonts w:ascii="Tahoma" w:hAnsi="Tahoma" w:cs="Tahoma"/>
                <w:sz w:val="20"/>
                <w:szCs w:val="20"/>
              </w:rPr>
              <w:t>For agriculture to remain sustainable, it is necessary to achieve a critical balance between increased productivity and environmental protection.</w:t>
            </w:r>
            <w:r w:rsidRPr="000761D5">
              <w:rPr>
                <w:rFonts w:ascii="Tahoma" w:hAnsi="Tahoma" w:cs="Tahoma"/>
                <w:sz w:val="20"/>
                <w:szCs w:val="20"/>
              </w:rPr>
              <w:t xml:space="preserve"> </w:t>
            </w:r>
            <w:r w:rsidRPr="00916CFE">
              <w:rPr>
                <w:rFonts w:ascii="Tahoma" w:hAnsi="Tahoma" w:cs="Tahoma"/>
                <w:b/>
                <w:sz w:val="20"/>
                <w:szCs w:val="20"/>
              </w:rPr>
              <w:t>Contact</w:t>
            </w:r>
            <w:r>
              <w:rPr>
                <w:rFonts w:ascii="Tahoma" w:hAnsi="Tahoma" w:cs="Tahoma"/>
                <w:sz w:val="20"/>
                <w:szCs w:val="20"/>
              </w:rPr>
              <w:t xml:space="preserve">: Syngenta East Africa Ltd, </w:t>
            </w:r>
            <w:r w:rsidRPr="000761D5">
              <w:rPr>
                <w:rFonts w:ascii="Tahoma" w:hAnsi="Tahoma" w:cs="Tahoma"/>
                <w:sz w:val="20"/>
                <w:szCs w:val="20"/>
              </w:rPr>
              <w:t>P.O. Box 30393-00100</w:t>
            </w:r>
            <w:r w:rsidRPr="000761D5">
              <w:rPr>
                <w:rFonts w:ascii="Tahoma" w:hAnsi="Tahoma" w:cs="Tahoma"/>
                <w:sz w:val="20"/>
                <w:szCs w:val="20"/>
              </w:rPr>
              <w:br/>
              <w:t>Nairobi</w:t>
            </w:r>
            <w:r>
              <w:rPr>
                <w:rFonts w:ascii="Tahoma" w:hAnsi="Tahoma" w:cs="Tahoma"/>
                <w:sz w:val="20"/>
                <w:szCs w:val="20"/>
              </w:rPr>
              <w:t>; Tel Nos.</w:t>
            </w:r>
            <w:r w:rsidRPr="000761D5">
              <w:rPr>
                <w:rFonts w:ascii="Tahoma" w:hAnsi="Tahoma" w:cs="Tahoma"/>
                <w:sz w:val="20"/>
                <w:szCs w:val="20"/>
              </w:rPr>
              <w:t>+254703018000 /+254703019000</w:t>
            </w:r>
          </w:p>
        </w:tc>
      </w:tr>
      <w:tr w:rsidR="005F6C78" w:rsidRPr="008C6E8F" w:rsidTr="005F6C78">
        <w:tc>
          <w:tcPr>
            <w:tcW w:w="9576" w:type="dxa"/>
          </w:tcPr>
          <w:p w:rsidR="005F6C78" w:rsidRPr="008C6E8F" w:rsidRDefault="005F6C78" w:rsidP="00DE554C">
            <w:pPr>
              <w:jc w:val="center"/>
              <w:rPr>
                <w:rFonts w:ascii="Tahoma" w:hAnsi="Tahoma" w:cs="Tahoma"/>
                <w:b/>
              </w:rPr>
            </w:pPr>
            <w:r w:rsidRPr="008C6E8F">
              <w:rPr>
                <w:rFonts w:ascii="Tahoma" w:hAnsi="Tahoma" w:cs="Tahoma"/>
                <w:b/>
              </w:rPr>
              <w:t>Agdia biofords</w:t>
            </w:r>
          </w:p>
          <w:p w:rsidR="005F6C78" w:rsidRPr="008C6E8F" w:rsidRDefault="005F6C78" w:rsidP="00DE554C">
            <w:pPr>
              <w:pStyle w:val="NormalWeb"/>
              <w:jc w:val="both"/>
              <w:rPr>
                <w:rFonts w:ascii="Tahoma" w:hAnsi="Tahoma" w:cs="Tahoma"/>
                <w:sz w:val="22"/>
                <w:szCs w:val="22"/>
                <w:lang w:val="fr-FR"/>
              </w:rPr>
            </w:pPr>
            <w:r>
              <w:rPr>
                <w:rFonts w:ascii="Tahoma" w:hAnsi="Tahoma" w:cs="Tahoma"/>
                <w:noProof/>
                <w:sz w:val="22"/>
                <w:szCs w:val="22"/>
              </w:rPr>
              <w:drawing>
                <wp:anchor distT="0" distB="0" distL="114300" distR="114300" simplePos="0" relativeHeight="251730944" behindDoc="0" locked="0" layoutInCell="1" allowOverlap="1" wp14:anchorId="7DD70831" wp14:editId="3D623ECE">
                  <wp:simplePos x="0" y="0"/>
                  <wp:positionH relativeFrom="column">
                    <wp:posOffset>4372610</wp:posOffset>
                  </wp:positionH>
                  <wp:positionV relativeFrom="paragraph">
                    <wp:posOffset>218440</wp:posOffset>
                  </wp:positionV>
                  <wp:extent cx="1552575" cy="485775"/>
                  <wp:effectExtent l="0" t="0" r="9525" b="9525"/>
                  <wp:wrapSquare wrapText="bothSides"/>
                  <wp:docPr id="47" name="Picture 47" descr="Agdia-Biof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dia-Biofords"/>
                          <pic:cNvPicPr>
                            <a:picLocks noChangeAspect="1" noChangeArrowheads="1"/>
                          </pic:cNvPicPr>
                        </pic:nvPicPr>
                        <pic:blipFill>
                          <a:blip r:embed="rId110" cstate="print"/>
                          <a:srcRect/>
                          <a:stretch>
                            <a:fillRect/>
                          </a:stretch>
                        </pic:blipFill>
                        <pic:spPr bwMode="auto">
                          <a:xfrm>
                            <a:off x="0" y="0"/>
                            <a:ext cx="1552575" cy="485775"/>
                          </a:xfrm>
                          <a:prstGeom prst="rect">
                            <a:avLst/>
                          </a:prstGeom>
                          <a:noFill/>
                          <a:ln w="9525">
                            <a:noFill/>
                            <a:miter lim="800000"/>
                            <a:headEnd/>
                            <a:tailEnd/>
                          </a:ln>
                        </pic:spPr>
                      </pic:pic>
                    </a:graphicData>
                  </a:graphic>
                </wp:anchor>
              </w:drawing>
            </w:r>
            <w:r w:rsidRPr="008C6E8F">
              <w:rPr>
                <w:rFonts w:ascii="Tahoma" w:hAnsi="Tahoma" w:cs="Tahoma"/>
                <w:sz w:val="22"/>
                <w:szCs w:val="22"/>
              </w:rPr>
              <w:t xml:space="preserve">Agdia-Biofords is the exclusive commercial platform of Agdia, Inc for all of Europe, the Middle East, and Africa. We provide products and services to different industries and professionals as seed, growers, plant research and diagnostic laboratories. We work closely with people coming from different industries (ornamentals, vegetables, fruits and field crops) to contribute to the control of plant pathogens and help to the development of new varieties and to lot production quality control. Agdia-Biofords provides diagnostic solutions based on immunological and molecular technologies for plant pathogens and GMO. </w:t>
            </w:r>
            <w:r>
              <w:rPr>
                <w:rFonts w:ascii="Tahoma" w:hAnsi="Tahoma" w:cs="Tahoma"/>
                <w:sz w:val="22"/>
                <w:szCs w:val="22"/>
              </w:rPr>
              <w:t xml:space="preserve"> The Contacts are: </w:t>
            </w:r>
            <w:r>
              <w:rPr>
                <w:rFonts w:ascii="Tahoma" w:hAnsi="Tahoma" w:cs="Tahoma"/>
                <w:sz w:val="22"/>
                <w:szCs w:val="22"/>
                <w:lang w:val="fr-FR"/>
              </w:rPr>
              <w:t xml:space="preserve">5 rue Henri Desbruères </w:t>
            </w:r>
            <w:r w:rsidRPr="008C6E8F">
              <w:rPr>
                <w:rFonts w:ascii="Tahoma" w:hAnsi="Tahoma" w:cs="Tahoma"/>
                <w:sz w:val="22"/>
                <w:szCs w:val="22"/>
                <w:lang w:val="fr-FR"/>
              </w:rPr>
              <w:t>Genavenir 8, 91030 Evry Cedex, France</w:t>
            </w:r>
            <w:r>
              <w:rPr>
                <w:rFonts w:ascii="Tahoma" w:hAnsi="Tahoma" w:cs="Tahoma"/>
                <w:sz w:val="22"/>
                <w:szCs w:val="22"/>
                <w:lang w:val="fr-FR"/>
              </w:rPr>
              <w:t xml:space="preserve"> ; </w:t>
            </w:r>
            <w:r w:rsidRPr="008C6E8F">
              <w:rPr>
                <w:rStyle w:val="Strong"/>
                <w:rFonts w:ascii="Tahoma" w:hAnsi="Tahoma" w:cs="Tahoma"/>
                <w:sz w:val="22"/>
                <w:szCs w:val="22"/>
                <w:lang w:val="fr-FR"/>
              </w:rPr>
              <w:t>Phone:</w:t>
            </w:r>
            <w:r w:rsidRPr="008C6E8F">
              <w:rPr>
                <w:rFonts w:ascii="Tahoma" w:hAnsi="Tahoma" w:cs="Tahoma"/>
                <w:sz w:val="22"/>
                <w:szCs w:val="22"/>
                <w:lang w:val="fr-FR"/>
              </w:rPr>
              <w:t xml:space="preserve"> + 33 (0) 1 60 78 81 64 ; </w:t>
            </w:r>
            <w:r w:rsidRPr="008C6E8F">
              <w:rPr>
                <w:rStyle w:val="Strong"/>
                <w:rFonts w:ascii="Tahoma" w:hAnsi="Tahoma" w:cs="Tahoma"/>
                <w:sz w:val="22"/>
                <w:szCs w:val="22"/>
                <w:lang w:val="fr-FR"/>
              </w:rPr>
              <w:t>Fax:</w:t>
            </w:r>
            <w:r w:rsidRPr="008C6E8F">
              <w:rPr>
                <w:rFonts w:ascii="Tahoma" w:hAnsi="Tahoma" w:cs="Tahoma"/>
                <w:sz w:val="22"/>
                <w:szCs w:val="22"/>
                <w:lang w:val="fr-FR"/>
              </w:rPr>
              <w:t xml:space="preserve"> + 33 (0) 1 69 13 08 65 ; </w:t>
            </w:r>
            <w:r w:rsidRPr="008C6E8F">
              <w:rPr>
                <w:rStyle w:val="Strong"/>
                <w:rFonts w:ascii="Tahoma" w:hAnsi="Tahoma" w:cs="Tahoma"/>
                <w:sz w:val="22"/>
                <w:szCs w:val="22"/>
                <w:lang w:val="fr-FR"/>
              </w:rPr>
              <w:t>Email:</w:t>
            </w:r>
            <w:r w:rsidRPr="008C6E8F">
              <w:rPr>
                <w:rFonts w:ascii="Tahoma" w:hAnsi="Tahoma" w:cs="Tahoma"/>
                <w:sz w:val="22"/>
                <w:szCs w:val="22"/>
                <w:lang w:val="fr-FR"/>
              </w:rPr>
              <w:t xml:space="preserve">  </w:t>
            </w:r>
            <w:hyperlink r:id="rId111" w:tgtFrame="_top" w:history="1">
              <w:r w:rsidRPr="008C6E8F">
                <w:rPr>
                  <w:rStyle w:val="Hyperlink"/>
                  <w:rFonts w:ascii="Tahoma" w:eastAsiaTheme="majorEastAsia" w:hAnsi="Tahoma" w:cs="Tahoma"/>
                  <w:sz w:val="22"/>
                  <w:szCs w:val="22"/>
                  <w:lang w:val="fr-FR"/>
                </w:rPr>
                <w:t>info@agdia-biofords.com</w:t>
              </w:r>
            </w:hyperlink>
          </w:p>
        </w:tc>
      </w:tr>
      <w:tr w:rsidR="005F6C78" w:rsidRPr="008C6E8F" w:rsidTr="005F6C78">
        <w:trPr>
          <w:trHeight w:val="4877"/>
        </w:trPr>
        <w:tc>
          <w:tcPr>
            <w:tcW w:w="9576" w:type="dxa"/>
          </w:tcPr>
          <w:p w:rsidR="005F6C78" w:rsidRPr="008C6E8F" w:rsidRDefault="005F6C78" w:rsidP="00DE554C">
            <w:pPr>
              <w:jc w:val="center"/>
              <w:rPr>
                <w:rFonts w:ascii="Tahoma" w:hAnsi="Tahoma" w:cs="Tahoma"/>
              </w:rPr>
            </w:pPr>
            <w:r w:rsidRPr="00F853E2">
              <w:rPr>
                <w:rFonts w:ascii="Tahoma" w:hAnsi="Tahoma" w:cs="Tahoma"/>
                <w:b/>
              </w:rPr>
              <w:lastRenderedPageBreak/>
              <w:t>Muddyboots</w:t>
            </w:r>
          </w:p>
          <w:p w:rsidR="005F6C78" w:rsidRPr="00520C7C" w:rsidRDefault="005F6C78" w:rsidP="00DE554C">
            <w:pPr>
              <w:pStyle w:val="NormalWeb"/>
              <w:jc w:val="both"/>
              <w:rPr>
                <w:rFonts w:ascii="Tahoma" w:hAnsi="Tahoma" w:cs="Tahoma"/>
                <w:sz w:val="22"/>
                <w:szCs w:val="22"/>
              </w:rPr>
            </w:pPr>
            <w:r>
              <w:rPr>
                <w:rFonts w:ascii="Tahoma" w:hAnsi="Tahoma" w:cs="Tahoma"/>
                <w:noProof/>
                <w:sz w:val="22"/>
                <w:szCs w:val="22"/>
              </w:rPr>
              <w:drawing>
                <wp:anchor distT="0" distB="0" distL="114300" distR="114300" simplePos="0" relativeHeight="251731968" behindDoc="0" locked="0" layoutInCell="1" allowOverlap="1" wp14:anchorId="7D103A2D" wp14:editId="7294CC47">
                  <wp:simplePos x="0" y="0"/>
                  <wp:positionH relativeFrom="column">
                    <wp:posOffset>4018280</wp:posOffset>
                  </wp:positionH>
                  <wp:positionV relativeFrom="paragraph">
                    <wp:posOffset>255270</wp:posOffset>
                  </wp:positionV>
                  <wp:extent cx="1905000" cy="590550"/>
                  <wp:effectExtent l="0" t="0" r="0" b="0"/>
                  <wp:wrapSquare wrapText="bothSides"/>
                  <wp:docPr id="48" name="Picture 48" descr="Muddy 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ddy Boots"/>
                          <pic:cNvPicPr>
                            <a:picLocks noChangeAspect="1" noChangeArrowheads="1"/>
                          </pic:cNvPicPr>
                        </pic:nvPicPr>
                        <pic:blipFill>
                          <a:blip r:embed="rId112" cstate="print"/>
                          <a:srcRect/>
                          <a:stretch>
                            <a:fillRect/>
                          </a:stretch>
                        </pic:blipFill>
                        <pic:spPr bwMode="auto">
                          <a:xfrm>
                            <a:off x="0" y="0"/>
                            <a:ext cx="1905000" cy="590550"/>
                          </a:xfrm>
                          <a:prstGeom prst="rect">
                            <a:avLst/>
                          </a:prstGeom>
                          <a:noFill/>
                          <a:ln w="9525">
                            <a:noFill/>
                            <a:miter lim="800000"/>
                            <a:headEnd/>
                            <a:tailEnd/>
                          </a:ln>
                        </pic:spPr>
                      </pic:pic>
                    </a:graphicData>
                  </a:graphic>
                </wp:anchor>
              </w:drawing>
            </w:r>
            <w:r w:rsidRPr="008C6E8F">
              <w:rPr>
                <w:rFonts w:ascii="Tahoma" w:hAnsi="Tahoma" w:cs="Tahoma"/>
                <w:sz w:val="22"/>
                <w:szCs w:val="22"/>
              </w:rPr>
              <w:t>Muddy Boots is unique in this sector as we operate at every level of the supply chain from grower to retailer, giving us insight and understanding of the challenges that face the food industry. This has allowed us to build a portfolio of products that support businesses in solving today's challenges. Harnessing collaborative technology that enables you to measure and monitor the performance of your sites, suppliers and products is the cornerstone of a sustainable future in food and farming.</w:t>
            </w:r>
            <w:r>
              <w:rPr>
                <w:rFonts w:ascii="Tahoma" w:hAnsi="Tahoma" w:cs="Tahoma"/>
                <w:sz w:val="22"/>
                <w:szCs w:val="22"/>
              </w:rPr>
              <w:t xml:space="preserve"> The </w:t>
            </w:r>
            <w:r w:rsidRPr="008C6E8F">
              <w:rPr>
                <w:rFonts w:ascii="Tahoma" w:hAnsi="Tahoma" w:cs="Tahoma"/>
                <w:b/>
                <w:bCs/>
                <w:sz w:val="22"/>
                <w:szCs w:val="22"/>
              </w:rPr>
              <w:t>Products</w:t>
            </w:r>
            <w:r>
              <w:rPr>
                <w:rFonts w:ascii="Tahoma" w:hAnsi="Tahoma" w:cs="Tahoma"/>
                <w:b/>
                <w:bCs/>
                <w:sz w:val="22"/>
                <w:szCs w:val="22"/>
              </w:rPr>
              <w:t xml:space="preserve"> include: </w:t>
            </w:r>
            <w:r w:rsidRPr="008C6E8F">
              <w:rPr>
                <w:rFonts w:ascii="Tahoma" w:hAnsi="Tahoma" w:cs="Tahoma"/>
                <w:b/>
                <w:sz w:val="22"/>
                <w:szCs w:val="22"/>
              </w:rPr>
              <w:t>Greenlight Assessments</w:t>
            </w:r>
            <w:r w:rsidRPr="008C6E8F">
              <w:rPr>
                <w:rFonts w:ascii="Tahoma" w:hAnsi="Tahoma" w:cs="Tahoma"/>
                <w:sz w:val="22"/>
                <w:szCs w:val="22"/>
              </w:rPr>
              <w:t xml:space="preserve"> (Schedule and complete audits, assessments and visits through a single system. Measure and address the performance of your supply chains)</w:t>
            </w:r>
            <w:r>
              <w:rPr>
                <w:rFonts w:ascii="Tahoma" w:hAnsi="Tahoma" w:cs="Tahoma"/>
                <w:sz w:val="22"/>
                <w:szCs w:val="22"/>
              </w:rPr>
              <w:t xml:space="preserve">; </w:t>
            </w:r>
            <w:r w:rsidRPr="008C6E8F">
              <w:rPr>
                <w:rFonts w:ascii="Tahoma" w:hAnsi="Tahoma" w:cs="Tahoma"/>
                <w:b/>
                <w:sz w:val="22"/>
                <w:szCs w:val="22"/>
              </w:rPr>
              <w:t>Greenlight Quality Control</w:t>
            </w:r>
            <w:r w:rsidRPr="008C6E8F">
              <w:rPr>
                <w:rFonts w:ascii="Tahoma" w:hAnsi="Tahoma" w:cs="Tahoma"/>
                <w:sz w:val="22"/>
                <w:szCs w:val="22"/>
              </w:rPr>
              <w:t xml:space="preserve"> (Centralise your product specifications to ensure you deliver an accurate and consistent approach to quality control, driving waste and cost out of your business)</w:t>
            </w:r>
            <w:r>
              <w:rPr>
                <w:rFonts w:ascii="Tahoma" w:hAnsi="Tahoma" w:cs="Tahoma"/>
                <w:sz w:val="22"/>
                <w:szCs w:val="22"/>
              </w:rPr>
              <w:t xml:space="preserve">; </w:t>
            </w:r>
            <w:r w:rsidRPr="008C6E8F">
              <w:rPr>
                <w:rFonts w:ascii="Tahoma" w:hAnsi="Tahoma" w:cs="Tahoma"/>
                <w:b/>
                <w:sz w:val="22"/>
                <w:szCs w:val="22"/>
              </w:rPr>
              <w:t>Greenlight Supplier Approval</w:t>
            </w:r>
            <w:r w:rsidRPr="008C6E8F">
              <w:rPr>
                <w:rFonts w:ascii="Tahoma" w:hAnsi="Tahoma" w:cs="Tahoma"/>
                <w:sz w:val="22"/>
                <w:szCs w:val="22"/>
              </w:rPr>
              <w:t xml:space="preserve"> (Easily access, update and share due diligence information to ensure that your supply chain is always safe and approved to supply)</w:t>
            </w:r>
            <w:r>
              <w:rPr>
                <w:rFonts w:ascii="Tahoma" w:hAnsi="Tahoma" w:cs="Tahoma"/>
                <w:sz w:val="22"/>
                <w:szCs w:val="22"/>
              </w:rPr>
              <w:t xml:space="preserve">; </w:t>
            </w:r>
            <w:r w:rsidRPr="008C6E8F">
              <w:rPr>
                <w:rFonts w:ascii="Tahoma" w:hAnsi="Tahoma" w:cs="Tahoma"/>
                <w:b/>
                <w:sz w:val="22"/>
                <w:szCs w:val="22"/>
              </w:rPr>
              <w:t>Greenlight Grower Management</w:t>
            </w:r>
            <w:r w:rsidRPr="008C6E8F">
              <w:rPr>
                <w:rFonts w:ascii="Tahoma" w:hAnsi="Tahoma" w:cs="Tahoma"/>
                <w:sz w:val="22"/>
                <w:szCs w:val="22"/>
              </w:rPr>
              <w:t xml:space="preserve"> (Connect with your farmers, agronomists and contractors to quickly access, update and share field and crop activity).</w:t>
            </w:r>
            <w:r w:rsidRPr="00F853E2">
              <w:rPr>
                <w:rFonts w:ascii="Tahoma" w:hAnsi="Tahoma" w:cs="Tahoma"/>
                <w:sz w:val="22"/>
                <w:szCs w:val="22"/>
              </w:rPr>
              <w:t xml:space="preserve"> Contact: Cellsoft Technologies P.O. Box 713 -00502 Karen Nairobi Kenya; </w:t>
            </w:r>
            <w:r>
              <w:rPr>
                <w:rFonts w:ascii="Tahoma" w:hAnsi="Tahoma" w:cs="Tahoma"/>
                <w:sz w:val="22"/>
                <w:szCs w:val="22"/>
              </w:rPr>
              <w:t>t: +254 (0) 780 780 540; Email</w:t>
            </w:r>
            <w:r w:rsidRPr="00F853E2">
              <w:rPr>
                <w:rFonts w:ascii="Tahoma" w:hAnsi="Tahoma" w:cs="Tahoma"/>
                <w:sz w:val="22"/>
                <w:szCs w:val="22"/>
              </w:rPr>
              <w:t xml:space="preserve">: </w:t>
            </w:r>
            <w:hyperlink r:id="rId113" w:history="1">
              <w:r w:rsidRPr="00F853E2">
                <w:rPr>
                  <w:rFonts w:ascii="Tahoma" w:hAnsi="Tahoma" w:cs="Tahoma"/>
                  <w:sz w:val="22"/>
                  <w:szCs w:val="22"/>
                </w:rPr>
                <w:t>sales@muddyboots.co.ke</w:t>
              </w:r>
            </w:hyperlink>
            <w:r>
              <w:rPr>
                <w:rFonts w:ascii="Tahoma" w:hAnsi="Tahoma" w:cs="Tahoma"/>
                <w:sz w:val="22"/>
                <w:szCs w:val="22"/>
              </w:rPr>
              <w:t xml:space="preserve"> &amp; </w:t>
            </w:r>
            <w:hyperlink r:id="rId114" w:history="1">
              <w:r w:rsidRPr="00F853E2">
                <w:rPr>
                  <w:rFonts w:ascii="Tahoma" w:hAnsi="Tahoma" w:cs="Tahoma"/>
                  <w:sz w:val="22"/>
                  <w:szCs w:val="22"/>
                </w:rPr>
                <w:t>support@muddyboots.co.ke</w:t>
              </w:r>
            </w:hyperlink>
            <w:r w:rsidRPr="00F853E2">
              <w:rPr>
                <w:rFonts w:ascii="Tahoma" w:hAnsi="Tahoma" w:cs="Tahoma"/>
                <w:sz w:val="22"/>
                <w:szCs w:val="22"/>
              </w:rPr>
              <w:t xml:space="preserve">; </w:t>
            </w:r>
            <w:r>
              <w:rPr>
                <w:rFonts w:ascii="Tahoma" w:hAnsi="Tahoma" w:cs="Tahoma"/>
                <w:sz w:val="22"/>
                <w:szCs w:val="22"/>
              </w:rPr>
              <w:t xml:space="preserve">Website: </w:t>
            </w:r>
            <w:r>
              <w:rPr>
                <w:rFonts w:ascii="Tahoma" w:hAnsi="Tahoma" w:cs="Tahoma"/>
                <w:iCs/>
                <w:sz w:val="22"/>
                <w:szCs w:val="22"/>
              </w:rPr>
              <w:t>w</w:t>
            </w:r>
            <w:r w:rsidRPr="00F853E2">
              <w:rPr>
                <w:rFonts w:ascii="Tahoma" w:hAnsi="Tahoma" w:cs="Tahoma"/>
                <w:iCs/>
                <w:sz w:val="22"/>
                <w:szCs w:val="22"/>
              </w:rPr>
              <w:t xml:space="preserve">ww. </w:t>
            </w:r>
            <w:r w:rsidRPr="00F853E2">
              <w:rPr>
                <w:rStyle w:val="Hyperlink"/>
                <w:rFonts w:ascii="Tahoma" w:eastAsiaTheme="majorEastAsia" w:hAnsi="Tahoma" w:cs="Tahoma"/>
                <w:lang w:val="fr-FR"/>
              </w:rPr>
              <w:t>en.muddyboots.com</w:t>
            </w:r>
            <w:r>
              <w:rPr>
                <w:rFonts w:ascii="Tahoma" w:hAnsi="Tahoma" w:cs="Tahoma"/>
                <w:iCs/>
                <w:sz w:val="22"/>
                <w:szCs w:val="22"/>
              </w:rPr>
              <w:t xml:space="preserve"> </w:t>
            </w:r>
          </w:p>
        </w:tc>
      </w:tr>
      <w:tr w:rsidR="005F6C78" w:rsidRPr="00520C7C" w:rsidTr="005F6C78">
        <w:tc>
          <w:tcPr>
            <w:tcW w:w="9576" w:type="dxa"/>
          </w:tcPr>
          <w:p w:rsidR="005F6C78" w:rsidRDefault="005F6C78" w:rsidP="00DE554C">
            <w:pPr>
              <w:pStyle w:val="NormalWeb"/>
              <w:jc w:val="both"/>
              <w:rPr>
                <w:rFonts w:ascii="Tahoma" w:hAnsi="Tahoma" w:cs="Tahoma"/>
                <w:b/>
                <w:sz w:val="22"/>
                <w:szCs w:val="22"/>
              </w:rPr>
            </w:pPr>
            <w:r w:rsidRPr="00520C7C">
              <w:rPr>
                <w:rFonts w:ascii="Tahoma" w:hAnsi="Tahoma" w:cs="Tahoma"/>
                <w:b/>
                <w:sz w:val="22"/>
                <w:szCs w:val="22"/>
              </w:rPr>
              <w:t xml:space="preserve">Genetics Technologies International Ltd (GTIL) </w:t>
            </w:r>
          </w:p>
          <w:p w:rsidR="005F6C78" w:rsidRPr="00F853E2" w:rsidRDefault="005F6C78" w:rsidP="00DE554C">
            <w:pPr>
              <w:pStyle w:val="NormalWeb"/>
              <w:jc w:val="both"/>
              <w:rPr>
                <w:rFonts w:ascii="Tahoma" w:hAnsi="Tahoma" w:cs="Tahoma"/>
              </w:rPr>
            </w:pPr>
            <w:r>
              <w:rPr>
                <w:noProof/>
              </w:rPr>
              <w:drawing>
                <wp:anchor distT="0" distB="0" distL="114300" distR="114300" simplePos="0" relativeHeight="251732992" behindDoc="0" locked="0" layoutInCell="1" allowOverlap="1" wp14:anchorId="516DAA44" wp14:editId="7729D0E3">
                  <wp:simplePos x="0" y="0"/>
                  <wp:positionH relativeFrom="column">
                    <wp:posOffset>4533900</wp:posOffset>
                  </wp:positionH>
                  <wp:positionV relativeFrom="paragraph">
                    <wp:posOffset>56515</wp:posOffset>
                  </wp:positionV>
                  <wp:extent cx="1381125" cy="998855"/>
                  <wp:effectExtent l="0" t="0" r="0" b="0"/>
                  <wp:wrapSquare wrapText="bothSides"/>
                  <wp:docPr id="49" name="Picture 49" descr="Image result for genetics technologies international ltd ke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netics technologies international ltd kenya"/>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8112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0C7C">
              <w:rPr>
                <w:rFonts w:ascii="Tahoma" w:hAnsi="Tahoma" w:cs="Tahoma"/>
                <w:sz w:val="22"/>
                <w:szCs w:val="22"/>
              </w:rPr>
              <w:t>Genetics</w:t>
            </w:r>
            <w:r>
              <w:rPr>
                <w:rFonts w:ascii="Tahoma" w:hAnsi="Tahoma" w:cs="Tahoma"/>
                <w:sz w:val="22"/>
                <w:szCs w:val="22"/>
              </w:rPr>
              <w:t xml:space="preserve"> </w:t>
            </w:r>
            <w:r w:rsidRPr="00520C7C">
              <w:rPr>
                <w:rFonts w:ascii="Tahoma" w:hAnsi="Tahoma" w:cs="Tahoma"/>
                <w:sz w:val="22"/>
                <w:szCs w:val="22"/>
              </w:rPr>
              <w:t>Technologies</w:t>
            </w:r>
            <w:r>
              <w:rPr>
                <w:rFonts w:ascii="Tahoma" w:hAnsi="Tahoma" w:cs="Tahoma"/>
                <w:sz w:val="22"/>
                <w:szCs w:val="22"/>
              </w:rPr>
              <w:t xml:space="preserve"> </w:t>
            </w:r>
            <w:r w:rsidRPr="00520C7C">
              <w:rPr>
                <w:rFonts w:ascii="Tahoma" w:hAnsi="Tahoma" w:cs="Tahoma"/>
                <w:sz w:val="22"/>
                <w:szCs w:val="22"/>
              </w:rPr>
              <w:t>International</w:t>
            </w:r>
            <w:r>
              <w:rPr>
                <w:rFonts w:ascii="Tahoma" w:hAnsi="Tahoma" w:cs="Tahoma"/>
                <w:sz w:val="22"/>
                <w:szCs w:val="22"/>
              </w:rPr>
              <w:t xml:space="preserve"> </w:t>
            </w:r>
            <w:r w:rsidRPr="00520C7C">
              <w:rPr>
                <w:rFonts w:ascii="Tahoma" w:hAnsi="Tahoma" w:cs="Tahoma"/>
                <w:sz w:val="22"/>
                <w:szCs w:val="22"/>
              </w:rPr>
              <w:t>Ltd</w:t>
            </w:r>
            <w:r>
              <w:rPr>
                <w:rFonts w:ascii="Tahoma" w:hAnsi="Tahoma" w:cs="Tahoma"/>
                <w:sz w:val="22"/>
                <w:szCs w:val="22"/>
              </w:rPr>
              <w:t xml:space="preserve"> </w:t>
            </w:r>
            <w:r w:rsidRPr="00520C7C">
              <w:rPr>
                <w:rFonts w:ascii="Tahoma" w:hAnsi="Tahoma" w:cs="Tahoma"/>
                <w:sz w:val="22"/>
                <w:szCs w:val="22"/>
              </w:rPr>
              <w:t>(GTIL)</w:t>
            </w:r>
            <w:r>
              <w:rPr>
                <w:rFonts w:ascii="Tahoma" w:hAnsi="Tahoma" w:cs="Tahoma"/>
                <w:sz w:val="22"/>
                <w:szCs w:val="22"/>
              </w:rPr>
              <w:t xml:space="preserve"> </w:t>
            </w:r>
            <w:r w:rsidRPr="00520C7C">
              <w:rPr>
                <w:rFonts w:ascii="Tahoma" w:hAnsi="Tahoma" w:cs="Tahoma"/>
                <w:sz w:val="22"/>
                <w:szCs w:val="22"/>
              </w:rPr>
              <w:t>is</w:t>
            </w:r>
            <w:r>
              <w:rPr>
                <w:rFonts w:ascii="Tahoma" w:hAnsi="Tahoma" w:cs="Tahoma"/>
                <w:sz w:val="22"/>
                <w:szCs w:val="22"/>
              </w:rPr>
              <w:t xml:space="preserve"> </w:t>
            </w:r>
            <w:r w:rsidRPr="00520C7C">
              <w:rPr>
                <w:rFonts w:ascii="Tahoma" w:hAnsi="Tahoma" w:cs="Tahoma"/>
                <w:sz w:val="22"/>
                <w:szCs w:val="22"/>
              </w:rPr>
              <w:t>a</w:t>
            </w:r>
            <w:r>
              <w:rPr>
                <w:rFonts w:ascii="Tahoma" w:hAnsi="Tahoma" w:cs="Tahoma"/>
                <w:sz w:val="22"/>
                <w:szCs w:val="22"/>
              </w:rPr>
              <w:t xml:space="preserve"> </w:t>
            </w:r>
            <w:r w:rsidRPr="00520C7C">
              <w:rPr>
                <w:rFonts w:ascii="Tahoma" w:hAnsi="Tahoma" w:cs="Tahoma"/>
                <w:sz w:val="22"/>
                <w:szCs w:val="22"/>
              </w:rPr>
              <w:t>privately</w:t>
            </w:r>
            <w:r>
              <w:rPr>
                <w:rFonts w:ascii="Tahoma" w:hAnsi="Tahoma" w:cs="Tahoma"/>
                <w:sz w:val="22"/>
                <w:szCs w:val="22"/>
              </w:rPr>
              <w:t xml:space="preserve"> </w:t>
            </w:r>
            <w:r w:rsidRPr="00520C7C">
              <w:rPr>
                <w:rFonts w:ascii="Tahoma" w:hAnsi="Tahoma" w:cs="Tahoma"/>
                <w:sz w:val="22"/>
                <w:szCs w:val="22"/>
              </w:rPr>
              <w:t>owned</w:t>
            </w:r>
            <w:r>
              <w:rPr>
                <w:rFonts w:ascii="Tahoma" w:hAnsi="Tahoma" w:cs="Tahoma"/>
                <w:sz w:val="22"/>
                <w:szCs w:val="22"/>
              </w:rPr>
              <w:t xml:space="preserve"> </w:t>
            </w:r>
            <w:r w:rsidRPr="00520C7C">
              <w:rPr>
                <w:rFonts w:ascii="Tahoma" w:hAnsi="Tahoma" w:cs="Tahoma"/>
                <w:sz w:val="22"/>
                <w:szCs w:val="22"/>
              </w:rPr>
              <w:t>Kenyan</w:t>
            </w:r>
            <w:r>
              <w:rPr>
                <w:rFonts w:ascii="Tahoma" w:hAnsi="Tahoma" w:cs="Tahoma"/>
                <w:sz w:val="22"/>
                <w:szCs w:val="22"/>
              </w:rPr>
              <w:t xml:space="preserve"> </w:t>
            </w:r>
            <w:r w:rsidRPr="00520C7C">
              <w:rPr>
                <w:rFonts w:ascii="Tahoma" w:hAnsi="Tahoma" w:cs="Tahoma"/>
                <w:sz w:val="22"/>
                <w:szCs w:val="22"/>
              </w:rPr>
              <w:t>company</w:t>
            </w:r>
            <w:r>
              <w:rPr>
                <w:rFonts w:ascii="Tahoma" w:hAnsi="Tahoma" w:cs="Tahoma"/>
                <w:sz w:val="22"/>
                <w:szCs w:val="22"/>
              </w:rPr>
              <w:t xml:space="preserve"> </w:t>
            </w:r>
            <w:r w:rsidRPr="00520C7C">
              <w:rPr>
                <w:rFonts w:ascii="Tahoma" w:hAnsi="Tahoma" w:cs="Tahoma"/>
                <w:sz w:val="22"/>
                <w:szCs w:val="22"/>
              </w:rPr>
              <w:t>that</w:t>
            </w:r>
            <w:r>
              <w:rPr>
                <w:rFonts w:ascii="Tahoma" w:hAnsi="Tahoma" w:cs="Tahoma"/>
                <w:sz w:val="22"/>
                <w:szCs w:val="22"/>
              </w:rPr>
              <w:t xml:space="preserve"> </w:t>
            </w:r>
            <w:r w:rsidRPr="00520C7C">
              <w:rPr>
                <w:rFonts w:ascii="Tahoma" w:hAnsi="Tahoma" w:cs="Tahoma"/>
                <w:sz w:val="22"/>
                <w:szCs w:val="22"/>
              </w:rPr>
              <w:t>started</w:t>
            </w:r>
            <w:r>
              <w:rPr>
                <w:rFonts w:ascii="Tahoma" w:hAnsi="Tahoma" w:cs="Tahoma"/>
                <w:sz w:val="22"/>
                <w:szCs w:val="22"/>
              </w:rPr>
              <w:t xml:space="preserve"> </w:t>
            </w:r>
            <w:r w:rsidRPr="00520C7C">
              <w:rPr>
                <w:rFonts w:ascii="Tahoma" w:hAnsi="Tahoma" w:cs="Tahoma"/>
                <w:sz w:val="22"/>
                <w:szCs w:val="22"/>
              </w:rPr>
              <w:t>its</w:t>
            </w:r>
            <w:r>
              <w:rPr>
                <w:rFonts w:ascii="Tahoma" w:hAnsi="Tahoma" w:cs="Tahoma"/>
                <w:sz w:val="22"/>
                <w:szCs w:val="22"/>
              </w:rPr>
              <w:t xml:space="preserve"> </w:t>
            </w:r>
            <w:r w:rsidRPr="00520C7C">
              <w:rPr>
                <w:rFonts w:ascii="Tahoma" w:hAnsi="Tahoma" w:cs="Tahoma"/>
                <w:sz w:val="22"/>
                <w:szCs w:val="22"/>
              </w:rPr>
              <w:t>operations</w:t>
            </w:r>
            <w:r>
              <w:rPr>
                <w:rFonts w:ascii="Tahoma" w:hAnsi="Tahoma" w:cs="Tahoma"/>
                <w:sz w:val="22"/>
                <w:szCs w:val="22"/>
              </w:rPr>
              <w:t xml:space="preserve"> </w:t>
            </w:r>
            <w:r w:rsidRPr="00520C7C">
              <w:rPr>
                <w:rFonts w:ascii="Tahoma" w:hAnsi="Tahoma" w:cs="Tahoma"/>
                <w:sz w:val="22"/>
                <w:szCs w:val="22"/>
              </w:rPr>
              <w:t>in</w:t>
            </w:r>
            <w:r>
              <w:rPr>
                <w:rFonts w:ascii="Tahoma" w:hAnsi="Tahoma" w:cs="Tahoma"/>
                <w:sz w:val="22"/>
                <w:szCs w:val="22"/>
              </w:rPr>
              <w:t xml:space="preserve"> </w:t>
            </w:r>
            <w:r w:rsidRPr="00520C7C">
              <w:rPr>
                <w:rFonts w:ascii="Tahoma" w:hAnsi="Tahoma" w:cs="Tahoma"/>
                <w:sz w:val="22"/>
                <w:szCs w:val="22"/>
              </w:rPr>
              <w:t>1995.</w:t>
            </w:r>
            <w:r>
              <w:rPr>
                <w:rFonts w:ascii="Tahoma" w:hAnsi="Tahoma" w:cs="Tahoma"/>
                <w:sz w:val="22"/>
                <w:szCs w:val="22"/>
              </w:rPr>
              <w:t xml:space="preserve"> </w:t>
            </w:r>
            <w:r w:rsidRPr="00520C7C">
              <w:rPr>
                <w:rFonts w:ascii="Tahoma" w:hAnsi="Tahoma" w:cs="Tahoma"/>
                <w:sz w:val="22"/>
                <w:szCs w:val="22"/>
              </w:rPr>
              <w:t>The</w:t>
            </w:r>
            <w:r>
              <w:rPr>
                <w:rFonts w:ascii="Tahoma" w:hAnsi="Tahoma" w:cs="Tahoma"/>
                <w:sz w:val="22"/>
                <w:szCs w:val="22"/>
              </w:rPr>
              <w:t xml:space="preserve"> </w:t>
            </w:r>
            <w:r w:rsidRPr="00520C7C">
              <w:rPr>
                <w:rFonts w:ascii="Tahoma" w:hAnsi="Tahoma" w:cs="Tahoma"/>
                <w:sz w:val="22"/>
                <w:szCs w:val="22"/>
              </w:rPr>
              <w:t>company</w:t>
            </w:r>
            <w:r>
              <w:rPr>
                <w:rFonts w:ascii="Tahoma" w:hAnsi="Tahoma" w:cs="Tahoma"/>
                <w:sz w:val="22"/>
                <w:szCs w:val="22"/>
              </w:rPr>
              <w:t xml:space="preserve"> </w:t>
            </w:r>
            <w:r w:rsidRPr="00520C7C">
              <w:rPr>
                <w:rFonts w:ascii="Tahoma" w:hAnsi="Tahoma" w:cs="Tahoma"/>
                <w:sz w:val="22"/>
                <w:szCs w:val="22"/>
              </w:rPr>
              <w:t>basically</w:t>
            </w:r>
            <w:r>
              <w:rPr>
                <w:rFonts w:ascii="Tahoma" w:hAnsi="Tahoma" w:cs="Tahoma"/>
                <w:sz w:val="22"/>
                <w:szCs w:val="22"/>
              </w:rPr>
              <w:t xml:space="preserve"> </w:t>
            </w:r>
            <w:r w:rsidRPr="00520C7C">
              <w:rPr>
                <w:rFonts w:ascii="Tahoma" w:hAnsi="Tahoma" w:cs="Tahoma"/>
                <w:sz w:val="22"/>
                <w:szCs w:val="22"/>
              </w:rPr>
              <w:t>specializes</w:t>
            </w:r>
            <w:r>
              <w:rPr>
                <w:rFonts w:ascii="Tahoma" w:hAnsi="Tahoma" w:cs="Tahoma"/>
                <w:sz w:val="22"/>
                <w:szCs w:val="22"/>
              </w:rPr>
              <w:t xml:space="preserve"> </w:t>
            </w:r>
            <w:r w:rsidRPr="00520C7C">
              <w:rPr>
                <w:rFonts w:ascii="Tahoma" w:hAnsi="Tahoma" w:cs="Tahoma"/>
                <w:sz w:val="22"/>
                <w:szCs w:val="22"/>
              </w:rPr>
              <w:t>in</w:t>
            </w:r>
            <w:r>
              <w:rPr>
                <w:rFonts w:ascii="Tahoma" w:hAnsi="Tahoma" w:cs="Tahoma"/>
                <w:sz w:val="22"/>
                <w:szCs w:val="22"/>
              </w:rPr>
              <w:t xml:space="preserve"> </w:t>
            </w:r>
            <w:r w:rsidRPr="00520C7C">
              <w:rPr>
                <w:rFonts w:ascii="Tahoma" w:hAnsi="Tahoma" w:cs="Tahoma"/>
                <w:sz w:val="22"/>
                <w:szCs w:val="22"/>
              </w:rPr>
              <w:t>Micro-propagation</w:t>
            </w:r>
            <w:r>
              <w:rPr>
                <w:rFonts w:ascii="Tahoma" w:hAnsi="Tahoma" w:cs="Tahoma"/>
                <w:sz w:val="22"/>
                <w:szCs w:val="22"/>
              </w:rPr>
              <w:t xml:space="preserve"> </w:t>
            </w:r>
            <w:r w:rsidRPr="00520C7C">
              <w:rPr>
                <w:rFonts w:ascii="Tahoma" w:hAnsi="Tahoma" w:cs="Tahoma"/>
                <w:sz w:val="22"/>
                <w:szCs w:val="22"/>
              </w:rPr>
              <w:t>of</w:t>
            </w:r>
            <w:r>
              <w:rPr>
                <w:rFonts w:ascii="Tahoma" w:hAnsi="Tahoma" w:cs="Tahoma"/>
                <w:sz w:val="22"/>
                <w:szCs w:val="22"/>
              </w:rPr>
              <w:t xml:space="preserve"> </w:t>
            </w:r>
            <w:r w:rsidRPr="00520C7C">
              <w:rPr>
                <w:rFonts w:ascii="Tahoma" w:hAnsi="Tahoma" w:cs="Tahoma"/>
                <w:sz w:val="22"/>
                <w:szCs w:val="22"/>
              </w:rPr>
              <w:t>disease</w:t>
            </w:r>
            <w:r>
              <w:rPr>
                <w:rFonts w:ascii="Tahoma" w:hAnsi="Tahoma" w:cs="Tahoma"/>
                <w:sz w:val="22"/>
                <w:szCs w:val="22"/>
              </w:rPr>
              <w:t xml:space="preserve"> </w:t>
            </w:r>
            <w:r w:rsidRPr="00520C7C">
              <w:rPr>
                <w:rFonts w:ascii="Tahoma" w:hAnsi="Tahoma" w:cs="Tahoma"/>
                <w:sz w:val="22"/>
                <w:szCs w:val="22"/>
              </w:rPr>
              <w:t>and</w:t>
            </w:r>
            <w:r>
              <w:rPr>
                <w:rFonts w:ascii="Tahoma" w:hAnsi="Tahoma" w:cs="Tahoma"/>
                <w:sz w:val="22"/>
                <w:szCs w:val="22"/>
              </w:rPr>
              <w:t xml:space="preserve"> </w:t>
            </w:r>
            <w:r w:rsidRPr="00520C7C">
              <w:rPr>
                <w:rFonts w:ascii="Tahoma" w:hAnsi="Tahoma" w:cs="Tahoma"/>
                <w:sz w:val="22"/>
                <w:szCs w:val="22"/>
              </w:rPr>
              <w:t>pest-free</w:t>
            </w:r>
            <w:r>
              <w:rPr>
                <w:rFonts w:ascii="Tahoma" w:hAnsi="Tahoma" w:cs="Tahoma"/>
                <w:sz w:val="22"/>
                <w:szCs w:val="22"/>
              </w:rPr>
              <w:t xml:space="preserve"> </w:t>
            </w:r>
            <w:r w:rsidRPr="00520C7C">
              <w:rPr>
                <w:rFonts w:ascii="Tahoma" w:hAnsi="Tahoma" w:cs="Tahoma"/>
                <w:sz w:val="22"/>
                <w:szCs w:val="22"/>
              </w:rPr>
              <w:t>planting</w:t>
            </w:r>
            <w:r>
              <w:rPr>
                <w:rFonts w:ascii="Tahoma" w:hAnsi="Tahoma" w:cs="Tahoma"/>
                <w:sz w:val="22"/>
                <w:szCs w:val="22"/>
              </w:rPr>
              <w:t xml:space="preserve"> </w:t>
            </w:r>
            <w:r w:rsidRPr="00520C7C">
              <w:rPr>
                <w:rFonts w:ascii="Tahoma" w:hAnsi="Tahoma" w:cs="Tahoma"/>
                <w:sz w:val="22"/>
                <w:szCs w:val="22"/>
              </w:rPr>
              <w:t>materials</w:t>
            </w:r>
            <w:r>
              <w:rPr>
                <w:rFonts w:ascii="Tahoma" w:hAnsi="Tahoma" w:cs="Tahoma"/>
                <w:sz w:val="22"/>
                <w:szCs w:val="22"/>
              </w:rPr>
              <w:t xml:space="preserve"> </w:t>
            </w:r>
            <w:r w:rsidRPr="00520C7C">
              <w:rPr>
                <w:rFonts w:ascii="Tahoma" w:hAnsi="Tahoma" w:cs="Tahoma"/>
                <w:sz w:val="22"/>
                <w:szCs w:val="22"/>
              </w:rPr>
              <w:t>through</w:t>
            </w:r>
            <w:r>
              <w:rPr>
                <w:rFonts w:ascii="Tahoma" w:hAnsi="Tahoma" w:cs="Tahoma"/>
                <w:sz w:val="22"/>
                <w:szCs w:val="22"/>
              </w:rPr>
              <w:t xml:space="preserve"> </w:t>
            </w:r>
            <w:r w:rsidRPr="00520C7C">
              <w:rPr>
                <w:rFonts w:ascii="Tahoma" w:hAnsi="Tahoma" w:cs="Tahoma"/>
                <w:sz w:val="22"/>
                <w:szCs w:val="22"/>
              </w:rPr>
              <w:t>Tissue</w:t>
            </w:r>
            <w:r>
              <w:rPr>
                <w:rFonts w:ascii="Tahoma" w:hAnsi="Tahoma" w:cs="Tahoma"/>
                <w:sz w:val="22"/>
                <w:szCs w:val="22"/>
              </w:rPr>
              <w:t xml:space="preserve"> </w:t>
            </w:r>
            <w:r w:rsidRPr="00520C7C">
              <w:rPr>
                <w:rFonts w:ascii="Tahoma" w:hAnsi="Tahoma" w:cs="Tahoma"/>
                <w:sz w:val="22"/>
                <w:szCs w:val="22"/>
              </w:rPr>
              <w:t>Culture</w:t>
            </w:r>
            <w:r>
              <w:rPr>
                <w:rFonts w:ascii="Tahoma" w:hAnsi="Tahoma" w:cs="Tahoma"/>
                <w:sz w:val="22"/>
                <w:szCs w:val="22"/>
              </w:rPr>
              <w:t xml:space="preserve"> </w:t>
            </w:r>
            <w:r w:rsidRPr="00520C7C">
              <w:rPr>
                <w:rFonts w:ascii="Tahoma" w:hAnsi="Tahoma" w:cs="Tahoma"/>
                <w:sz w:val="22"/>
                <w:szCs w:val="22"/>
              </w:rPr>
              <w:t>(TC)</w:t>
            </w:r>
            <w:r>
              <w:rPr>
                <w:rFonts w:ascii="Tahoma" w:hAnsi="Tahoma" w:cs="Tahoma"/>
                <w:sz w:val="22"/>
                <w:szCs w:val="22"/>
              </w:rPr>
              <w:t xml:space="preserve"> </w:t>
            </w:r>
            <w:r w:rsidRPr="00520C7C">
              <w:rPr>
                <w:rFonts w:ascii="Tahoma" w:hAnsi="Tahoma" w:cs="Tahoma"/>
                <w:sz w:val="22"/>
                <w:szCs w:val="22"/>
              </w:rPr>
              <w:t>and</w:t>
            </w:r>
            <w:r>
              <w:rPr>
                <w:rFonts w:ascii="Tahoma" w:hAnsi="Tahoma" w:cs="Tahoma"/>
                <w:sz w:val="22"/>
                <w:szCs w:val="22"/>
              </w:rPr>
              <w:t xml:space="preserve"> </w:t>
            </w:r>
            <w:r w:rsidRPr="00520C7C">
              <w:rPr>
                <w:rFonts w:ascii="Tahoma" w:hAnsi="Tahoma" w:cs="Tahoma"/>
                <w:sz w:val="22"/>
                <w:szCs w:val="22"/>
              </w:rPr>
              <w:t>Aeroponics</w:t>
            </w:r>
            <w:r>
              <w:rPr>
                <w:rFonts w:ascii="Tahoma" w:hAnsi="Tahoma" w:cs="Tahoma"/>
                <w:sz w:val="22"/>
                <w:szCs w:val="22"/>
              </w:rPr>
              <w:t xml:space="preserve"> </w:t>
            </w:r>
            <w:r w:rsidRPr="00520C7C">
              <w:rPr>
                <w:rFonts w:ascii="Tahoma" w:hAnsi="Tahoma" w:cs="Tahoma"/>
                <w:sz w:val="22"/>
                <w:szCs w:val="22"/>
              </w:rPr>
              <w:t>Technologies</w:t>
            </w:r>
            <w:r>
              <w:rPr>
                <w:rFonts w:ascii="Tahoma" w:hAnsi="Tahoma" w:cs="Tahoma"/>
                <w:sz w:val="22"/>
                <w:szCs w:val="22"/>
              </w:rPr>
              <w:t>. The</w:t>
            </w:r>
            <w:r w:rsidRPr="00520C7C">
              <w:rPr>
                <w:rFonts w:ascii="Tahoma" w:hAnsi="Tahoma" w:cs="Tahoma"/>
                <w:sz w:val="22"/>
                <w:szCs w:val="22"/>
              </w:rPr>
              <w:t xml:space="preserve"> </w:t>
            </w:r>
            <w:r>
              <w:rPr>
                <w:rFonts w:ascii="Tahoma" w:hAnsi="Tahoma" w:cs="Tahoma"/>
                <w:sz w:val="22"/>
                <w:szCs w:val="22"/>
              </w:rPr>
              <w:t>Vision of GTIL is to m</w:t>
            </w:r>
            <w:r w:rsidRPr="00520C7C">
              <w:rPr>
                <w:rFonts w:ascii="Tahoma" w:hAnsi="Tahoma" w:cs="Tahoma"/>
                <w:sz w:val="22"/>
                <w:szCs w:val="22"/>
              </w:rPr>
              <w:t>aintain</w:t>
            </w:r>
            <w:r>
              <w:rPr>
                <w:rFonts w:ascii="Tahoma" w:hAnsi="Tahoma" w:cs="Tahoma"/>
                <w:sz w:val="22"/>
                <w:szCs w:val="22"/>
              </w:rPr>
              <w:t xml:space="preserve"> </w:t>
            </w:r>
            <w:r w:rsidRPr="00520C7C">
              <w:rPr>
                <w:rFonts w:ascii="Tahoma" w:hAnsi="Tahoma" w:cs="Tahoma"/>
                <w:sz w:val="22"/>
                <w:szCs w:val="22"/>
              </w:rPr>
              <w:t>the</w:t>
            </w:r>
            <w:r>
              <w:rPr>
                <w:rFonts w:ascii="Tahoma" w:hAnsi="Tahoma" w:cs="Tahoma"/>
                <w:sz w:val="22"/>
                <w:szCs w:val="22"/>
              </w:rPr>
              <w:t xml:space="preserve"> </w:t>
            </w:r>
            <w:r w:rsidRPr="00520C7C">
              <w:rPr>
                <w:rFonts w:ascii="Tahoma" w:hAnsi="Tahoma" w:cs="Tahoma"/>
                <w:sz w:val="22"/>
                <w:szCs w:val="22"/>
              </w:rPr>
              <w:t>leading</w:t>
            </w:r>
            <w:r>
              <w:rPr>
                <w:rFonts w:ascii="Tahoma" w:hAnsi="Tahoma" w:cs="Tahoma"/>
                <w:sz w:val="22"/>
                <w:szCs w:val="22"/>
              </w:rPr>
              <w:t xml:space="preserve"> </w:t>
            </w:r>
            <w:r w:rsidRPr="00520C7C">
              <w:rPr>
                <w:rFonts w:ascii="Tahoma" w:hAnsi="Tahoma" w:cs="Tahoma"/>
                <w:sz w:val="22"/>
                <w:szCs w:val="22"/>
              </w:rPr>
              <w:t>position</w:t>
            </w:r>
            <w:r>
              <w:rPr>
                <w:rFonts w:ascii="Tahoma" w:hAnsi="Tahoma" w:cs="Tahoma"/>
                <w:sz w:val="22"/>
                <w:szCs w:val="22"/>
              </w:rPr>
              <w:t xml:space="preserve"> </w:t>
            </w:r>
            <w:r w:rsidRPr="00520C7C">
              <w:rPr>
                <w:rFonts w:ascii="Tahoma" w:hAnsi="Tahoma" w:cs="Tahoma"/>
                <w:sz w:val="22"/>
                <w:szCs w:val="22"/>
              </w:rPr>
              <w:t>as</w:t>
            </w:r>
            <w:r>
              <w:rPr>
                <w:rFonts w:ascii="Tahoma" w:hAnsi="Tahoma" w:cs="Tahoma"/>
                <w:sz w:val="22"/>
                <w:szCs w:val="22"/>
              </w:rPr>
              <w:t xml:space="preserve"> </w:t>
            </w:r>
            <w:r w:rsidRPr="00520C7C">
              <w:rPr>
                <w:rFonts w:ascii="Tahoma" w:hAnsi="Tahoma" w:cs="Tahoma"/>
                <w:sz w:val="22"/>
                <w:szCs w:val="22"/>
              </w:rPr>
              <w:t>a</w:t>
            </w:r>
            <w:r>
              <w:rPr>
                <w:rFonts w:ascii="Tahoma" w:hAnsi="Tahoma" w:cs="Tahoma"/>
                <w:sz w:val="22"/>
                <w:szCs w:val="22"/>
              </w:rPr>
              <w:t xml:space="preserve"> </w:t>
            </w:r>
            <w:r w:rsidRPr="00520C7C">
              <w:rPr>
                <w:rFonts w:ascii="Tahoma" w:hAnsi="Tahoma" w:cs="Tahoma"/>
                <w:sz w:val="22"/>
                <w:szCs w:val="22"/>
              </w:rPr>
              <w:t>credible</w:t>
            </w:r>
            <w:r>
              <w:rPr>
                <w:rFonts w:ascii="Tahoma" w:hAnsi="Tahoma" w:cs="Tahoma"/>
                <w:sz w:val="22"/>
                <w:szCs w:val="22"/>
              </w:rPr>
              <w:t xml:space="preserve"> </w:t>
            </w:r>
            <w:r w:rsidRPr="00520C7C">
              <w:rPr>
                <w:rFonts w:ascii="Tahoma" w:hAnsi="Tahoma" w:cs="Tahoma"/>
                <w:sz w:val="22"/>
                <w:szCs w:val="22"/>
              </w:rPr>
              <w:t>Tissue</w:t>
            </w:r>
            <w:r>
              <w:rPr>
                <w:rFonts w:ascii="Tahoma" w:hAnsi="Tahoma" w:cs="Tahoma"/>
                <w:sz w:val="22"/>
                <w:szCs w:val="22"/>
              </w:rPr>
              <w:t xml:space="preserve"> </w:t>
            </w:r>
            <w:r w:rsidRPr="00520C7C">
              <w:rPr>
                <w:rFonts w:ascii="Tahoma" w:hAnsi="Tahoma" w:cs="Tahoma"/>
                <w:sz w:val="22"/>
                <w:szCs w:val="22"/>
              </w:rPr>
              <w:t>Culture</w:t>
            </w:r>
            <w:r>
              <w:rPr>
                <w:rFonts w:ascii="Tahoma" w:hAnsi="Tahoma" w:cs="Tahoma"/>
                <w:sz w:val="22"/>
                <w:szCs w:val="22"/>
              </w:rPr>
              <w:t xml:space="preserve"> </w:t>
            </w:r>
            <w:r w:rsidRPr="00520C7C">
              <w:rPr>
                <w:rFonts w:ascii="Tahoma" w:hAnsi="Tahoma" w:cs="Tahoma"/>
                <w:sz w:val="22"/>
                <w:szCs w:val="22"/>
              </w:rPr>
              <w:t>Laboratory</w:t>
            </w:r>
            <w:r>
              <w:rPr>
                <w:rFonts w:ascii="Tahoma" w:hAnsi="Tahoma" w:cs="Tahoma"/>
                <w:sz w:val="22"/>
                <w:szCs w:val="22"/>
              </w:rPr>
              <w:t xml:space="preserve"> </w:t>
            </w:r>
            <w:r w:rsidRPr="00520C7C">
              <w:rPr>
                <w:rFonts w:ascii="Tahoma" w:hAnsi="Tahoma" w:cs="Tahoma"/>
                <w:sz w:val="22"/>
                <w:szCs w:val="22"/>
              </w:rPr>
              <w:t>in</w:t>
            </w:r>
            <w:r>
              <w:rPr>
                <w:rFonts w:ascii="Tahoma" w:hAnsi="Tahoma" w:cs="Tahoma"/>
                <w:sz w:val="22"/>
                <w:szCs w:val="22"/>
              </w:rPr>
              <w:t xml:space="preserve"> </w:t>
            </w:r>
            <w:r w:rsidRPr="00520C7C">
              <w:rPr>
                <w:rFonts w:ascii="Tahoma" w:hAnsi="Tahoma" w:cs="Tahoma"/>
                <w:sz w:val="22"/>
                <w:szCs w:val="22"/>
              </w:rPr>
              <w:t>the</w:t>
            </w:r>
            <w:r>
              <w:rPr>
                <w:rFonts w:ascii="Tahoma" w:hAnsi="Tahoma" w:cs="Tahoma"/>
                <w:sz w:val="22"/>
                <w:szCs w:val="22"/>
              </w:rPr>
              <w:t xml:space="preserve"> </w:t>
            </w:r>
            <w:r w:rsidRPr="00520C7C">
              <w:rPr>
                <w:rFonts w:ascii="Tahoma" w:hAnsi="Tahoma" w:cs="Tahoma"/>
                <w:sz w:val="22"/>
                <w:szCs w:val="22"/>
              </w:rPr>
              <w:t>region</w:t>
            </w:r>
            <w:r>
              <w:rPr>
                <w:rFonts w:ascii="Tahoma" w:hAnsi="Tahoma" w:cs="Tahoma"/>
                <w:sz w:val="22"/>
                <w:szCs w:val="22"/>
              </w:rPr>
              <w:t xml:space="preserve"> </w:t>
            </w:r>
            <w:r w:rsidRPr="00520C7C">
              <w:rPr>
                <w:rFonts w:ascii="Tahoma" w:hAnsi="Tahoma" w:cs="Tahoma"/>
                <w:sz w:val="22"/>
                <w:szCs w:val="22"/>
              </w:rPr>
              <w:t>that</w:t>
            </w:r>
            <w:r>
              <w:rPr>
                <w:rFonts w:ascii="Tahoma" w:hAnsi="Tahoma" w:cs="Tahoma"/>
                <w:sz w:val="22"/>
                <w:szCs w:val="22"/>
              </w:rPr>
              <w:t xml:space="preserve"> </w:t>
            </w:r>
            <w:r w:rsidRPr="00520C7C">
              <w:rPr>
                <w:rFonts w:ascii="Tahoma" w:hAnsi="Tahoma" w:cs="Tahoma"/>
                <w:sz w:val="22"/>
                <w:szCs w:val="22"/>
              </w:rPr>
              <w:t>aims</w:t>
            </w:r>
            <w:r>
              <w:rPr>
                <w:rFonts w:ascii="Tahoma" w:hAnsi="Tahoma" w:cs="Tahoma"/>
                <w:sz w:val="22"/>
                <w:szCs w:val="22"/>
              </w:rPr>
              <w:t xml:space="preserve"> </w:t>
            </w:r>
            <w:r w:rsidRPr="00520C7C">
              <w:rPr>
                <w:rFonts w:ascii="Tahoma" w:hAnsi="Tahoma" w:cs="Tahoma"/>
                <w:sz w:val="22"/>
                <w:szCs w:val="22"/>
              </w:rPr>
              <w:t>at</w:t>
            </w:r>
            <w:r>
              <w:rPr>
                <w:rFonts w:ascii="Tahoma" w:hAnsi="Tahoma" w:cs="Tahoma"/>
                <w:sz w:val="22"/>
                <w:szCs w:val="22"/>
              </w:rPr>
              <w:t xml:space="preserve"> </w:t>
            </w:r>
            <w:r w:rsidRPr="00520C7C">
              <w:rPr>
                <w:rFonts w:ascii="Tahoma" w:hAnsi="Tahoma" w:cs="Tahoma"/>
                <w:sz w:val="22"/>
                <w:szCs w:val="22"/>
              </w:rPr>
              <w:t>developing</w:t>
            </w:r>
            <w:r>
              <w:rPr>
                <w:rFonts w:ascii="Tahoma" w:hAnsi="Tahoma" w:cs="Tahoma"/>
                <w:sz w:val="22"/>
                <w:szCs w:val="22"/>
              </w:rPr>
              <w:t xml:space="preserve"> </w:t>
            </w:r>
            <w:r w:rsidRPr="00520C7C">
              <w:rPr>
                <w:rFonts w:ascii="Tahoma" w:hAnsi="Tahoma" w:cs="Tahoma"/>
                <w:sz w:val="22"/>
                <w:szCs w:val="22"/>
              </w:rPr>
              <w:t>and</w:t>
            </w:r>
            <w:r>
              <w:rPr>
                <w:rFonts w:ascii="Tahoma" w:hAnsi="Tahoma" w:cs="Tahoma"/>
                <w:sz w:val="22"/>
                <w:szCs w:val="22"/>
              </w:rPr>
              <w:t xml:space="preserve"> </w:t>
            </w:r>
            <w:r w:rsidRPr="00520C7C">
              <w:rPr>
                <w:rFonts w:ascii="Tahoma" w:hAnsi="Tahoma" w:cs="Tahoma"/>
                <w:sz w:val="22"/>
                <w:szCs w:val="22"/>
              </w:rPr>
              <w:t>supplying</w:t>
            </w:r>
            <w:r>
              <w:rPr>
                <w:rFonts w:ascii="Tahoma" w:hAnsi="Tahoma" w:cs="Tahoma"/>
                <w:sz w:val="22"/>
                <w:szCs w:val="22"/>
              </w:rPr>
              <w:t xml:space="preserve"> </w:t>
            </w:r>
            <w:r w:rsidRPr="00520C7C">
              <w:rPr>
                <w:rFonts w:ascii="Tahoma" w:hAnsi="Tahoma" w:cs="Tahoma"/>
                <w:sz w:val="22"/>
                <w:szCs w:val="22"/>
              </w:rPr>
              <w:t>superior</w:t>
            </w:r>
            <w:r>
              <w:rPr>
                <w:rFonts w:ascii="Tahoma" w:hAnsi="Tahoma" w:cs="Tahoma"/>
                <w:sz w:val="22"/>
                <w:szCs w:val="22"/>
              </w:rPr>
              <w:t xml:space="preserve"> </w:t>
            </w:r>
            <w:r w:rsidRPr="00520C7C">
              <w:rPr>
                <w:rFonts w:ascii="Tahoma" w:hAnsi="Tahoma" w:cs="Tahoma"/>
                <w:sz w:val="22"/>
                <w:szCs w:val="22"/>
              </w:rPr>
              <w:t>healthy</w:t>
            </w:r>
            <w:r>
              <w:rPr>
                <w:rFonts w:ascii="Tahoma" w:hAnsi="Tahoma" w:cs="Tahoma"/>
                <w:sz w:val="22"/>
                <w:szCs w:val="22"/>
              </w:rPr>
              <w:t xml:space="preserve"> </w:t>
            </w:r>
            <w:r w:rsidRPr="00520C7C">
              <w:rPr>
                <w:rFonts w:ascii="Tahoma" w:hAnsi="Tahoma" w:cs="Tahoma"/>
                <w:sz w:val="22"/>
                <w:szCs w:val="22"/>
              </w:rPr>
              <w:t>planting</w:t>
            </w:r>
            <w:r>
              <w:rPr>
                <w:rFonts w:ascii="Tahoma" w:hAnsi="Tahoma" w:cs="Tahoma"/>
                <w:sz w:val="22"/>
                <w:szCs w:val="22"/>
              </w:rPr>
              <w:t xml:space="preserve"> </w:t>
            </w:r>
            <w:r w:rsidRPr="00520C7C">
              <w:rPr>
                <w:rFonts w:ascii="Tahoma" w:hAnsi="Tahoma" w:cs="Tahoma"/>
                <w:sz w:val="22"/>
                <w:szCs w:val="22"/>
              </w:rPr>
              <w:t>materials</w:t>
            </w:r>
            <w:r>
              <w:rPr>
                <w:rFonts w:ascii="Tahoma" w:hAnsi="Tahoma" w:cs="Tahoma"/>
                <w:sz w:val="22"/>
                <w:szCs w:val="22"/>
              </w:rPr>
              <w:t xml:space="preserve"> </w:t>
            </w:r>
            <w:r w:rsidRPr="00520C7C">
              <w:rPr>
                <w:rFonts w:ascii="Tahoma" w:hAnsi="Tahoma" w:cs="Tahoma"/>
                <w:sz w:val="22"/>
                <w:szCs w:val="22"/>
              </w:rPr>
              <w:t>to</w:t>
            </w:r>
            <w:r>
              <w:rPr>
                <w:rFonts w:ascii="Tahoma" w:hAnsi="Tahoma" w:cs="Tahoma"/>
                <w:sz w:val="22"/>
                <w:szCs w:val="22"/>
              </w:rPr>
              <w:t xml:space="preserve"> </w:t>
            </w:r>
            <w:r w:rsidRPr="00520C7C">
              <w:rPr>
                <w:rFonts w:ascii="Tahoma" w:hAnsi="Tahoma" w:cs="Tahoma"/>
                <w:sz w:val="22"/>
                <w:szCs w:val="22"/>
              </w:rPr>
              <w:t>the</w:t>
            </w:r>
            <w:r>
              <w:rPr>
                <w:rFonts w:ascii="Tahoma" w:hAnsi="Tahoma" w:cs="Tahoma"/>
                <w:sz w:val="22"/>
                <w:szCs w:val="22"/>
              </w:rPr>
              <w:t xml:space="preserve"> </w:t>
            </w:r>
            <w:r w:rsidRPr="00520C7C">
              <w:rPr>
                <w:rFonts w:ascii="Tahoma" w:hAnsi="Tahoma" w:cs="Tahoma"/>
                <w:sz w:val="22"/>
                <w:szCs w:val="22"/>
              </w:rPr>
              <w:t>farming</w:t>
            </w:r>
            <w:r>
              <w:rPr>
                <w:rFonts w:ascii="Tahoma" w:hAnsi="Tahoma" w:cs="Tahoma"/>
                <w:sz w:val="22"/>
                <w:szCs w:val="22"/>
              </w:rPr>
              <w:t xml:space="preserve"> </w:t>
            </w:r>
            <w:r w:rsidRPr="00520C7C">
              <w:rPr>
                <w:rFonts w:ascii="Tahoma" w:hAnsi="Tahoma" w:cs="Tahoma"/>
                <w:sz w:val="22"/>
                <w:szCs w:val="22"/>
              </w:rPr>
              <w:t>community</w:t>
            </w:r>
            <w:r>
              <w:rPr>
                <w:rFonts w:ascii="Tahoma" w:hAnsi="Tahoma" w:cs="Tahoma"/>
                <w:sz w:val="22"/>
                <w:szCs w:val="22"/>
              </w:rPr>
              <w:t xml:space="preserve"> </w:t>
            </w:r>
            <w:r w:rsidRPr="00520C7C">
              <w:rPr>
                <w:rFonts w:ascii="Tahoma" w:hAnsi="Tahoma" w:cs="Tahoma"/>
                <w:sz w:val="22"/>
                <w:szCs w:val="22"/>
              </w:rPr>
              <w:t>thereby</w:t>
            </w:r>
            <w:r>
              <w:rPr>
                <w:rFonts w:ascii="Tahoma" w:hAnsi="Tahoma" w:cs="Tahoma"/>
                <w:sz w:val="22"/>
                <w:szCs w:val="22"/>
              </w:rPr>
              <w:t xml:space="preserve"> </w:t>
            </w:r>
            <w:r w:rsidRPr="00520C7C">
              <w:rPr>
                <w:rFonts w:ascii="Tahoma" w:hAnsi="Tahoma" w:cs="Tahoma"/>
                <w:sz w:val="22"/>
                <w:szCs w:val="22"/>
              </w:rPr>
              <w:t>enhancing</w:t>
            </w:r>
            <w:r>
              <w:rPr>
                <w:rFonts w:ascii="Tahoma" w:hAnsi="Tahoma" w:cs="Tahoma"/>
                <w:sz w:val="22"/>
                <w:szCs w:val="22"/>
              </w:rPr>
              <w:t xml:space="preserve"> </w:t>
            </w:r>
            <w:r w:rsidRPr="00520C7C">
              <w:rPr>
                <w:rFonts w:ascii="Tahoma" w:hAnsi="Tahoma" w:cs="Tahoma"/>
                <w:sz w:val="22"/>
                <w:szCs w:val="22"/>
              </w:rPr>
              <w:t>sustainable</w:t>
            </w:r>
            <w:r>
              <w:rPr>
                <w:rFonts w:ascii="Tahoma" w:hAnsi="Tahoma" w:cs="Tahoma"/>
                <w:sz w:val="22"/>
                <w:szCs w:val="22"/>
              </w:rPr>
              <w:t xml:space="preserve"> </w:t>
            </w:r>
            <w:r w:rsidRPr="00520C7C">
              <w:rPr>
                <w:rFonts w:ascii="Tahoma" w:hAnsi="Tahoma" w:cs="Tahoma"/>
                <w:sz w:val="22"/>
                <w:szCs w:val="22"/>
              </w:rPr>
              <w:t>Agriculture</w:t>
            </w:r>
            <w:r>
              <w:rPr>
                <w:rFonts w:ascii="Tahoma" w:hAnsi="Tahoma" w:cs="Tahoma"/>
                <w:sz w:val="22"/>
                <w:szCs w:val="22"/>
              </w:rPr>
              <w:t xml:space="preserve"> </w:t>
            </w:r>
            <w:r w:rsidRPr="00520C7C">
              <w:rPr>
                <w:rFonts w:ascii="Tahoma" w:hAnsi="Tahoma" w:cs="Tahoma"/>
                <w:sz w:val="22"/>
                <w:szCs w:val="22"/>
              </w:rPr>
              <w:t>and</w:t>
            </w:r>
            <w:r>
              <w:rPr>
                <w:rFonts w:ascii="Tahoma" w:hAnsi="Tahoma" w:cs="Tahoma"/>
                <w:sz w:val="22"/>
                <w:szCs w:val="22"/>
              </w:rPr>
              <w:t xml:space="preserve"> </w:t>
            </w:r>
            <w:r w:rsidRPr="00520C7C">
              <w:rPr>
                <w:rFonts w:ascii="Tahoma" w:hAnsi="Tahoma" w:cs="Tahoma"/>
                <w:sz w:val="22"/>
                <w:szCs w:val="22"/>
              </w:rPr>
              <w:t>economic</w:t>
            </w:r>
            <w:r>
              <w:rPr>
                <w:rFonts w:ascii="Tahoma" w:hAnsi="Tahoma" w:cs="Tahoma"/>
                <w:sz w:val="22"/>
                <w:szCs w:val="22"/>
              </w:rPr>
              <w:t xml:space="preserve"> </w:t>
            </w:r>
            <w:r w:rsidRPr="00520C7C">
              <w:rPr>
                <w:rFonts w:ascii="Tahoma" w:hAnsi="Tahoma" w:cs="Tahoma"/>
                <w:sz w:val="22"/>
                <w:szCs w:val="22"/>
              </w:rPr>
              <w:t>gro</w:t>
            </w:r>
            <w:r>
              <w:rPr>
                <w:rFonts w:ascii="Tahoma" w:hAnsi="Tahoma" w:cs="Tahoma"/>
                <w:sz w:val="22"/>
                <w:szCs w:val="22"/>
              </w:rPr>
              <w:t xml:space="preserve">wth. Contact: </w:t>
            </w:r>
            <w:r w:rsidRPr="00F853E2">
              <w:rPr>
                <w:rFonts w:ascii="Tahoma" w:hAnsi="Tahoma" w:cs="Tahoma"/>
              </w:rPr>
              <w:t>Lower Kabete Road, opp. Telkom Bldg.,</w:t>
            </w:r>
            <w:r>
              <w:rPr>
                <w:rFonts w:ascii="Tahoma" w:hAnsi="Tahoma" w:cs="Tahoma"/>
              </w:rPr>
              <w:t xml:space="preserve"> P.</w:t>
            </w:r>
            <w:r w:rsidRPr="00F853E2">
              <w:rPr>
                <w:rFonts w:ascii="Tahoma" w:hAnsi="Tahoma" w:cs="Tahoma"/>
              </w:rPr>
              <w:t>O. Box 47430, 00100-NAIROBI, Kenya.</w:t>
            </w:r>
            <w:r>
              <w:rPr>
                <w:rFonts w:ascii="Tahoma" w:hAnsi="Tahoma" w:cs="Tahoma"/>
              </w:rPr>
              <w:t xml:space="preserve"> </w:t>
            </w:r>
            <w:r w:rsidRPr="00F853E2">
              <w:rPr>
                <w:rFonts w:ascii="Tahoma" w:hAnsi="Tahoma" w:cs="Tahoma"/>
              </w:rPr>
              <w:t xml:space="preserve">Email: kae@africaonline.co.ke </w:t>
            </w:r>
          </w:p>
        </w:tc>
      </w:tr>
    </w:tbl>
    <w:p w:rsidR="00970AD6" w:rsidRDefault="00970AD6" w:rsidP="00994E38">
      <w:pPr>
        <w:rPr>
          <w:rFonts w:ascii="Tahoma" w:hAnsi="Tahoma" w:cs="Tahoma"/>
        </w:rPr>
      </w:pPr>
    </w:p>
    <w:p w:rsidR="00970AD6" w:rsidRPr="00AD215F" w:rsidRDefault="00970AD6" w:rsidP="00994E38">
      <w:pPr>
        <w:rPr>
          <w:rFonts w:ascii="Tahoma" w:hAnsi="Tahoma" w:cs="Tahoma"/>
        </w:rPr>
      </w:pPr>
    </w:p>
    <w:p w:rsidR="0067774E" w:rsidRPr="00AD215F" w:rsidRDefault="0067774E">
      <w:pPr>
        <w:rPr>
          <w:rFonts w:ascii="Tahoma" w:hAnsi="Tahoma" w:cs="Tahoma"/>
        </w:rPr>
      </w:pPr>
      <w:r w:rsidRPr="00AD215F">
        <w:rPr>
          <w:rFonts w:ascii="Tahoma" w:hAnsi="Tahoma" w:cs="Tahoma"/>
        </w:rPr>
        <w:br w:type="page"/>
      </w:r>
    </w:p>
    <w:p w:rsidR="00535995" w:rsidRPr="00AD215F" w:rsidRDefault="00535995" w:rsidP="00B45655">
      <w:pPr>
        <w:pStyle w:val="Heading1"/>
        <w:numPr>
          <w:ilvl w:val="0"/>
          <w:numId w:val="8"/>
        </w:numPr>
        <w:ind w:hanging="720"/>
        <w:rPr>
          <w:rFonts w:ascii="Tahoma" w:hAnsi="Tahoma" w:cs="Tahoma"/>
          <w:sz w:val="28"/>
        </w:rPr>
      </w:pPr>
      <w:bookmarkStart w:id="30" w:name="_Toc461086883"/>
      <w:r w:rsidRPr="00AD215F">
        <w:rPr>
          <w:rFonts w:ascii="Tahoma" w:hAnsi="Tahoma" w:cs="Tahoma"/>
          <w:sz w:val="28"/>
        </w:rPr>
        <w:lastRenderedPageBreak/>
        <w:t>ADMINISTRATIVE &amp; LOGISTICS NOTE</w:t>
      </w:r>
      <w:bookmarkEnd w:id="30"/>
    </w:p>
    <w:p w:rsidR="00535995" w:rsidRPr="00AD215F" w:rsidRDefault="00535995" w:rsidP="00535995">
      <w:pPr>
        <w:spacing w:after="0"/>
        <w:jc w:val="both"/>
        <w:rPr>
          <w:rFonts w:ascii="Tahoma" w:hAnsi="Tahoma" w:cs="Tahoma"/>
          <w:sz w:val="14"/>
          <w:szCs w:val="28"/>
        </w:rPr>
      </w:pPr>
    </w:p>
    <w:p w:rsidR="00535995" w:rsidRPr="00755C5B" w:rsidRDefault="00535995" w:rsidP="00535995">
      <w:pPr>
        <w:spacing w:after="0"/>
        <w:jc w:val="both"/>
        <w:rPr>
          <w:rFonts w:ascii="Tahoma" w:hAnsi="Tahoma" w:cs="Tahoma"/>
          <w:color w:val="000000" w:themeColor="text1"/>
          <w:sz w:val="20"/>
          <w:szCs w:val="20"/>
        </w:rPr>
      </w:pPr>
      <w:r w:rsidRPr="00755C5B">
        <w:rPr>
          <w:rFonts w:ascii="Tahoma" w:hAnsi="Tahoma" w:cs="Tahoma"/>
          <w:color w:val="000000" w:themeColor="text1"/>
          <w:sz w:val="20"/>
          <w:szCs w:val="20"/>
        </w:rPr>
        <w:t xml:space="preserve">With few exceptions, most persons entering Kenya must be in possession of a valid passport and visa. Participants are advised to ascertain the entry requirements for Kenya, where required, obtain the necessary visas (including enroute transit visas if applicable) prior to departure from their home countries for all segments of travel.  Please see below link for online visa: </w:t>
      </w:r>
      <w:hyperlink r:id="rId116" w:history="1">
        <w:r w:rsidRPr="00755C5B">
          <w:rPr>
            <w:rFonts w:ascii="Tahoma" w:hAnsi="Tahoma" w:cs="Tahoma"/>
            <w:color w:val="000000" w:themeColor="text1"/>
            <w:sz w:val="20"/>
            <w:szCs w:val="20"/>
            <w:u w:val="single"/>
          </w:rPr>
          <w:t>http://evisa.go.ke/evisa.html</w:t>
        </w:r>
      </w:hyperlink>
      <w:r w:rsidRPr="00755C5B">
        <w:rPr>
          <w:rFonts w:ascii="Tahoma" w:hAnsi="Tahoma" w:cs="Tahoma"/>
          <w:color w:val="000000" w:themeColor="text1"/>
          <w:sz w:val="20"/>
          <w:szCs w:val="20"/>
          <w:u w:val="single"/>
        </w:rPr>
        <w:t>.</w:t>
      </w:r>
      <w:r w:rsidR="00755C5B" w:rsidRPr="00755C5B">
        <w:rPr>
          <w:rFonts w:ascii="Tahoma" w:hAnsi="Tahoma" w:cs="Tahoma"/>
          <w:color w:val="000000" w:themeColor="text1"/>
          <w:sz w:val="20"/>
          <w:szCs w:val="20"/>
        </w:rPr>
        <w:t xml:space="preserve"> </w:t>
      </w:r>
      <w:r w:rsidRPr="00755C5B">
        <w:rPr>
          <w:rFonts w:ascii="Tahoma" w:hAnsi="Tahoma" w:cs="Tahoma"/>
          <w:color w:val="000000" w:themeColor="text1"/>
          <w:sz w:val="20"/>
          <w:szCs w:val="20"/>
        </w:rPr>
        <w:t>The International Phytosanitary Conference Secretariat will provide an official invitation letter to facilitate visa processing. However, the Secretariat will not be able to intervene in any matter relating to visas, visa fees and other related costs.</w:t>
      </w:r>
      <w:r w:rsidR="00755C5B">
        <w:rPr>
          <w:rFonts w:ascii="Tahoma" w:hAnsi="Tahoma" w:cs="Tahoma"/>
          <w:color w:val="000000" w:themeColor="text1"/>
          <w:sz w:val="20"/>
          <w:szCs w:val="20"/>
        </w:rPr>
        <w:t xml:space="preserve"> </w:t>
      </w:r>
      <w:r w:rsidRPr="00755C5B">
        <w:rPr>
          <w:rFonts w:ascii="Tahoma" w:hAnsi="Tahoma" w:cs="Tahoma"/>
          <w:color w:val="000000" w:themeColor="text1"/>
          <w:sz w:val="20"/>
          <w:szCs w:val="20"/>
        </w:rPr>
        <w:t>All participants will be responsible for making their own travel arrangements; to and from the conference venue</w:t>
      </w:r>
      <w:r w:rsidR="00171254" w:rsidRPr="00755C5B">
        <w:rPr>
          <w:rFonts w:ascii="Tahoma" w:hAnsi="Tahoma" w:cs="Tahoma"/>
          <w:color w:val="000000" w:themeColor="text1"/>
          <w:sz w:val="20"/>
          <w:szCs w:val="20"/>
        </w:rPr>
        <w:t xml:space="preserve"> except as otherwise agreed in the invitation letter</w:t>
      </w:r>
      <w:r w:rsidRPr="00755C5B">
        <w:rPr>
          <w:rFonts w:ascii="Tahoma" w:hAnsi="Tahoma" w:cs="Tahoma"/>
          <w:color w:val="000000" w:themeColor="text1"/>
          <w:sz w:val="20"/>
          <w:szCs w:val="20"/>
        </w:rPr>
        <w:t>.</w:t>
      </w:r>
    </w:p>
    <w:p w:rsidR="00535995" w:rsidRPr="00755C5B" w:rsidRDefault="00535995" w:rsidP="00535995">
      <w:pPr>
        <w:spacing w:after="0"/>
        <w:jc w:val="both"/>
        <w:rPr>
          <w:rFonts w:ascii="Tahoma" w:hAnsi="Tahoma" w:cs="Tahoma"/>
          <w:color w:val="000000" w:themeColor="text1"/>
          <w:sz w:val="12"/>
          <w:szCs w:val="20"/>
        </w:rPr>
      </w:pPr>
    </w:p>
    <w:p w:rsidR="00535995" w:rsidRPr="00755C5B" w:rsidRDefault="00535995" w:rsidP="00535995">
      <w:pPr>
        <w:spacing w:after="0"/>
        <w:jc w:val="both"/>
        <w:rPr>
          <w:rFonts w:ascii="Tahoma" w:hAnsi="Tahoma" w:cs="Tahoma"/>
          <w:b/>
          <w:color w:val="000000" w:themeColor="text1"/>
          <w:sz w:val="20"/>
          <w:szCs w:val="20"/>
        </w:rPr>
      </w:pPr>
      <w:r w:rsidRPr="00755C5B">
        <w:rPr>
          <w:rFonts w:ascii="Tahoma" w:hAnsi="Tahoma" w:cs="Tahoma"/>
          <w:b/>
          <w:color w:val="000000" w:themeColor="text1"/>
          <w:sz w:val="20"/>
          <w:szCs w:val="20"/>
        </w:rPr>
        <w:t>Dress Code</w:t>
      </w:r>
    </w:p>
    <w:p w:rsidR="00535995" w:rsidRPr="00755C5B" w:rsidRDefault="00535995" w:rsidP="00535995">
      <w:pPr>
        <w:spacing w:after="0"/>
        <w:jc w:val="both"/>
        <w:rPr>
          <w:rFonts w:ascii="Tahoma" w:hAnsi="Tahoma" w:cs="Tahoma"/>
          <w:color w:val="000000" w:themeColor="text1"/>
          <w:sz w:val="20"/>
          <w:szCs w:val="20"/>
        </w:rPr>
      </w:pPr>
      <w:r w:rsidRPr="00755C5B">
        <w:rPr>
          <w:rFonts w:ascii="Tahoma" w:hAnsi="Tahoma" w:cs="Tahoma"/>
          <w:color w:val="000000" w:themeColor="text1"/>
          <w:sz w:val="20"/>
          <w:szCs w:val="20"/>
        </w:rPr>
        <w:t>The dress code is official attire</w:t>
      </w:r>
      <w:r w:rsidR="00916CFE">
        <w:rPr>
          <w:rFonts w:ascii="Tahoma" w:hAnsi="Tahoma" w:cs="Tahoma"/>
          <w:color w:val="000000" w:themeColor="text1"/>
          <w:sz w:val="20"/>
          <w:szCs w:val="20"/>
        </w:rPr>
        <w:t xml:space="preserve"> apart from the field visits</w:t>
      </w:r>
      <w:r w:rsidRPr="00755C5B">
        <w:rPr>
          <w:rFonts w:ascii="Tahoma" w:hAnsi="Tahoma" w:cs="Tahoma"/>
          <w:color w:val="000000" w:themeColor="text1"/>
          <w:sz w:val="20"/>
          <w:szCs w:val="20"/>
        </w:rPr>
        <w:t>.</w:t>
      </w:r>
    </w:p>
    <w:p w:rsidR="00535995" w:rsidRPr="00755C5B" w:rsidRDefault="00535995" w:rsidP="00535995">
      <w:pPr>
        <w:spacing w:after="0"/>
        <w:jc w:val="both"/>
        <w:rPr>
          <w:rFonts w:ascii="Tahoma" w:hAnsi="Tahoma" w:cs="Tahoma"/>
          <w:color w:val="000000" w:themeColor="text1"/>
          <w:sz w:val="12"/>
          <w:szCs w:val="20"/>
        </w:rPr>
      </w:pPr>
    </w:p>
    <w:p w:rsidR="00535995" w:rsidRPr="00755C5B" w:rsidRDefault="00535995" w:rsidP="00535995">
      <w:pPr>
        <w:spacing w:after="0"/>
        <w:jc w:val="both"/>
        <w:rPr>
          <w:rFonts w:ascii="Tahoma" w:hAnsi="Tahoma" w:cs="Tahoma"/>
          <w:b/>
          <w:color w:val="000000" w:themeColor="text1"/>
          <w:sz w:val="20"/>
          <w:szCs w:val="20"/>
        </w:rPr>
      </w:pPr>
      <w:r w:rsidRPr="00755C5B">
        <w:rPr>
          <w:rFonts w:ascii="Tahoma" w:hAnsi="Tahoma" w:cs="Tahoma"/>
          <w:b/>
          <w:color w:val="000000" w:themeColor="text1"/>
          <w:sz w:val="20"/>
          <w:szCs w:val="20"/>
        </w:rPr>
        <w:t>Mobile Telephones</w:t>
      </w:r>
    </w:p>
    <w:p w:rsidR="00535995" w:rsidRPr="00755C5B" w:rsidRDefault="00535995" w:rsidP="00535995">
      <w:pPr>
        <w:spacing w:after="0"/>
        <w:jc w:val="both"/>
        <w:rPr>
          <w:rFonts w:ascii="Tahoma" w:hAnsi="Tahoma" w:cs="Tahoma"/>
          <w:color w:val="000000" w:themeColor="text1"/>
          <w:sz w:val="20"/>
          <w:szCs w:val="20"/>
        </w:rPr>
      </w:pPr>
      <w:r w:rsidRPr="00755C5B">
        <w:rPr>
          <w:rFonts w:ascii="Tahoma" w:hAnsi="Tahoma" w:cs="Tahoma"/>
          <w:color w:val="000000" w:themeColor="text1"/>
          <w:sz w:val="20"/>
          <w:szCs w:val="20"/>
        </w:rPr>
        <w:t>Mobile phones should be switched off or be put on silent mode when inside the conference hall.</w:t>
      </w:r>
    </w:p>
    <w:p w:rsidR="00CB03B7" w:rsidRPr="00755C5B" w:rsidRDefault="00CB03B7" w:rsidP="00535995">
      <w:pPr>
        <w:spacing w:after="0"/>
        <w:jc w:val="both"/>
        <w:rPr>
          <w:rFonts w:ascii="Tahoma" w:hAnsi="Tahoma" w:cs="Tahoma"/>
          <w:color w:val="000000" w:themeColor="text1"/>
          <w:sz w:val="12"/>
          <w:szCs w:val="20"/>
        </w:rPr>
      </w:pPr>
    </w:p>
    <w:p w:rsidR="00535995" w:rsidRPr="00755C5B" w:rsidRDefault="00535995" w:rsidP="00535995">
      <w:pPr>
        <w:spacing w:after="0"/>
        <w:jc w:val="both"/>
        <w:rPr>
          <w:rFonts w:ascii="Tahoma" w:hAnsi="Tahoma" w:cs="Tahoma"/>
          <w:b/>
          <w:color w:val="000000" w:themeColor="text1"/>
          <w:sz w:val="20"/>
          <w:szCs w:val="20"/>
        </w:rPr>
      </w:pPr>
      <w:r w:rsidRPr="00755C5B">
        <w:rPr>
          <w:rFonts w:ascii="Tahoma" w:hAnsi="Tahoma" w:cs="Tahoma"/>
          <w:b/>
          <w:color w:val="000000" w:themeColor="text1"/>
          <w:sz w:val="20"/>
          <w:szCs w:val="20"/>
        </w:rPr>
        <w:t>Smoking</w:t>
      </w:r>
    </w:p>
    <w:p w:rsidR="00535995" w:rsidRPr="00755C5B" w:rsidRDefault="00535995" w:rsidP="00535995">
      <w:pPr>
        <w:spacing w:after="0"/>
        <w:jc w:val="both"/>
        <w:rPr>
          <w:rFonts w:ascii="Tahoma" w:hAnsi="Tahoma" w:cs="Tahoma"/>
          <w:color w:val="000000" w:themeColor="text1"/>
          <w:sz w:val="20"/>
          <w:szCs w:val="20"/>
        </w:rPr>
      </w:pPr>
      <w:r w:rsidRPr="00755C5B">
        <w:rPr>
          <w:rFonts w:ascii="Tahoma" w:hAnsi="Tahoma" w:cs="Tahoma"/>
          <w:color w:val="000000" w:themeColor="text1"/>
          <w:sz w:val="20"/>
          <w:szCs w:val="20"/>
        </w:rPr>
        <w:t>KEPHIS is a non-smoking area</w:t>
      </w:r>
    </w:p>
    <w:p w:rsidR="00535995" w:rsidRPr="00755C5B" w:rsidRDefault="00535995" w:rsidP="00535995">
      <w:pPr>
        <w:spacing w:after="0"/>
        <w:jc w:val="both"/>
        <w:rPr>
          <w:rFonts w:ascii="Tahoma" w:hAnsi="Tahoma" w:cs="Tahoma"/>
          <w:color w:val="000000" w:themeColor="text1"/>
          <w:sz w:val="12"/>
          <w:szCs w:val="20"/>
        </w:rPr>
      </w:pPr>
    </w:p>
    <w:p w:rsidR="00535995" w:rsidRPr="00755C5B" w:rsidRDefault="00535995" w:rsidP="00535995">
      <w:pPr>
        <w:spacing w:after="0"/>
        <w:jc w:val="both"/>
        <w:rPr>
          <w:rFonts w:ascii="Tahoma" w:hAnsi="Tahoma" w:cs="Tahoma"/>
          <w:b/>
          <w:color w:val="000000" w:themeColor="text1"/>
          <w:sz w:val="20"/>
          <w:szCs w:val="20"/>
        </w:rPr>
      </w:pPr>
      <w:r w:rsidRPr="00755C5B">
        <w:rPr>
          <w:rFonts w:ascii="Tahoma" w:hAnsi="Tahoma" w:cs="Tahoma"/>
          <w:b/>
          <w:color w:val="000000" w:themeColor="text1"/>
          <w:sz w:val="20"/>
          <w:szCs w:val="20"/>
        </w:rPr>
        <w:t>Security</w:t>
      </w:r>
    </w:p>
    <w:p w:rsidR="00535995" w:rsidRPr="00755C5B" w:rsidRDefault="00535995" w:rsidP="00535995">
      <w:pPr>
        <w:spacing w:after="0"/>
        <w:jc w:val="both"/>
        <w:rPr>
          <w:rFonts w:ascii="Tahoma" w:hAnsi="Tahoma" w:cs="Tahoma"/>
          <w:color w:val="000000" w:themeColor="text1"/>
          <w:sz w:val="20"/>
          <w:szCs w:val="20"/>
        </w:rPr>
      </w:pPr>
      <w:r w:rsidRPr="00755C5B">
        <w:rPr>
          <w:rFonts w:ascii="Tahoma" w:hAnsi="Tahoma" w:cs="Tahoma"/>
          <w:color w:val="000000" w:themeColor="text1"/>
          <w:sz w:val="20"/>
          <w:szCs w:val="20"/>
        </w:rPr>
        <w:t>Participants are required to wear their official meeting badges during the conference and comply with all official instructions in the event of an emergency.</w:t>
      </w:r>
    </w:p>
    <w:p w:rsidR="00535995" w:rsidRPr="00755C5B" w:rsidRDefault="00535995" w:rsidP="00535995">
      <w:pPr>
        <w:spacing w:after="0"/>
        <w:jc w:val="both"/>
        <w:rPr>
          <w:rFonts w:ascii="Tahoma" w:hAnsi="Tahoma" w:cs="Tahoma"/>
          <w:color w:val="000000" w:themeColor="text1"/>
          <w:sz w:val="12"/>
          <w:szCs w:val="20"/>
        </w:rPr>
      </w:pPr>
    </w:p>
    <w:p w:rsidR="00535995" w:rsidRPr="00755C5B" w:rsidRDefault="00535995" w:rsidP="00535995">
      <w:pPr>
        <w:spacing w:after="0"/>
        <w:jc w:val="both"/>
        <w:rPr>
          <w:rFonts w:ascii="Tahoma" w:hAnsi="Tahoma" w:cs="Tahoma"/>
          <w:b/>
          <w:color w:val="000000" w:themeColor="text1"/>
          <w:sz w:val="20"/>
          <w:szCs w:val="20"/>
        </w:rPr>
      </w:pPr>
      <w:r w:rsidRPr="00755C5B">
        <w:rPr>
          <w:rFonts w:ascii="Tahoma" w:hAnsi="Tahoma" w:cs="Tahoma"/>
          <w:b/>
          <w:color w:val="000000" w:themeColor="text1"/>
          <w:sz w:val="20"/>
          <w:szCs w:val="20"/>
        </w:rPr>
        <w:t>Time in Kenya</w:t>
      </w:r>
    </w:p>
    <w:p w:rsidR="00535995" w:rsidRPr="00755C5B" w:rsidRDefault="00535995" w:rsidP="00535995">
      <w:pPr>
        <w:spacing w:after="0"/>
        <w:jc w:val="both"/>
        <w:rPr>
          <w:rFonts w:ascii="Tahoma" w:hAnsi="Tahoma" w:cs="Tahoma"/>
          <w:color w:val="000000" w:themeColor="text1"/>
          <w:sz w:val="20"/>
          <w:szCs w:val="20"/>
        </w:rPr>
      </w:pPr>
      <w:r w:rsidRPr="00755C5B">
        <w:rPr>
          <w:rFonts w:ascii="Tahoma" w:hAnsi="Tahoma" w:cs="Tahoma"/>
          <w:color w:val="000000" w:themeColor="text1"/>
          <w:sz w:val="20"/>
          <w:szCs w:val="20"/>
        </w:rPr>
        <w:t>Time in Nairobi, Kenya is GMT+3:00</w:t>
      </w:r>
    </w:p>
    <w:p w:rsidR="00535995" w:rsidRPr="00755C5B" w:rsidRDefault="00535995" w:rsidP="00535995">
      <w:pPr>
        <w:spacing w:after="0"/>
        <w:jc w:val="both"/>
        <w:rPr>
          <w:rFonts w:ascii="Tahoma" w:hAnsi="Tahoma" w:cs="Tahoma"/>
          <w:color w:val="000000" w:themeColor="text1"/>
          <w:sz w:val="12"/>
          <w:szCs w:val="20"/>
        </w:rPr>
      </w:pPr>
    </w:p>
    <w:p w:rsidR="00535995" w:rsidRPr="00755C5B" w:rsidRDefault="00535995" w:rsidP="00535995">
      <w:pPr>
        <w:spacing w:after="0"/>
        <w:jc w:val="both"/>
        <w:rPr>
          <w:rFonts w:ascii="Tahoma" w:hAnsi="Tahoma" w:cs="Tahoma"/>
          <w:b/>
          <w:color w:val="000000" w:themeColor="text1"/>
          <w:sz w:val="20"/>
          <w:szCs w:val="20"/>
        </w:rPr>
      </w:pPr>
      <w:r w:rsidRPr="00755C5B">
        <w:rPr>
          <w:rFonts w:ascii="Tahoma" w:hAnsi="Tahoma" w:cs="Tahoma"/>
          <w:b/>
          <w:color w:val="000000" w:themeColor="text1"/>
          <w:sz w:val="20"/>
          <w:szCs w:val="20"/>
        </w:rPr>
        <w:t>Mobile Phone Service</w:t>
      </w:r>
    </w:p>
    <w:p w:rsidR="00535995" w:rsidRPr="00755C5B" w:rsidRDefault="00535995" w:rsidP="00535995">
      <w:pPr>
        <w:spacing w:after="0"/>
        <w:jc w:val="both"/>
        <w:rPr>
          <w:rFonts w:ascii="Tahoma" w:hAnsi="Tahoma" w:cs="Tahoma"/>
          <w:i/>
          <w:color w:val="000000" w:themeColor="text1"/>
          <w:sz w:val="20"/>
          <w:szCs w:val="20"/>
        </w:rPr>
      </w:pPr>
      <w:r w:rsidRPr="00755C5B">
        <w:rPr>
          <w:rFonts w:ascii="Tahoma" w:hAnsi="Tahoma" w:cs="Tahoma"/>
          <w:color w:val="000000" w:themeColor="text1"/>
          <w:sz w:val="20"/>
          <w:szCs w:val="20"/>
        </w:rPr>
        <w:t xml:space="preserve">Upon arrival in Nairobi, participants may purchase a mobile phone sim card at the airport for easy communication.  Common mobile service providers in Kenya include </w:t>
      </w:r>
      <w:r w:rsidRPr="00755C5B">
        <w:rPr>
          <w:rFonts w:ascii="Tahoma" w:hAnsi="Tahoma" w:cs="Tahoma"/>
          <w:i/>
          <w:color w:val="000000" w:themeColor="text1"/>
          <w:sz w:val="20"/>
          <w:szCs w:val="20"/>
        </w:rPr>
        <w:t xml:space="preserve">Safaricom, Airtel, </w:t>
      </w:r>
      <w:r w:rsidRPr="00755C5B">
        <w:rPr>
          <w:rFonts w:ascii="Tahoma" w:hAnsi="Tahoma" w:cs="Tahoma"/>
          <w:color w:val="000000" w:themeColor="text1"/>
          <w:sz w:val="20"/>
          <w:szCs w:val="20"/>
        </w:rPr>
        <w:t xml:space="preserve">and </w:t>
      </w:r>
      <w:r w:rsidRPr="00755C5B">
        <w:rPr>
          <w:rFonts w:ascii="Tahoma" w:hAnsi="Tahoma" w:cs="Tahoma"/>
          <w:i/>
          <w:color w:val="000000" w:themeColor="text1"/>
          <w:sz w:val="20"/>
          <w:szCs w:val="20"/>
        </w:rPr>
        <w:t xml:space="preserve">Orange. </w:t>
      </w:r>
    </w:p>
    <w:p w:rsidR="00755C5B" w:rsidRPr="00755C5B" w:rsidRDefault="00755C5B" w:rsidP="00535995">
      <w:pPr>
        <w:spacing w:after="0"/>
        <w:jc w:val="both"/>
        <w:rPr>
          <w:rFonts w:ascii="Tahoma" w:hAnsi="Tahoma" w:cs="Tahoma"/>
          <w:b/>
          <w:color w:val="000000" w:themeColor="text1"/>
          <w:sz w:val="12"/>
          <w:szCs w:val="12"/>
        </w:rPr>
      </w:pPr>
    </w:p>
    <w:p w:rsidR="00535995" w:rsidRPr="00755C5B" w:rsidRDefault="00535995" w:rsidP="00535995">
      <w:pPr>
        <w:spacing w:after="0"/>
        <w:jc w:val="both"/>
        <w:rPr>
          <w:rFonts w:ascii="Tahoma" w:hAnsi="Tahoma" w:cs="Tahoma"/>
          <w:b/>
          <w:color w:val="000000" w:themeColor="text1"/>
          <w:sz w:val="20"/>
          <w:szCs w:val="20"/>
        </w:rPr>
      </w:pPr>
      <w:r w:rsidRPr="00755C5B">
        <w:rPr>
          <w:rFonts w:ascii="Tahoma" w:hAnsi="Tahoma" w:cs="Tahoma"/>
          <w:b/>
          <w:color w:val="000000" w:themeColor="text1"/>
          <w:sz w:val="20"/>
          <w:szCs w:val="20"/>
        </w:rPr>
        <w:t>Weather</w:t>
      </w:r>
    </w:p>
    <w:p w:rsidR="00535995" w:rsidRPr="00755C5B" w:rsidRDefault="00535995" w:rsidP="00535995">
      <w:pPr>
        <w:spacing w:after="0"/>
        <w:jc w:val="both"/>
        <w:rPr>
          <w:rFonts w:ascii="Tahoma" w:hAnsi="Tahoma" w:cs="Tahoma"/>
          <w:color w:val="000000" w:themeColor="text1"/>
          <w:sz w:val="20"/>
          <w:szCs w:val="20"/>
        </w:rPr>
      </w:pPr>
      <w:r w:rsidRPr="00755C5B">
        <w:rPr>
          <w:rFonts w:ascii="Tahoma" w:hAnsi="Tahoma" w:cs="Tahoma"/>
          <w:color w:val="000000" w:themeColor="text1"/>
          <w:sz w:val="20"/>
          <w:szCs w:val="20"/>
        </w:rPr>
        <w:t>The weather in September is likely to be relatively warm at 24</w:t>
      </w:r>
      <w:r w:rsidRPr="00755C5B">
        <w:rPr>
          <w:rFonts w:ascii="Tahoma" w:hAnsi="Tahoma" w:cs="Tahoma"/>
          <w:color w:val="000000" w:themeColor="text1"/>
          <w:sz w:val="20"/>
          <w:szCs w:val="20"/>
          <w:vertAlign w:val="superscript"/>
        </w:rPr>
        <w:t>o</w:t>
      </w:r>
      <w:r w:rsidRPr="00755C5B">
        <w:rPr>
          <w:rFonts w:ascii="Tahoma" w:hAnsi="Tahoma" w:cs="Tahoma"/>
          <w:color w:val="000000" w:themeColor="text1"/>
          <w:sz w:val="20"/>
          <w:szCs w:val="20"/>
        </w:rPr>
        <w:t>C during the day and it is likely to be sunny.  The conference room may be cool because of air conditioning, so we suggest you bring a jacket/sweater.</w:t>
      </w:r>
    </w:p>
    <w:p w:rsidR="00535995" w:rsidRPr="00755C5B" w:rsidRDefault="00535995" w:rsidP="00535995">
      <w:pPr>
        <w:spacing w:after="0"/>
        <w:jc w:val="both"/>
        <w:rPr>
          <w:rFonts w:ascii="Tahoma" w:hAnsi="Tahoma" w:cs="Tahoma"/>
          <w:color w:val="000000" w:themeColor="text1"/>
          <w:sz w:val="12"/>
          <w:szCs w:val="12"/>
        </w:rPr>
      </w:pPr>
    </w:p>
    <w:p w:rsidR="00535995" w:rsidRPr="00755C5B" w:rsidRDefault="00535995" w:rsidP="00535995">
      <w:pPr>
        <w:spacing w:after="0"/>
        <w:jc w:val="both"/>
        <w:rPr>
          <w:rFonts w:ascii="Tahoma" w:hAnsi="Tahoma" w:cs="Tahoma"/>
          <w:b/>
          <w:color w:val="000000" w:themeColor="text1"/>
          <w:sz w:val="20"/>
          <w:szCs w:val="20"/>
        </w:rPr>
      </w:pPr>
      <w:r w:rsidRPr="00755C5B">
        <w:rPr>
          <w:rFonts w:ascii="Tahoma" w:hAnsi="Tahoma" w:cs="Tahoma"/>
          <w:b/>
          <w:color w:val="000000" w:themeColor="text1"/>
          <w:sz w:val="20"/>
          <w:szCs w:val="20"/>
        </w:rPr>
        <w:t>Local Currency</w:t>
      </w:r>
    </w:p>
    <w:p w:rsidR="00535995" w:rsidRPr="00755C5B" w:rsidRDefault="00535995" w:rsidP="00535995">
      <w:pPr>
        <w:spacing w:after="0"/>
        <w:jc w:val="both"/>
        <w:rPr>
          <w:rFonts w:ascii="Tahoma" w:hAnsi="Tahoma" w:cs="Tahoma"/>
          <w:color w:val="000000" w:themeColor="text1"/>
          <w:sz w:val="20"/>
          <w:szCs w:val="20"/>
        </w:rPr>
      </w:pPr>
      <w:r w:rsidRPr="00755C5B">
        <w:rPr>
          <w:rFonts w:ascii="Tahoma" w:hAnsi="Tahoma" w:cs="Tahoma"/>
          <w:color w:val="000000" w:themeColor="text1"/>
          <w:sz w:val="20"/>
          <w:szCs w:val="20"/>
        </w:rPr>
        <w:t>The Kenyan Shilling (KES) is the local currency.  Credit cards are widely accepted in Nairobi, and are widely accepted in larger hotels</w:t>
      </w:r>
      <w:r w:rsidR="00916CFE">
        <w:rPr>
          <w:rFonts w:ascii="Tahoma" w:hAnsi="Tahoma" w:cs="Tahoma"/>
          <w:color w:val="000000" w:themeColor="text1"/>
          <w:sz w:val="20"/>
          <w:szCs w:val="20"/>
        </w:rPr>
        <w:t>; there are a number of forex bureaus where you can change your currency</w:t>
      </w:r>
      <w:r w:rsidR="000C54D0">
        <w:rPr>
          <w:rFonts w:ascii="Tahoma" w:hAnsi="Tahoma" w:cs="Tahoma"/>
          <w:color w:val="000000" w:themeColor="text1"/>
          <w:sz w:val="20"/>
          <w:szCs w:val="20"/>
        </w:rPr>
        <w:t xml:space="preserve"> and are within reach in Karen and at the airport</w:t>
      </w:r>
      <w:r w:rsidRPr="00755C5B">
        <w:rPr>
          <w:rFonts w:ascii="Tahoma" w:hAnsi="Tahoma" w:cs="Tahoma"/>
          <w:color w:val="000000" w:themeColor="text1"/>
          <w:sz w:val="20"/>
          <w:szCs w:val="20"/>
        </w:rPr>
        <w:t>.</w:t>
      </w:r>
      <w:r w:rsidR="00916CFE">
        <w:rPr>
          <w:rFonts w:ascii="Tahoma" w:hAnsi="Tahoma" w:cs="Tahoma"/>
          <w:color w:val="000000" w:themeColor="text1"/>
          <w:sz w:val="20"/>
          <w:szCs w:val="20"/>
        </w:rPr>
        <w:t xml:space="preserve"> All major currencies can be exchanged </w:t>
      </w:r>
      <w:r w:rsidR="000C54D0">
        <w:rPr>
          <w:rFonts w:ascii="Tahoma" w:hAnsi="Tahoma" w:cs="Tahoma"/>
          <w:color w:val="000000" w:themeColor="text1"/>
          <w:sz w:val="20"/>
          <w:szCs w:val="20"/>
        </w:rPr>
        <w:t>in Kenya.</w:t>
      </w:r>
    </w:p>
    <w:p w:rsidR="00535995" w:rsidRPr="00755C5B" w:rsidRDefault="00535995" w:rsidP="00535995">
      <w:pPr>
        <w:spacing w:after="0"/>
        <w:jc w:val="both"/>
        <w:rPr>
          <w:rFonts w:ascii="Tahoma" w:hAnsi="Tahoma" w:cs="Tahoma"/>
          <w:color w:val="000000" w:themeColor="text1"/>
          <w:sz w:val="12"/>
          <w:szCs w:val="12"/>
        </w:rPr>
      </w:pPr>
    </w:p>
    <w:p w:rsidR="00535995" w:rsidRPr="00755C5B" w:rsidRDefault="00535995" w:rsidP="00535995">
      <w:pPr>
        <w:spacing w:after="0"/>
        <w:jc w:val="both"/>
        <w:rPr>
          <w:rFonts w:ascii="Tahoma" w:hAnsi="Tahoma" w:cs="Tahoma"/>
          <w:b/>
          <w:color w:val="000000" w:themeColor="text1"/>
          <w:sz w:val="20"/>
          <w:szCs w:val="20"/>
        </w:rPr>
      </w:pPr>
      <w:r w:rsidRPr="00755C5B">
        <w:rPr>
          <w:rFonts w:ascii="Tahoma" w:hAnsi="Tahoma" w:cs="Tahoma"/>
          <w:b/>
          <w:color w:val="000000" w:themeColor="text1"/>
          <w:sz w:val="20"/>
          <w:szCs w:val="20"/>
        </w:rPr>
        <w:t>Social Amenities</w:t>
      </w:r>
    </w:p>
    <w:p w:rsidR="00535995" w:rsidRPr="00755C5B" w:rsidRDefault="00535995" w:rsidP="00535995">
      <w:pPr>
        <w:spacing w:after="0"/>
        <w:jc w:val="both"/>
        <w:rPr>
          <w:rFonts w:ascii="Tahoma" w:hAnsi="Tahoma" w:cs="Tahoma"/>
          <w:color w:val="000000" w:themeColor="text1"/>
          <w:sz w:val="20"/>
          <w:szCs w:val="20"/>
        </w:rPr>
      </w:pPr>
      <w:r w:rsidRPr="00755C5B">
        <w:rPr>
          <w:rFonts w:ascii="Tahoma" w:hAnsi="Tahoma" w:cs="Tahoma"/>
          <w:color w:val="000000" w:themeColor="text1"/>
          <w:sz w:val="20"/>
          <w:szCs w:val="20"/>
        </w:rPr>
        <w:t xml:space="preserve">There are several shopping malls around KEPHIS; the nearest being </w:t>
      </w:r>
      <w:r w:rsidRPr="00755C5B">
        <w:rPr>
          <w:rFonts w:ascii="Tahoma" w:hAnsi="Tahoma" w:cs="Tahoma"/>
          <w:i/>
          <w:color w:val="000000" w:themeColor="text1"/>
          <w:sz w:val="20"/>
          <w:szCs w:val="20"/>
        </w:rPr>
        <w:t>The Hub</w:t>
      </w:r>
      <w:r w:rsidRPr="00755C5B">
        <w:rPr>
          <w:rFonts w:ascii="Tahoma" w:hAnsi="Tahoma" w:cs="Tahoma"/>
          <w:color w:val="000000" w:themeColor="text1"/>
          <w:sz w:val="20"/>
          <w:szCs w:val="20"/>
        </w:rPr>
        <w:t xml:space="preserve">, and </w:t>
      </w:r>
      <w:r w:rsidRPr="00755C5B">
        <w:rPr>
          <w:rFonts w:ascii="Tahoma" w:hAnsi="Tahoma" w:cs="Tahoma"/>
          <w:i/>
          <w:color w:val="000000" w:themeColor="text1"/>
          <w:sz w:val="20"/>
          <w:szCs w:val="20"/>
        </w:rPr>
        <w:t>Nakumatt Karen</w:t>
      </w:r>
      <w:r w:rsidRPr="00755C5B">
        <w:rPr>
          <w:rFonts w:ascii="Tahoma" w:hAnsi="Tahoma" w:cs="Tahoma"/>
          <w:color w:val="000000" w:themeColor="text1"/>
          <w:sz w:val="20"/>
          <w:szCs w:val="20"/>
        </w:rPr>
        <w:t xml:space="preserve">, both located in Karen, about 3 kilometers away.  Others include </w:t>
      </w:r>
      <w:r w:rsidRPr="00755C5B">
        <w:rPr>
          <w:rFonts w:ascii="Tahoma" w:hAnsi="Tahoma" w:cs="Tahoma"/>
          <w:i/>
          <w:color w:val="000000" w:themeColor="text1"/>
          <w:sz w:val="20"/>
          <w:szCs w:val="20"/>
        </w:rPr>
        <w:t>The Junction</w:t>
      </w:r>
      <w:r w:rsidRPr="00755C5B">
        <w:rPr>
          <w:rFonts w:ascii="Tahoma" w:hAnsi="Tahoma" w:cs="Tahoma"/>
          <w:color w:val="000000" w:themeColor="text1"/>
          <w:sz w:val="20"/>
          <w:szCs w:val="20"/>
        </w:rPr>
        <w:t xml:space="preserve"> and </w:t>
      </w:r>
      <w:r w:rsidRPr="00755C5B">
        <w:rPr>
          <w:rFonts w:ascii="Tahoma" w:hAnsi="Tahoma" w:cs="Tahoma"/>
          <w:i/>
          <w:color w:val="000000" w:themeColor="text1"/>
          <w:sz w:val="20"/>
          <w:szCs w:val="20"/>
        </w:rPr>
        <w:t>Galleria Mall</w:t>
      </w:r>
      <w:r w:rsidRPr="00755C5B">
        <w:rPr>
          <w:rFonts w:ascii="Tahoma" w:hAnsi="Tahoma" w:cs="Tahoma"/>
          <w:color w:val="000000" w:themeColor="text1"/>
          <w:sz w:val="20"/>
          <w:szCs w:val="20"/>
        </w:rPr>
        <w:t>, both about 10 kilometers away. Banks and Exchange Bureaus are also located within 3 kilometres from KEPHIS.  The Karen Hospital and AAR Medical Centre is also about 10 kilometres away from the venue.</w:t>
      </w:r>
    </w:p>
    <w:p w:rsidR="00535995" w:rsidRPr="00755C5B" w:rsidRDefault="00535995" w:rsidP="00535995">
      <w:pPr>
        <w:spacing w:after="0"/>
        <w:jc w:val="both"/>
        <w:rPr>
          <w:rFonts w:ascii="Tahoma" w:hAnsi="Tahoma" w:cs="Tahoma"/>
          <w:color w:val="000000" w:themeColor="text1"/>
          <w:sz w:val="12"/>
          <w:szCs w:val="12"/>
        </w:rPr>
      </w:pPr>
    </w:p>
    <w:p w:rsidR="00535995" w:rsidRPr="00755C5B" w:rsidRDefault="00535995" w:rsidP="00535995">
      <w:pPr>
        <w:spacing w:after="0"/>
        <w:jc w:val="both"/>
        <w:rPr>
          <w:rFonts w:ascii="Tahoma" w:hAnsi="Tahoma" w:cs="Tahoma"/>
          <w:b/>
          <w:color w:val="000000" w:themeColor="text1"/>
          <w:sz w:val="20"/>
          <w:szCs w:val="20"/>
        </w:rPr>
      </w:pPr>
      <w:r w:rsidRPr="00755C5B">
        <w:rPr>
          <w:rFonts w:ascii="Tahoma" w:hAnsi="Tahoma" w:cs="Tahoma"/>
          <w:b/>
          <w:color w:val="000000" w:themeColor="text1"/>
          <w:sz w:val="20"/>
          <w:szCs w:val="20"/>
        </w:rPr>
        <w:t>Accommodation</w:t>
      </w:r>
    </w:p>
    <w:p w:rsidR="00535995" w:rsidRDefault="00535995" w:rsidP="00535995">
      <w:pPr>
        <w:spacing w:after="0"/>
        <w:jc w:val="both"/>
        <w:rPr>
          <w:rFonts w:ascii="Tahoma" w:hAnsi="Tahoma" w:cs="Tahoma"/>
          <w:color w:val="000000" w:themeColor="text1"/>
          <w:sz w:val="20"/>
          <w:szCs w:val="20"/>
        </w:rPr>
      </w:pPr>
      <w:r w:rsidRPr="00755C5B">
        <w:rPr>
          <w:rFonts w:ascii="Tahoma" w:hAnsi="Tahoma" w:cs="Tahoma"/>
          <w:color w:val="000000" w:themeColor="text1"/>
          <w:sz w:val="20"/>
          <w:szCs w:val="20"/>
        </w:rPr>
        <w:t>KEPHIS has accommodation rooms at a cost of USD 35 per person per day for residents and USD 50 per person per day for international guests</w:t>
      </w:r>
      <w:r w:rsidR="000C54D0">
        <w:rPr>
          <w:rFonts w:ascii="Tahoma" w:hAnsi="Tahoma" w:cs="Tahoma"/>
          <w:color w:val="000000" w:themeColor="text1"/>
          <w:sz w:val="20"/>
          <w:szCs w:val="20"/>
        </w:rPr>
        <w:t xml:space="preserve"> (this is half board)</w:t>
      </w:r>
      <w:r w:rsidRPr="00755C5B">
        <w:rPr>
          <w:rFonts w:ascii="Tahoma" w:hAnsi="Tahoma" w:cs="Tahoma"/>
          <w:color w:val="000000" w:themeColor="text1"/>
          <w:sz w:val="20"/>
          <w:szCs w:val="20"/>
        </w:rPr>
        <w:t xml:space="preserve">. In addition, alternative accommodation is </w:t>
      </w:r>
      <w:r w:rsidRPr="00755C5B">
        <w:rPr>
          <w:rFonts w:ascii="Tahoma" w:hAnsi="Tahoma" w:cs="Tahoma"/>
          <w:color w:val="000000" w:themeColor="text1"/>
          <w:sz w:val="20"/>
          <w:szCs w:val="20"/>
        </w:rPr>
        <w:lastRenderedPageBreak/>
        <w:t>available at KCB Leadership Centre which neighbours KEPHIS at a cost of USD 57 per person per day</w:t>
      </w:r>
      <w:r w:rsidR="000C54D0">
        <w:rPr>
          <w:rFonts w:ascii="Tahoma" w:hAnsi="Tahoma" w:cs="Tahoma"/>
          <w:color w:val="000000" w:themeColor="text1"/>
          <w:sz w:val="20"/>
          <w:szCs w:val="20"/>
        </w:rPr>
        <w:t xml:space="preserve"> (half board)</w:t>
      </w:r>
      <w:r w:rsidRPr="00755C5B">
        <w:rPr>
          <w:rFonts w:ascii="Tahoma" w:hAnsi="Tahoma" w:cs="Tahoma"/>
          <w:color w:val="000000" w:themeColor="text1"/>
          <w:sz w:val="20"/>
          <w:szCs w:val="20"/>
        </w:rPr>
        <w:t xml:space="preserve">. Other hotels with Karen vicinity are available in our conference website page under ‘Accommodation Options’.  </w:t>
      </w:r>
    </w:p>
    <w:p w:rsidR="00916CFE" w:rsidRPr="00755C5B" w:rsidRDefault="00916CFE" w:rsidP="00535995">
      <w:pPr>
        <w:spacing w:after="0"/>
        <w:jc w:val="both"/>
        <w:rPr>
          <w:rFonts w:ascii="Tahoma" w:hAnsi="Tahoma" w:cs="Tahoma"/>
          <w:color w:val="000000" w:themeColor="text1"/>
          <w:sz w:val="20"/>
          <w:szCs w:val="20"/>
        </w:rPr>
      </w:pPr>
    </w:p>
    <w:p w:rsidR="00535995" w:rsidRPr="00755C5B" w:rsidRDefault="00535995" w:rsidP="00535995">
      <w:pPr>
        <w:spacing w:after="0"/>
        <w:jc w:val="both"/>
        <w:rPr>
          <w:rFonts w:ascii="Tahoma" w:hAnsi="Tahoma" w:cs="Tahoma"/>
          <w:b/>
          <w:color w:val="000000" w:themeColor="text1"/>
          <w:sz w:val="20"/>
          <w:szCs w:val="20"/>
        </w:rPr>
      </w:pPr>
      <w:r w:rsidRPr="00755C5B">
        <w:rPr>
          <w:rFonts w:ascii="Tahoma" w:hAnsi="Tahoma" w:cs="Tahoma"/>
          <w:b/>
          <w:color w:val="000000" w:themeColor="text1"/>
          <w:sz w:val="20"/>
          <w:szCs w:val="20"/>
        </w:rPr>
        <w:t>Extra Meals and Additional Expenses</w:t>
      </w:r>
    </w:p>
    <w:p w:rsidR="00535995" w:rsidRPr="00755C5B" w:rsidRDefault="00535995" w:rsidP="00535995">
      <w:pPr>
        <w:spacing w:after="0"/>
        <w:jc w:val="both"/>
        <w:rPr>
          <w:rFonts w:ascii="Tahoma" w:hAnsi="Tahoma" w:cs="Tahoma"/>
          <w:color w:val="000000" w:themeColor="text1"/>
          <w:sz w:val="20"/>
          <w:szCs w:val="20"/>
        </w:rPr>
      </w:pPr>
      <w:r w:rsidRPr="00755C5B">
        <w:rPr>
          <w:rFonts w:ascii="Tahoma" w:hAnsi="Tahoma" w:cs="Tahoma"/>
          <w:color w:val="000000" w:themeColor="text1"/>
          <w:sz w:val="20"/>
          <w:szCs w:val="20"/>
        </w:rPr>
        <w:t xml:space="preserve">All additional expenses such as extra meals, telephone, laundry, alcoholic and non-alcoholic beverages, printing, will be at the participant’s own expense.  </w:t>
      </w:r>
    </w:p>
    <w:p w:rsidR="00535995" w:rsidRPr="00755C5B" w:rsidRDefault="00535995" w:rsidP="00535995">
      <w:pPr>
        <w:spacing w:after="0"/>
        <w:jc w:val="both"/>
        <w:rPr>
          <w:rFonts w:ascii="Tahoma" w:hAnsi="Tahoma" w:cs="Tahoma"/>
          <w:color w:val="000000" w:themeColor="text1"/>
          <w:sz w:val="20"/>
          <w:szCs w:val="20"/>
        </w:rPr>
      </w:pPr>
    </w:p>
    <w:p w:rsidR="00535995" w:rsidRPr="00755C5B" w:rsidRDefault="00535995" w:rsidP="00535995">
      <w:pPr>
        <w:spacing w:after="0"/>
        <w:jc w:val="both"/>
        <w:rPr>
          <w:rFonts w:ascii="Tahoma" w:hAnsi="Tahoma" w:cs="Tahoma"/>
          <w:b/>
          <w:color w:val="000000" w:themeColor="text1"/>
          <w:sz w:val="20"/>
          <w:szCs w:val="20"/>
        </w:rPr>
      </w:pPr>
      <w:r w:rsidRPr="00755C5B">
        <w:rPr>
          <w:rFonts w:ascii="Tahoma" w:hAnsi="Tahoma" w:cs="Tahoma"/>
          <w:b/>
          <w:color w:val="000000" w:themeColor="text1"/>
          <w:sz w:val="20"/>
          <w:szCs w:val="20"/>
        </w:rPr>
        <w:t>Conference Documents</w:t>
      </w:r>
    </w:p>
    <w:p w:rsidR="00535995" w:rsidRPr="00755C5B" w:rsidRDefault="00535995" w:rsidP="00535995">
      <w:pPr>
        <w:spacing w:after="0"/>
        <w:jc w:val="both"/>
        <w:rPr>
          <w:rFonts w:ascii="Tahoma" w:hAnsi="Tahoma" w:cs="Tahoma"/>
          <w:color w:val="000000" w:themeColor="text1"/>
          <w:sz w:val="20"/>
          <w:szCs w:val="20"/>
        </w:rPr>
      </w:pPr>
      <w:r w:rsidRPr="00755C5B">
        <w:rPr>
          <w:rFonts w:ascii="Tahoma" w:hAnsi="Tahoma" w:cs="Tahoma"/>
          <w:color w:val="000000" w:themeColor="text1"/>
          <w:sz w:val="20"/>
          <w:szCs w:val="20"/>
        </w:rPr>
        <w:t>Printed copies of the programme and other materials will be made available as necessary for all participants.</w:t>
      </w:r>
    </w:p>
    <w:p w:rsidR="00535995" w:rsidRPr="00755C5B" w:rsidRDefault="00535995" w:rsidP="00535995">
      <w:pPr>
        <w:pStyle w:val="ListParagraph"/>
        <w:spacing w:after="0"/>
        <w:jc w:val="both"/>
        <w:rPr>
          <w:rFonts w:ascii="Tahoma" w:hAnsi="Tahoma" w:cs="Tahoma"/>
          <w:color w:val="000000" w:themeColor="text1"/>
          <w:sz w:val="20"/>
          <w:szCs w:val="20"/>
        </w:rPr>
      </w:pPr>
    </w:p>
    <w:p w:rsidR="00535995" w:rsidRPr="00755C5B" w:rsidRDefault="00535995" w:rsidP="00535995">
      <w:pPr>
        <w:spacing w:after="0"/>
        <w:jc w:val="both"/>
        <w:rPr>
          <w:rFonts w:ascii="Tahoma" w:hAnsi="Tahoma" w:cs="Tahoma"/>
          <w:b/>
          <w:color w:val="000000" w:themeColor="text1"/>
          <w:sz w:val="20"/>
          <w:szCs w:val="20"/>
        </w:rPr>
      </w:pPr>
      <w:r w:rsidRPr="00755C5B">
        <w:rPr>
          <w:rFonts w:ascii="Tahoma" w:hAnsi="Tahoma" w:cs="Tahoma"/>
          <w:b/>
          <w:color w:val="000000" w:themeColor="text1"/>
          <w:sz w:val="20"/>
          <w:szCs w:val="20"/>
        </w:rPr>
        <w:t>Refreshments</w:t>
      </w:r>
    </w:p>
    <w:p w:rsidR="00535995" w:rsidRPr="00755C5B" w:rsidRDefault="00535995" w:rsidP="00535995">
      <w:pPr>
        <w:pStyle w:val="ListParagraph"/>
        <w:spacing w:after="0"/>
        <w:ind w:left="0"/>
        <w:jc w:val="both"/>
        <w:rPr>
          <w:rFonts w:ascii="Tahoma" w:hAnsi="Tahoma" w:cs="Tahoma"/>
          <w:color w:val="000000" w:themeColor="text1"/>
          <w:sz w:val="20"/>
          <w:szCs w:val="20"/>
        </w:rPr>
      </w:pPr>
      <w:r w:rsidRPr="00755C5B">
        <w:rPr>
          <w:rFonts w:ascii="Tahoma" w:hAnsi="Tahoma" w:cs="Tahoma"/>
          <w:color w:val="000000" w:themeColor="text1"/>
          <w:sz w:val="20"/>
          <w:szCs w:val="20"/>
        </w:rPr>
        <w:t>Refreshments will be provided throughout the duration of the conference as follows:</w:t>
      </w:r>
      <w:r w:rsidRPr="00755C5B">
        <w:rPr>
          <w:rFonts w:ascii="Tahoma" w:hAnsi="Tahoma" w:cs="Tahoma"/>
          <w:color w:val="000000" w:themeColor="text1"/>
          <w:sz w:val="20"/>
          <w:szCs w:val="20"/>
        </w:rPr>
        <w:tab/>
      </w:r>
    </w:p>
    <w:p w:rsidR="00535995" w:rsidRPr="00755C5B" w:rsidRDefault="00535995" w:rsidP="00535995">
      <w:pPr>
        <w:spacing w:after="0"/>
        <w:jc w:val="both"/>
        <w:rPr>
          <w:rFonts w:ascii="Tahoma" w:hAnsi="Tahoma" w:cs="Tahoma"/>
          <w:color w:val="000000" w:themeColor="text1"/>
          <w:sz w:val="20"/>
          <w:szCs w:val="20"/>
        </w:rPr>
      </w:pPr>
      <w:r w:rsidRPr="00755C5B">
        <w:rPr>
          <w:rFonts w:ascii="Tahoma" w:hAnsi="Tahoma" w:cs="Tahoma"/>
          <w:i/>
          <w:color w:val="000000" w:themeColor="text1"/>
          <w:sz w:val="20"/>
          <w:szCs w:val="20"/>
        </w:rPr>
        <w:t>10.00 a.m.</w:t>
      </w:r>
      <w:r w:rsidRPr="00755C5B">
        <w:rPr>
          <w:rFonts w:ascii="Tahoma" w:hAnsi="Tahoma" w:cs="Tahoma"/>
          <w:color w:val="000000" w:themeColor="text1"/>
          <w:sz w:val="20"/>
          <w:szCs w:val="20"/>
        </w:rPr>
        <w:t xml:space="preserve"> tea/coffee &amp; snacks |</w:t>
      </w:r>
      <w:r w:rsidRPr="00755C5B">
        <w:rPr>
          <w:rFonts w:ascii="Tahoma" w:hAnsi="Tahoma" w:cs="Tahoma"/>
          <w:i/>
          <w:color w:val="000000" w:themeColor="text1"/>
          <w:sz w:val="20"/>
          <w:szCs w:val="20"/>
        </w:rPr>
        <w:t xml:space="preserve"> 1.00 p.m</w:t>
      </w:r>
      <w:r w:rsidRPr="00755C5B">
        <w:rPr>
          <w:rFonts w:ascii="Tahoma" w:hAnsi="Tahoma" w:cs="Tahoma"/>
          <w:color w:val="000000" w:themeColor="text1"/>
          <w:sz w:val="20"/>
          <w:szCs w:val="20"/>
        </w:rPr>
        <w:t>.: Buffet lunch | 3.30</w:t>
      </w:r>
      <w:r w:rsidRPr="00755C5B">
        <w:rPr>
          <w:rFonts w:ascii="Tahoma" w:hAnsi="Tahoma" w:cs="Tahoma"/>
          <w:i/>
          <w:color w:val="000000" w:themeColor="text1"/>
          <w:sz w:val="20"/>
          <w:szCs w:val="20"/>
        </w:rPr>
        <w:t xml:space="preserve"> p.m.</w:t>
      </w:r>
      <w:r w:rsidRPr="00755C5B">
        <w:rPr>
          <w:rFonts w:ascii="Tahoma" w:hAnsi="Tahoma" w:cs="Tahoma"/>
          <w:color w:val="000000" w:themeColor="text1"/>
          <w:sz w:val="20"/>
          <w:szCs w:val="20"/>
        </w:rPr>
        <w:t xml:space="preserve"> tea/coffee &amp; snacks | Drinking Water | Sweets  </w:t>
      </w:r>
    </w:p>
    <w:p w:rsidR="00535995" w:rsidRPr="00755C5B" w:rsidRDefault="00535995" w:rsidP="00535995">
      <w:pPr>
        <w:pStyle w:val="ListParagraph"/>
        <w:spacing w:after="0"/>
        <w:jc w:val="both"/>
        <w:rPr>
          <w:rFonts w:ascii="Tahoma" w:hAnsi="Tahoma" w:cs="Tahoma"/>
          <w:color w:val="000000" w:themeColor="text1"/>
          <w:sz w:val="20"/>
          <w:szCs w:val="20"/>
        </w:rPr>
      </w:pPr>
    </w:p>
    <w:p w:rsidR="00535995" w:rsidRPr="00755C5B" w:rsidRDefault="00535995" w:rsidP="00535995">
      <w:pPr>
        <w:spacing w:after="0"/>
        <w:jc w:val="both"/>
        <w:rPr>
          <w:rFonts w:ascii="Tahoma" w:hAnsi="Tahoma" w:cs="Tahoma"/>
          <w:b/>
          <w:color w:val="000000" w:themeColor="text1"/>
          <w:sz w:val="20"/>
          <w:szCs w:val="20"/>
        </w:rPr>
      </w:pPr>
      <w:r w:rsidRPr="00755C5B">
        <w:rPr>
          <w:rFonts w:ascii="Tahoma" w:hAnsi="Tahoma" w:cs="Tahoma"/>
          <w:b/>
          <w:color w:val="000000" w:themeColor="text1"/>
          <w:sz w:val="20"/>
          <w:szCs w:val="20"/>
        </w:rPr>
        <w:t>Internet / Wi-Fi</w:t>
      </w:r>
    </w:p>
    <w:p w:rsidR="00535995" w:rsidRPr="00755C5B" w:rsidRDefault="00535995" w:rsidP="00535995">
      <w:pPr>
        <w:spacing w:after="0"/>
        <w:jc w:val="both"/>
        <w:rPr>
          <w:rFonts w:ascii="Tahoma" w:hAnsi="Tahoma" w:cs="Tahoma"/>
          <w:color w:val="000000" w:themeColor="text1"/>
          <w:sz w:val="20"/>
          <w:szCs w:val="20"/>
        </w:rPr>
      </w:pPr>
      <w:r w:rsidRPr="00755C5B">
        <w:rPr>
          <w:rFonts w:ascii="Tahoma" w:hAnsi="Tahoma" w:cs="Tahoma"/>
          <w:color w:val="000000" w:themeColor="text1"/>
          <w:sz w:val="20"/>
          <w:szCs w:val="20"/>
        </w:rPr>
        <w:t>Participants will have free access to Wi-Fi throughout the duration of the conference.</w:t>
      </w:r>
    </w:p>
    <w:p w:rsidR="00535995" w:rsidRPr="00755C5B" w:rsidRDefault="00535995" w:rsidP="00535995">
      <w:pPr>
        <w:spacing w:after="0"/>
        <w:jc w:val="both"/>
        <w:rPr>
          <w:rFonts w:ascii="Tahoma" w:hAnsi="Tahoma" w:cs="Tahoma"/>
          <w:color w:val="000000" w:themeColor="text1"/>
          <w:sz w:val="20"/>
          <w:szCs w:val="20"/>
        </w:rPr>
      </w:pPr>
    </w:p>
    <w:p w:rsidR="00535995" w:rsidRPr="00755C5B" w:rsidRDefault="0052441F" w:rsidP="00535995">
      <w:pPr>
        <w:spacing w:after="0"/>
        <w:jc w:val="both"/>
        <w:rPr>
          <w:rFonts w:ascii="Tahoma" w:hAnsi="Tahoma" w:cs="Tahoma"/>
          <w:b/>
          <w:color w:val="000000" w:themeColor="text1"/>
          <w:sz w:val="20"/>
          <w:szCs w:val="20"/>
        </w:rPr>
      </w:pPr>
      <w:r w:rsidRPr="00755C5B">
        <w:rPr>
          <w:rFonts w:ascii="Tahoma" w:hAnsi="Tahoma" w:cs="Tahoma"/>
          <w:b/>
          <w:color w:val="000000" w:themeColor="text1"/>
          <w:sz w:val="20"/>
          <w:szCs w:val="20"/>
        </w:rPr>
        <w:t xml:space="preserve">IPC </w:t>
      </w:r>
      <w:r w:rsidR="00535995" w:rsidRPr="00755C5B">
        <w:rPr>
          <w:rFonts w:ascii="Tahoma" w:hAnsi="Tahoma" w:cs="Tahoma"/>
          <w:b/>
          <w:color w:val="000000" w:themeColor="text1"/>
          <w:sz w:val="20"/>
          <w:szCs w:val="20"/>
        </w:rPr>
        <w:t>Secretariat</w:t>
      </w:r>
    </w:p>
    <w:p w:rsidR="00CB03B7" w:rsidRPr="00755C5B" w:rsidRDefault="00535995" w:rsidP="00CB03B7">
      <w:pPr>
        <w:spacing w:after="0"/>
        <w:jc w:val="both"/>
        <w:rPr>
          <w:rFonts w:ascii="Tahoma" w:hAnsi="Tahoma" w:cs="Tahoma"/>
          <w:b/>
          <w:color w:val="000000" w:themeColor="text1"/>
          <w:sz w:val="20"/>
          <w:szCs w:val="20"/>
        </w:rPr>
      </w:pPr>
      <w:r w:rsidRPr="00755C5B">
        <w:rPr>
          <w:rFonts w:ascii="Tahoma" w:hAnsi="Tahoma" w:cs="Tahoma"/>
          <w:color w:val="000000" w:themeColor="text1"/>
          <w:sz w:val="20"/>
          <w:szCs w:val="20"/>
        </w:rPr>
        <w:t>A secretariat office will be on standby throughout the duration of the conference for any assistance/additional information.</w:t>
      </w:r>
      <w:r w:rsidR="0052441F" w:rsidRPr="00755C5B">
        <w:rPr>
          <w:rFonts w:ascii="Tahoma" w:hAnsi="Tahoma" w:cs="Tahoma"/>
          <w:color w:val="000000" w:themeColor="text1"/>
          <w:sz w:val="20"/>
          <w:szCs w:val="20"/>
        </w:rPr>
        <w:t xml:space="preserve"> </w:t>
      </w:r>
      <w:r w:rsidR="00CB03B7" w:rsidRPr="00755C5B">
        <w:rPr>
          <w:rFonts w:ascii="Tahoma" w:hAnsi="Tahoma" w:cs="Tahoma"/>
          <w:color w:val="000000" w:themeColor="text1"/>
          <w:sz w:val="20"/>
          <w:szCs w:val="20"/>
        </w:rPr>
        <w:t>Contacts</w:t>
      </w:r>
      <w:r w:rsidR="0052441F" w:rsidRPr="00755C5B">
        <w:rPr>
          <w:rFonts w:ascii="Tahoma" w:hAnsi="Tahoma" w:cs="Tahoma"/>
          <w:color w:val="000000" w:themeColor="text1"/>
          <w:sz w:val="20"/>
          <w:szCs w:val="20"/>
        </w:rPr>
        <w:t>:</w:t>
      </w:r>
    </w:p>
    <w:p w:rsidR="00CB03B7" w:rsidRPr="00755C5B" w:rsidRDefault="00CB03B7" w:rsidP="00CB03B7">
      <w:pPr>
        <w:pStyle w:val="ListParagraph"/>
        <w:numPr>
          <w:ilvl w:val="0"/>
          <w:numId w:val="4"/>
        </w:numPr>
        <w:spacing w:after="0"/>
        <w:jc w:val="both"/>
        <w:rPr>
          <w:rFonts w:ascii="Tahoma" w:hAnsi="Tahoma" w:cs="Tahoma"/>
          <w:color w:val="000000" w:themeColor="text1"/>
          <w:sz w:val="20"/>
          <w:szCs w:val="20"/>
        </w:rPr>
      </w:pPr>
      <w:r w:rsidRPr="00755C5B">
        <w:rPr>
          <w:rFonts w:ascii="Tahoma" w:hAnsi="Tahoma" w:cs="Tahoma"/>
          <w:color w:val="000000" w:themeColor="text1"/>
          <w:sz w:val="20"/>
          <w:szCs w:val="20"/>
        </w:rPr>
        <w:t xml:space="preserve">Email address: </w:t>
      </w:r>
      <w:hyperlink r:id="rId117" w:history="1">
        <w:r w:rsidRPr="00755C5B">
          <w:rPr>
            <w:rStyle w:val="Hyperlink"/>
            <w:rFonts w:ascii="Tahoma" w:hAnsi="Tahoma" w:cs="Tahoma"/>
            <w:color w:val="000000" w:themeColor="text1"/>
            <w:sz w:val="20"/>
            <w:szCs w:val="20"/>
          </w:rPr>
          <w:t>phytosanitaryconference2016@kephis.org</w:t>
        </w:r>
      </w:hyperlink>
      <w:r w:rsidRPr="00755C5B">
        <w:rPr>
          <w:rFonts w:ascii="Tahoma" w:hAnsi="Tahoma" w:cs="Tahoma"/>
          <w:color w:val="000000" w:themeColor="text1"/>
          <w:sz w:val="20"/>
          <w:szCs w:val="20"/>
        </w:rPr>
        <w:t xml:space="preserve"> </w:t>
      </w:r>
    </w:p>
    <w:p w:rsidR="00CB03B7" w:rsidRPr="00755C5B" w:rsidRDefault="00CB03B7" w:rsidP="00CB03B7">
      <w:pPr>
        <w:pStyle w:val="ListParagraph"/>
        <w:numPr>
          <w:ilvl w:val="0"/>
          <w:numId w:val="4"/>
        </w:numPr>
        <w:spacing w:after="0"/>
        <w:jc w:val="both"/>
        <w:rPr>
          <w:rFonts w:ascii="Tahoma" w:hAnsi="Tahoma" w:cs="Tahoma"/>
          <w:color w:val="000000" w:themeColor="text1"/>
          <w:sz w:val="20"/>
          <w:szCs w:val="20"/>
        </w:rPr>
      </w:pPr>
      <w:r w:rsidRPr="00755C5B">
        <w:rPr>
          <w:rFonts w:ascii="Tahoma" w:hAnsi="Tahoma" w:cs="Tahoma"/>
          <w:color w:val="000000" w:themeColor="text1"/>
          <w:sz w:val="20"/>
          <w:szCs w:val="20"/>
        </w:rPr>
        <w:t xml:space="preserve">Mr. Joseph Kigamwa, Coordinator Projects, KEPHIS | Mobile: +254727963907 | Email: </w:t>
      </w:r>
      <w:hyperlink r:id="rId118" w:history="1">
        <w:r w:rsidRPr="00755C5B">
          <w:rPr>
            <w:rStyle w:val="Hyperlink"/>
            <w:rFonts w:ascii="Tahoma" w:hAnsi="Tahoma" w:cs="Tahoma"/>
            <w:color w:val="000000" w:themeColor="text1"/>
            <w:sz w:val="20"/>
            <w:szCs w:val="20"/>
          </w:rPr>
          <w:t>jkigamwa@kephis.org</w:t>
        </w:r>
      </w:hyperlink>
      <w:r w:rsidRPr="00755C5B">
        <w:rPr>
          <w:rFonts w:ascii="Tahoma" w:hAnsi="Tahoma" w:cs="Tahoma"/>
          <w:color w:val="000000" w:themeColor="text1"/>
          <w:sz w:val="20"/>
          <w:szCs w:val="20"/>
        </w:rPr>
        <w:t xml:space="preserve">  </w:t>
      </w:r>
    </w:p>
    <w:p w:rsidR="00CB03B7" w:rsidRPr="00755C5B" w:rsidRDefault="00CB03B7" w:rsidP="00CB03B7">
      <w:pPr>
        <w:pStyle w:val="ListParagraph"/>
        <w:numPr>
          <w:ilvl w:val="0"/>
          <w:numId w:val="4"/>
        </w:numPr>
        <w:spacing w:after="0"/>
        <w:jc w:val="both"/>
        <w:rPr>
          <w:rFonts w:ascii="Tahoma" w:hAnsi="Tahoma" w:cs="Tahoma"/>
          <w:color w:val="000000" w:themeColor="text1"/>
          <w:sz w:val="20"/>
          <w:szCs w:val="20"/>
        </w:rPr>
      </w:pPr>
      <w:r w:rsidRPr="00755C5B">
        <w:rPr>
          <w:rFonts w:ascii="Tahoma" w:hAnsi="Tahoma" w:cs="Tahoma"/>
          <w:color w:val="000000" w:themeColor="text1"/>
          <w:sz w:val="20"/>
          <w:szCs w:val="20"/>
        </w:rPr>
        <w:t xml:space="preserve">Dr. Isaac Macharia, Ag. Regional Manager – Mombasa  | Mobile: +254702255235  |  Email: </w:t>
      </w:r>
      <w:hyperlink r:id="rId119" w:history="1">
        <w:r w:rsidRPr="00755C5B">
          <w:rPr>
            <w:rStyle w:val="Hyperlink"/>
            <w:rFonts w:ascii="Tahoma" w:hAnsi="Tahoma" w:cs="Tahoma"/>
            <w:color w:val="000000" w:themeColor="text1"/>
            <w:sz w:val="20"/>
            <w:szCs w:val="20"/>
          </w:rPr>
          <w:t>isaac.macharia@kephis.org</w:t>
        </w:r>
      </w:hyperlink>
      <w:r w:rsidRPr="00755C5B">
        <w:rPr>
          <w:rFonts w:ascii="Tahoma" w:hAnsi="Tahoma" w:cs="Tahoma"/>
          <w:color w:val="000000" w:themeColor="text1"/>
          <w:sz w:val="20"/>
          <w:szCs w:val="20"/>
        </w:rPr>
        <w:t xml:space="preserve"> </w:t>
      </w:r>
    </w:p>
    <w:p w:rsidR="00CB03B7" w:rsidRPr="00755C5B" w:rsidRDefault="00CB03B7" w:rsidP="00CB03B7">
      <w:pPr>
        <w:pStyle w:val="ListParagraph"/>
        <w:numPr>
          <w:ilvl w:val="0"/>
          <w:numId w:val="4"/>
        </w:numPr>
        <w:spacing w:after="0"/>
        <w:jc w:val="both"/>
        <w:rPr>
          <w:rFonts w:ascii="Tahoma" w:hAnsi="Tahoma" w:cs="Tahoma"/>
          <w:color w:val="000000" w:themeColor="text1"/>
          <w:sz w:val="20"/>
          <w:szCs w:val="20"/>
        </w:rPr>
      </w:pPr>
      <w:r w:rsidRPr="00755C5B">
        <w:rPr>
          <w:rFonts w:ascii="Tahoma" w:hAnsi="Tahoma" w:cs="Tahoma"/>
          <w:color w:val="000000" w:themeColor="text1"/>
          <w:sz w:val="20"/>
          <w:szCs w:val="20"/>
        </w:rPr>
        <w:t xml:space="preserve">Mrs. Pamela Kipyab, Deputy Coordinator Projects  |  Mobile: +254721292063  |  Email: </w:t>
      </w:r>
      <w:hyperlink r:id="rId120" w:history="1">
        <w:r w:rsidRPr="00755C5B">
          <w:rPr>
            <w:rStyle w:val="Hyperlink"/>
            <w:rFonts w:ascii="Tahoma" w:hAnsi="Tahoma" w:cs="Tahoma"/>
            <w:color w:val="000000" w:themeColor="text1"/>
            <w:sz w:val="20"/>
            <w:szCs w:val="20"/>
          </w:rPr>
          <w:t>pkipyab@kephis.org</w:t>
        </w:r>
      </w:hyperlink>
    </w:p>
    <w:p w:rsidR="00CB03B7" w:rsidRPr="00755C5B" w:rsidRDefault="00CB03B7" w:rsidP="00CB03B7">
      <w:pPr>
        <w:pStyle w:val="ListParagraph"/>
        <w:numPr>
          <w:ilvl w:val="0"/>
          <w:numId w:val="4"/>
        </w:numPr>
        <w:spacing w:after="0"/>
        <w:jc w:val="both"/>
        <w:rPr>
          <w:rFonts w:ascii="Tahoma" w:hAnsi="Tahoma" w:cs="Tahoma"/>
          <w:color w:val="000000" w:themeColor="text1"/>
          <w:sz w:val="20"/>
          <w:szCs w:val="20"/>
        </w:rPr>
      </w:pPr>
      <w:r w:rsidRPr="00755C5B">
        <w:rPr>
          <w:rFonts w:ascii="Tahoma" w:hAnsi="Tahoma" w:cs="Tahoma"/>
          <w:color w:val="000000" w:themeColor="text1"/>
          <w:sz w:val="20"/>
          <w:szCs w:val="20"/>
        </w:rPr>
        <w:t xml:space="preserve">Mrs. Winnie Njuki, Executive Office Administrator  |  Mobile: +254722832830  |  Email: </w:t>
      </w:r>
      <w:hyperlink r:id="rId121" w:history="1">
        <w:r w:rsidRPr="00755C5B">
          <w:rPr>
            <w:rStyle w:val="Hyperlink"/>
            <w:rFonts w:ascii="Tahoma" w:hAnsi="Tahoma" w:cs="Tahoma"/>
            <w:color w:val="000000" w:themeColor="text1"/>
            <w:sz w:val="20"/>
            <w:szCs w:val="20"/>
          </w:rPr>
          <w:t>wnjuki@kephis.org</w:t>
        </w:r>
      </w:hyperlink>
      <w:r w:rsidRPr="00755C5B">
        <w:rPr>
          <w:rFonts w:ascii="Tahoma" w:hAnsi="Tahoma" w:cs="Tahoma"/>
          <w:color w:val="000000" w:themeColor="text1"/>
          <w:sz w:val="20"/>
          <w:szCs w:val="20"/>
        </w:rPr>
        <w:t xml:space="preserve"> </w:t>
      </w:r>
    </w:p>
    <w:p w:rsidR="00CB03B7" w:rsidRPr="00755C5B" w:rsidRDefault="00CB03B7" w:rsidP="00535995">
      <w:pPr>
        <w:spacing w:after="0"/>
        <w:jc w:val="both"/>
        <w:rPr>
          <w:rFonts w:ascii="Tahoma" w:hAnsi="Tahoma" w:cs="Tahoma"/>
          <w:color w:val="000000" w:themeColor="text1"/>
          <w:sz w:val="20"/>
          <w:szCs w:val="20"/>
        </w:rPr>
      </w:pPr>
    </w:p>
    <w:p w:rsidR="00535995" w:rsidRPr="00755C5B" w:rsidRDefault="00535995" w:rsidP="00535995">
      <w:pPr>
        <w:spacing w:after="0"/>
        <w:jc w:val="both"/>
        <w:rPr>
          <w:rFonts w:ascii="Tahoma" w:hAnsi="Tahoma" w:cs="Tahoma"/>
          <w:b/>
          <w:color w:val="000000" w:themeColor="text1"/>
          <w:sz w:val="20"/>
          <w:szCs w:val="20"/>
        </w:rPr>
      </w:pPr>
      <w:r w:rsidRPr="00755C5B">
        <w:rPr>
          <w:rFonts w:ascii="Tahoma" w:hAnsi="Tahoma" w:cs="Tahoma"/>
          <w:b/>
          <w:color w:val="000000" w:themeColor="text1"/>
          <w:sz w:val="20"/>
          <w:szCs w:val="20"/>
        </w:rPr>
        <w:t>Official Dinner</w:t>
      </w:r>
    </w:p>
    <w:p w:rsidR="00535995" w:rsidRPr="00755C5B" w:rsidRDefault="00535995" w:rsidP="00535995">
      <w:pPr>
        <w:spacing w:after="0"/>
        <w:jc w:val="both"/>
        <w:rPr>
          <w:rFonts w:ascii="Tahoma" w:hAnsi="Tahoma" w:cs="Tahoma"/>
          <w:color w:val="000000" w:themeColor="text1"/>
          <w:sz w:val="20"/>
          <w:szCs w:val="20"/>
        </w:rPr>
      </w:pPr>
      <w:r w:rsidRPr="00755C5B">
        <w:rPr>
          <w:rFonts w:ascii="Tahoma" w:hAnsi="Tahoma" w:cs="Tahoma"/>
          <w:color w:val="000000" w:themeColor="text1"/>
          <w:sz w:val="20"/>
          <w:szCs w:val="20"/>
        </w:rPr>
        <w:t>You are cordially invited to a reception dinner hosted on Thursday, 1</w:t>
      </w:r>
      <w:r w:rsidR="00A65A8C" w:rsidRPr="00755C5B">
        <w:rPr>
          <w:rFonts w:ascii="Tahoma" w:hAnsi="Tahoma" w:cs="Tahoma"/>
          <w:color w:val="000000" w:themeColor="text1"/>
          <w:sz w:val="20"/>
          <w:szCs w:val="20"/>
        </w:rPr>
        <w:t>5</w:t>
      </w:r>
      <w:r w:rsidRPr="00755C5B">
        <w:rPr>
          <w:rFonts w:ascii="Tahoma" w:hAnsi="Tahoma" w:cs="Tahoma"/>
          <w:color w:val="000000" w:themeColor="text1"/>
          <w:sz w:val="20"/>
          <w:szCs w:val="20"/>
          <w:vertAlign w:val="superscript"/>
        </w:rPr>
        <w:t>th</w:t>
      </w:r>
      <w:r w:rsidRPr="00755C5B">
        <w:rPr>
          <w:rFonts w:ascii="Tahoma" w:hAnsi="Tahoma" w:cs="Tahoma"/>
          <w:color w:val="000000" w:themeColor="text1"/>
          <w:sz w:val="20"/>
          <w:szCs w:val="20"/>
        </w:rPr>
        <w:t xml:space="preserve"> September 2016 from 6.30 p.m. at </w:t>
      </w:r>
      <w:r w:rsidR="00CB03B7" w:rsidRPr="00755C5B">
        <w:rPr>
          <w:rFonts w:ascii="Tahoma" w:hAnsi="Tahoma" w:cs="Tahoma"/>
          <w:color w:val="000000" w:themeColor="text1"/>
          <w:sz w:val="20"/>
          <w:szCs w:val="20"/>
        </w:rPr>
        <w:t>Dari Hotel</w:t>
      </w:r>
      <w:r w:rsidRPr="00755C5B">
        <w:rPr>
          <w:rFonts w:ascii="Tahoma" w:hAnsi="Tahoma" w:cs="Tahoma"/>
          <w:color w:val="000000" w:themeColor="text1"/>
          <w:sz w:val="20"/>
          <w:szCs w:val="20"/>
        </w:rPr>
        <w:t xml:space="preserve">, </w:t>
      </w:r>
      <w:r w:rsidR="00CB03B7" w:rsidRPr="00755C5B">
        <w:rPr>
          <w:rFonts w:ascii="Tahoma" w:hAnsi="Tahoma" w:cs="Tahoma"/>
          <w:color w:val="000000" w:themeColor="text1"/>
          <w:sz w:val="20"/>
          <w:szCs w:val="20"/>
        </w:rPr>
        <w:t xml:space="preserve">Karen, </w:t>
      </w:r>
      <w:r w:rsidRPr="00755C5B">
        <w:rPr>
          <w:rFonts w:ascii="Tahoma" w:hAnsi="Tahoma" w:cs="Tahoma"/>
          <w:color w:val="000000" w:themeColor="text1"/>
          <w:sz w:val="20"/>
          <w:szCs w:val="20"/>
        </w:rPr>
        <w:t>Nairobi</w:t>
      </w:r>
    </w:p>
    <w:p w:rsidR="00A65A8C" w:rsidRPr="00755C5B" w:rsidRDefault="00A65A8C" w:rsidP="00535995">
      <w:pPr>
        <w:spacing w:after="0"/>
        <w:jc w:val="both"/>
        <w:rPr>
          <w:rFonts w:ascii="Tahoma" w:hAnsi="Tahoma" w:cs="Tahoma"/>
          <w:color w:val="000000" w:themeColor="text1"/>
          <w:sz w:val="20"/>
          <w:szCs w:val="20"/>
        </w:rPr>
      </w:pPr>
    </w:p>
    <w:p w:rsidR="00A65A8C" w:rsidRPr="00755C5B" w:rsidRDefault="00A65A8C" w:rsidP="00535995">
      <w:pPr>
        <w:spacing w:after="0"/>
        <w:jc w:val="both"/>
        <w:rPr>
          <w:rFonts w:ascii="Tahoma" w:hAnsi="Tahoma" w:cs="Tahoma"/>
          <w:b/>
          <w:color w:val="000000" w:themeColor="text1"/>
          <w:sz w:val="20"/>
          <w:szCs w:val="20"/>
        </w:rPr>
      </w:pPr>
      <w:r w:rsidRPr="00755C5B">
        <w:rPr>
          <w:rFonts w:ascii="Tahoma" w:hAnsi="Tahoma" w:cs="Tahoma"/>
          <w:b/>
          <w:color w:val="000000" w:themeColor="text1"/>
          <w:sz w:val="20"/>
          <w:szCs w:val="20"/>
        </w:rPr>
        <w:t>Cocktail</w:t>
      </w:r>
    </w:p>
    <w:p w:rsidR="00A65A8C" w:rsidRDefault="00A65A8C" w:rsidP="00535995">
      <w:pPr>
        <w:spacing w:after="0"/>
        <w:jc w:val="both"/>
        <w:rPr>
          <w:rFonts w:ascii="Tahoma" w:hAnsi="Tahoma" w:cs="Tahoma"/>
          <w:color w:val="000000" w:themeColor="text1"/>
          <w:sz w:val="20"/>
          <w:szCs w:val="20"/>
        </w:rPr>
      </w:pPr>
      <w:r w:rsidRPr="00755C5B">
        <w:rPr>
          <w:rFonts w:ascii="Tahoma" w:hAnsi="Tahoma" w:cs="Tahoma"/>
          <w:color w:val="000000" w:themeColor="text1"/>
          <w:sz w:val="20"/>
          <w:szCs w:val="20"/>
        </w:rPr>
        <w:t>There shall be cocktail on Monday, 12</w:t>
      </w:r>
      <w:r w:rsidRPr="00755C5B">
        <w:rPr>
          <w:rFonts w:ascii="Tahoma" w:hAnsi="Tahoma" w:cs="Tahoma"/>
          <w:color w:val="000000" w:themeColor="text1"/>
          <w:sz w:val="20"/>
          <w:szCs w:val="20"/>
          <w:vertAlign w:val="superscript"/>
        </w:rPr>
        <w:t>th</w:t>
      </w:r>
      <w:r w:rsidRPr="00755C5B">
        <w:rPr>
          <w:rFonts w:ascii="Tahoma" w:hAnsi="Tahoma" w:cs="Tahoma"/>
          <w:color w:val="000000" w:themeColor="text1"/>
          <w:sz w:val="20"/>
          <w:szCs w:val="20"/>
        </w:rPr>
        <w:t xml:space="preserve"> September 2016 to welcome you to Kenya and provide networking opportunities with all present</w:t>
      </w:r>
      <w:r w:rsidR="00CB03B7" w:rsidRPr="00755C5B">
        <w:rPr>
          <w:rFonts w:ascii="Tahoma" w:hAnsi="Tahoma" w:cs="Tahoma"/>
          <w:color w:val="000000" w:themeColor="text1"/>
          <w:sz w:val="20"/>
          <w:szCs w:val="20"/>
        </w:rPr>
        <w:t xml:space="preserve"> at KEPHIS Hq, Karen outside the main conference hall</w:t>
      </w:r>
      <w:r w:rsidRPr="00755C5B">
        <w:rPr>
          <w:rFonts w:ascii="Tahoma" w:hAnsi="Tahoma" w:cs="Tahoma"/>
          <w:color w:val="000000" w:themeColor="text1"/>
          <w:sz w:val="20"/>
          <w:szCs w:val="20"/>
        </w:rPr>
        <w:t>.</w:t>
      </w:r>
    </w:p>
    <w:p w:rsidR="00916CFE" w:rsidRDefault="00916CFE" w:rsidP="00535995">
      <w:pPr>
        <w:spacing w:after="0"/>
        <w:jc w:val="both"/>
        <w:rPr>
          <w:rFonts w:ascii="Tahoma" w:hAnsi="Tahoma" w:cs="Tahoma"/>
          <w:color w:val="000000" w:themeColor="text1"/>
          <w:sz w:val="20"/>
          <w:szCs w:val="20"/>
        </w:rPr>
      </w:pPr>
    </w:p>
    <w:p w:rsidR="00916CFE" w:rsidRPr="00CC3557" w:rsidRDefault="00916CFE" w:rsidP="00535995">
      <w:pPr>
        <w:spacing w:after="0"/>
        <w:jc w:val="both"/>
        <w:rPr>
          <w:rFonts w:ascii="Tahoma" w:hAnsi="Tahoma" w:cs="Tahoma"/>
          <w:b/>
          <w:color w:val="000000" w:themeColor="text1"/>
          <w:sz w:val="20"/>
          <w:szCs w:val="20"/>
        </w:rPr>
      </w:pPr>
      <w:r w:rsidRPr="00CC3557">
        <w:rPr>
          <w:rFonts w:ascii="Tahoma" w:hAnsi="Tahoma" w:cs="Tahoma"/>
          <w:b/>
          <w:color w:val="000000" w:themeColor="text1"/>
          <w:sz w:val="20"/>
          <w:szCs w:val="20"/>
        </w:rPr>
        <w:t>Electricity</w:t>
      </w:r>
    </w:p>
    <w:p w:rsidR="00CC3557" w:rsidRDefault="00CC3557" w:rsidP="00535995">
      <w:pPr>
        <w:spacing w:after="0"/>
        <w:jc w:val="both"/>
        <w:rPr>
          <w:rFonts w:ascii="Tahoma" w:hAnsi="Tahoma" w:cs="Tahoma"/>
          <w:color w:val="000000" w:themeColor="text1"/>
          <w:sz w:val="20"/>
          <w:szCs w:val="20"/>
        </w:rPr>
      </w:pPr>
    </w:p>
    <w:p w:rsidR="00CC3557" w:rsidRDefault="00CC3557" w:rsidP="00535995">
      <w:pPr>
        <w:spacing w:after="0"/>
        <w:jc w:val="both"/>
        <w:rPr>
          <w:rFonts w:ascii="Tahoma" w:hAnsi="Tahoma" w:cs="Tahoma"/>
          <w:color w:val="000000" w:themeColor="text1"/>
          <w:sz w:val="20"/>
          <w:szCs w:val="20"/>
        </w:rPr>
      </w:pPr>
      <w:r w:rsidRPr="00CC3557">
        <w:rPr>
          <w:rFonts w:ascii="Tahoma" w:hAnsi="Tahoma" w:cs="Tahoma"/>
          <w:color w:val="000000" w:themeColor="text1"/>
          <w:sz w:val="20"/>
          <w:szCs w:val="20"/>
        </w:rPr>
        <w:t xml:space="preserve">Electrical sockets (outlets) in Kenya are the "Type </w:t>
      </w:r>
      <w:r w:rsidR="00661B19" w:rsidRPr="00CC3557">
        <w:rPr>
          <w:rFonts w:ascii="Tahoma" w:hAnsi="Tahoma" w:cs="Tahoma"/>
          <w:color w:val="000000" w:themeColor="text1"/>
          <w:sz w:val="20"/>
          <w:szCs w:val="20"/>
        </w:rPr>
        <w:t>G”</w:t>
      </w:r>
      <w:r w:rsidRPr="00CC3557">
        <w:rPr>
          <w:rFonts w:ascii="Tahoma" w:hAnsi="Tahoma" w:cs="Tahoma"/>
          <w:color w:val="000000" w:themeColor="text1"/>
          <w:sz w:val="20"/>
          <w:szCs w:val="20"/>
        </w:rPr>
        <w:t xml:space="preserve"> British BS-1363 type. If your appliance's plug doesn't match the shape of these sockets, you will need a travel plug adapter in order to plug in. Travel plug adapters simply change the shape of your appliance's plug to match whatever type of socket you need to plug into.</w:t>
      </w:r>
    </w:p>
    <w:p w:rsidR="007A5377" w:rsidRPr="00AD215F" w:rsidRDefault="007A5377" w:rsidP="007A5377">
      <w:pPr>
        <w:pStyle w:val="Heading1"/>
        <w:numPr>
          <w:ilvl w:val="0"/>
          <w:numId w:val="8"/>
        </w:numPr>
        <w:ind w:hanging="720"/>
        <w:rPr>
          <w:rFonts w:ascii="Tahoma" w:hAnsi="Tahoma" w:cs="Tahoma"/>
          <w:sz w:val="24"/>
          <w:szCs w:val="24"/>
        </w:rPr>
      </w:pPr>
      <w:bookmarkStart w:id="31" w:name="_Toc461086884"/>
      <w:r w:rsidRPr="00AD215F">
        <w:rPr>
          <w:rFonts w:ascii="Tahoma" w:hAnsi="Tahoma" w:cs="Tahoma"/>
          <w:sz w:val="28"/>
        </w:rPr>
        <w:lastRenderedPageBreak/>
        <w:t>IMPORTANT MAPS</w:t>
      </w:r>
      <w:bookmarkEnd w:id="31"/>
    </w:p>
    <w:p w:rsidR="0067774E" w:rsidRPr="00AD215F" w:rsidRDefault="0067774E" w:rsidP="0067774E">
      <w:pPr>
        <w:spacing w:after="0"/>
        <w:jc w:val="both"/>
        <w:rPr>
          <w:rFonts w:ascii="Tahoma" w:hAnsi="Tahoma" w:cs="Tahoma"/>
          <w:b/>
          <w:color w:val="000000" w:themeColor="text1"/>
          <w:sz w:val="24"/>
          <w:szCs w:val="24"/>
        </w:rPr>
      </w:pPr>
    </w:p>
    <w:p w:rsidR="001843AB" w:rsidRPr="00AD215F" w:rsidRDefault="009E0644" w:rsidP="0067774E">
      <w:pPr>
        <w:spacing w:after="0"/>
        <w:jc w:val="both"/>
        <w:rPr>
          <w:rFonts w:ascii="Tahoma" w:hAnsi="Tahoma" w:cs="Tahoma"/>
          <w:b/>
          <w:color w:val="000000" w:themeColor="text1"/>
          <w:sz w:val="24"/>
          <w:szCs w:val="24"/>
        </w:rPr>
      </w:pPr>
      <w:r w:rsidRPr="00AD215F">
        <w:rPr>
          <w:rFonts w:ascii="Tahoma" w:hAnsi="Tahoma" w:cs="Tahoma"/>
          <w:b/>
          <w:color w:val="000000" w:themeColor="text1"/>
          <w:sz w:val="24"/>
          <w:szCs w:val="24"/>
        </w:rPr>
        <w:t xml:space="preserve">Amenities around </w:t>
      </w:r>
      <w:r w:rsidR="001843AB" w:rsidRPr="00AD215F">
        <w:rPr>
          <w:rFonts w:ascii="Tahoma" w:hAnsi="Tahoma" w:cs="Tahoma"/>
          <w:b/>
          <w:color w:val="000000" w:themeColor="text1"/>
          <w:sz w:val="24"/>
          <w:szCs w:val="24"/>
        </w:rPr>
        <w:t>Kenya Plant Health Inspectorate Service, Karen Hq</w:t>
      </w:r>
    </w:p>
    <w:p w:rsidR="0067774E" w:rsidRPr="00AD215F" w:rsidRDefault="0067774E" w:rsidP="0067774E">
      <w:pPr>
        <w:spacing w:after="0"/>
        <w:jc w:val="both"/>
        <w:rPr>
          <w:rFonts w:ascii="Tahoma" w:hAnsi="Tahoma" w:cs="Tahoma"/>
          <w:b/>
          <w:color w:val="000000" w:themeColor="text1"/>
          <w:sz w:val="24"/>
          <w:szCs w:val="24"/>
        </w:rPr>
      </w:pPr>
    </w:p>
    <w:p w:rsidR="001843AB" w:rsidRPr="00AD215F" w:rsidRDefault="001843AB" w:rsidP="001843AB">
      <w:pPr>
        <w:rPr>
          <w:rFonts w:ascii="Tahoma" w:hAnsi="Tahoma" w:cs="Tahoma"/>
        </w:rPr>
      </w:pPr>
      <w:r w:rsidRPr="00AD215F">
        <w:rPr>
          <w:rFonts w:ascii="Tahoma" w:hAnsi="Tahoma" w:cs="Tahoma"/>
          <w:noProof/>
        </w:rPr>
        <w:drawing>
          <wp:inline distT="0" distB="0" distL="0" distR="0">
            <wp:extent cx="5996763" cy="332253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cstate="print"/>
                    <a:srcRect l="8057" t="10191" r="12450" b="11465"/>
                    <a:stretch/>
                  </pic:blipFill>
                  <pic:spPr bwMode="auto">
                    <a:xfrm>
                      <a:off x="0" y="0"/>
                      <a:ext cx="6008702" cy="3329145"/>
                    </a:xfrm>
                    <a:prstGeom prst="rect">
                      <a:avLst/>
                    </a:prstGeom>
                    <a:ln>
                      <a:noFill/>
                    </a:ln>
                    <a:extLst>
                      <a:ext uri="{53640926-AAD7-44D8-BBD7-CCE9431645EC}">
                        <a14:shadowObscured xmlns:a14="http://schemas.microsoft.com/office/drawing/2010/main"/>
                      </a:ext>
                    </a:extLst>
                  </pic:spPr>
                </pic:pic>
              </a:graphicData>
            </a:graphic>
          </wp:inline>
        </w:drawing>
      </w:r>
    </w:p>
    <w:p w:rsidR="009E0644" w:rsidRPr="00AD215F" w:rsidRDefault="009E0644" w:rsidP="0067774E">
      <w:pPr>
        <w:spacing w:after="0"/>
        <w:jc w:val="both"/>
        <w:rPr>
          <w:rFonts w:ascii="Tahoma" w:hAnsi="Tahoma" w:cs="Tahoma"/>
          <w:b/>
          <w:color w:val="000000" w:themeColor="text1"/>
          <w:sz w:val="24"/>
          <w:szCs w:val="24"/>
        </w:rPr>
      </w:pPr>
      <w:r w:rsidRPr="00AD215F">
        <w:rPr>
          <w:rFonts w:ascii="Tahoma" w:hAnsi="Tahoma" w:cs="Tahoma"/>
          <w:b/>
          <w:color w:val="000000" w:themeColor="text1"/>
          <w:sz w:val="24"/>
          <w:szCs w:val="24"/>
        </w:rPr>
        <w:t>Direction of KEPHIS hq from Jomo Kenyatta International Airport</w:t>
      </w:r>
    </w:p>
    <w:p w:rsidR="0067774E" w:rsidRPr="00AD215F" w:rsidRDefault="0067774E" w:rsidP="0067774E">
      <w:pPr>
        <w:spacing w:after="0"/>
        <w:jc w:val="both"/>
        <w:rPr>
          <w:rFonts w:ascii="Tahoma" w:hAnsi="Tahoma" w:cs="Tahoma"/>
          <w:b/>
          <w:color w:val="000000" w:themeColor="text1"/>
          <w:sz w:val="24"/>
          <w:szCs w:val="24"/>
        </w:rPr>
      </w:pPr>
    </w:p>
    <w:p w:rsidR="001843AB" w:rsidRPr="00AD215F" w:rsidRDefault="001843AB" w:rsidP="001843AB">
      <w:pPr>
        <w:rPr>
          <w:rFonts w:ascii="Tahoma" w:hAnsi="Tahoma" w:cs="Tahoma"/>
        </w:rPr>
      </w:pPr>
      <w:r w:rsidRPr="00AD215F">
        <w:rPr>
          <w:rFonts w:ascii="Tahoma" w:hAnsi="Tahoma" w:cs="Tahoma"/>
          <w:noProof/>
        </w:rPr>
        <w:drawing>
          <wp:inline distT="0" distB="0" distL="0" distR="0">
            <wp:extent cx="5999851" cy="312597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3" cstate="print"/>
                    <a:srcRect l="8414" t="9236" r="6364" b="11784"/>
                    <a:stretch/>
                  </pic:blipFill>
                  <pic:spPr bwMode="auto">
                    <a:xfrm>
                      <a:off x="0" y="0"/>
                      <a:ext cx="6004787" cy="3128544"/>
                    </a:xfrm>
                    <a:prstGeom prst="rect">
                      <a:avLst/>
                    </a:prstGeom>
                    <a:ln>
                      <a:noFill/>
                    </a:ln>
                    <a:extLst>
                      <a:ext uri="{53640926-AAD7-44D8-BBD7-CCE9431645EC}">
                        <a14:shadowObscured xmlns:a14="http://schemas.microsoft.com/office/drawing/2010/main"/>
                      </a:ext>
                    </a:extLst>
                  </pic:spPr>
                </pic:pic>
              </a:graphicData>
            </a:graphic>
          </wp:inline>
        </w:drawing>
      </w:r>
    </w:p>
    <w:p w:rsidR="009E0644" w:rsidRPr="00AD215F" w:rsidRDefault="009E0644">
      <w:pPr>
        <w:rPr>
          <w:rFonts w:ascii="Tahoma" w:hAnsi="Tahoma" w:cs="Tahoma"/>
          <w:sz w:val="24"/>
          <w:szCs w:val="24"/>
        </w:rPr>
      </w:pPr>
      <w:r w:rsidRPr="00AD215F">
        <w:rPr>
          <w:rFonts w:ascii="Tahoma" w:hAnsi="Tahoma" w:cs="Tahoma"/>
          <w:sz w:val="24"/>
          <w:szCs w:val="24"/>
        </w:rPr>
        <w:br w:type="page"/>
      </w:r>
    </w:p>
    <w:p w:rsidR="009E0644" w:rsidRPr="00AD215F" w:rsidRDefault="0067774E" w:rsidP="0067774E">
      <w:pPr>
        <w:pStyle w:val="Heading1"/>
        <w:numPr>
          <w:ilvl w:val="0"/>
          <w:numId w:val="8"/>
        </w:numPr>
        <w:ind w:hanging="720"/>
        <w:rPr>
          <w:rFonts w:ascii="Tahoma" w:hAnsi="Tahoma" w:cs="Tahoma"/>
          <w:sz w:val="28"/>
        </w:rPr>
      </w:pPr>
      <w:bookmarkStart w:id="32" w:name="_Toc461086885"/>
      <w:r w:rsidRPr="00AD215F">
        <w:rPr>
          <w:rFonts w:ascii="Tahoma" w:hAnsi="Tahoma" w:cs="Tahoma"/>
          <w:sz w:val="28"/>
        </w:rPr>
        <w:lastRenderedPageBreak/>
        <w:t>ABOUT KENYA</w:t>
      </w:r>
      <w:bookmarkEnd w:id="32"/>
    </w:p>
    <w:p w:rsidR="009E0644" w:rsidRPr="00AD215F" w:rsidRDefault="009E0644" w:rsidP="009E0644">
      <w:pPr>
        <w:spacing w:after="0" w:line="0" w:lineRule="atLeast"/>
        <w:rPr>
          <w:rFonts w:ascii="Tahoma" w:hAnsi="Tahoma" w:cs="Tahoma"/>
          <w:b/>
          <w:sz w:val="24"/>
          <w:szCs w:val="24"/>
        </w:rPr>
      </w:pPr>
    </w:p>
    <w:p w:rsidR="009E0644" w:rsidRPr="00AD215F" w:rsidRDefault="009E0644" w:rsidP="009E0644">
      <w:pPr>
        <w:spacing w:after="0" w:line="0" w:lineRule="atLeast"/>
        <w:jc w:val="both"/>
        <w:rPr>
          <w:rFonts w:ascii="Tahoma" w:hAnsi="Tahoma" w:cs="Tahoma"/>
          <w:sz w:val="24"/>
          <w:szCs w:val="24"/>
        </w:rPr>
      </w:pPr>
      <w:r w:rsidRPr="00AD215F">
        <w:rPr>
          <w:rFonts w:ascii="Tahoma" w:hAnsi="Tahoma" w:cs="Tahoma"/>
          <w:sz w:val="24"/>
          <w:szCs w:val="24"/>
        </w:rPr>
        <w:t>Kenya is one of the most beautiful and culturally diverse countries in the world, a nation which brings visitors from all over the globe to admire and experience it’s magnificent wildlife, sandy and white beaches, great savannahs, rich history, mountains and hills and to sample cuisine that is second to none.</w:t>
      </w:r>
    </w:p>
    <w:p w:rsidR="009E0644" w:rsidRPr="00AD215F" w:rsidRDefault="009E0644" w:rsidP="009E0644">
      <w:pPr>
        <w:spacing w:after="0" w:line="0" w:lineRule="atLeast"/>
        <w:jc w:val="both"/>
        <w:rPr>
          <w:rFonts w:ascii="Tahoma" w:hAnsi="Tahoma" w:cs="Tahoma"/>
          <w:sz w:val="24"/>
          <w:szCs w:val="24"/>
        </w:rPr>
      </w:pPr>
    </w:p>
    <w:p w:rsidR="009E0644" w:rsidRPr="00AD215F" w:rsidRDefault="009E0644" w:rsidP="009E0644">
      <w:pPr>
        <w:spacing w:after="0" w:line="0" w:lineRule="atLeast"/>
        <w:jc w:val="both"/>
        <w:rPr>
          <w:rFonts w:ascii="Tahoma" w:hAnsi="Tahoma" w:cs="Tahoma"/>
          <w:sz w:val="24"/>
          <w:szCs w:val="24"/>
        </w:rPr>
      </w:pPr>
      <w:r w:rsidRPr="00AD215F">
        <w:rPr>
          <w:rFonts w:ascii="Tahoma" w:hAnsi="Tahoma" w:cs="Tahoma"/>
          <w:sz w:val="24"/>
          <w:szCs w:val="24"/>
        </w:rPr>
        <w:t xml:space="preserve">Located in East Africa, with a coastline in the Indian Ocean, the country is home to world famous long distance runners, Mount Kenya which is Africa’s second highest mountain, the Cradle of Mankind and </w:t>
      </w:r>
      <w:r w:rsidRPr="00AD215F">
        <w:rPr>
          <w:rFonts w:ascii="Tahoma" w:hAnsi="Tahoma" w:cs="Tahoma"/>
          <w:i/>
          <w:sz w:val="24"/>
          <w:szCs w:val="24"/>
        </w:rPr>
        <w:t>Mpesa</w:t>
      </w:r>
      <w:r w:rsidRPr="00AD215F">
        <w:rPr>
          <w:rFonts w:ascii="Tahoma" w:hAnsi="Tahoma" w:cs="Tahoma"/>
          <w:sz w:val="24"/>
          <w:szCs w:val="24"/>
        </w:rPr>
        <w:t xml:space="preserve">, the mobile money transfer service that is a first of its kind in the world. The country also boasts of the Nairobi National Park, the only game park in the world located inside a capital city.  Kenya’s horticultural exports, i.e. coffee, tea, flowers, fruits and vegetables are enjoyed worldwide. </w:t>
      </w:r>
    </w:p>
    <w:p w:rsidR="009E0644" w:rsidRPr="00AD215F" w:rsidRDefault="009E0644" w:rsidP="009E0644">
      <w:pPr>
        <w:spacing w:after="0" w:line="0" w:lineRule="atLeast"/>
        <w:jc w:val="both"/>
        <w:rPr>
          <w:rFonts w:ascii="Tahoma" w:hAnsi="Tahoma" w:cs="Tahoma"/>
          <w:sz w:val="24"/>
          <w:szCs w:val="24"/>
        </w:rPr>
      </w:pPr>
      <w:r w:rsidRPr="00AD215F">
        <w:rPr>
          <w:rFonts w:ascii="Tahoma" w:hAnsi="Tahoma" w:cs="Tahoma"/>
          <w:sz w:val="24"/>
          <w:szCs w:val="24"/>
        </w:rPr>
        <w:t xml:space="preserve">Kenya is home to the Big 5 – the Elephant, Rhino, Buffalo, Lion and Leopard and the small 5 – the Rhinocerous Beetle, Buffalo Weaver, Elephant Shrew, Leopard Tortoise and the Ant Lion. The annual wildebeest migration, one of the seven wonders of the world, takes place in the internationally known Maasai Mara. </w:t>
      </w:r>
    </w:p>
    <w:p w:rsidR="009E0644" w:rsidRPr="00AD215F" w:rsidRDefault="009E0644" w:rsidP="009E0644">
      <w:pPr>
        <w:spacing w:after="0" w:line="0" w:lineRule="atLeast"/>
        <w:jc w:val="both"/>
        <w:rPr>
          <w:rFonts w:ascii="Tahoma" w:hAnsi="Tahoma" w:cs="Tahoma"/>
          <w:sz w:val="24"/>
          <w:szCs w:val="24"/>
        </w:rPr>
      </w:pPr>
    </w:p>
    <w:tbl>
      <w:tblPr>
        <w:tblStyle w:val="TableGrid"/>
        <w:tblW w:w="0" w:type="auto"/>
        <w:tblLook w:val="04A0" w:firstRow="1" w:lastRow="0" w:firstColumn="1" w:lastColumn="0" w:noHBand="0" w:noVBand="1"/>
      </w:tblPr>
      <w:tblGrid>
        <w:gridCol w:w="4790"/>
        <w:gridCol w:w="4786"/>
      </w:tblGrid>
      <w:tr w:rsidR="009E0644" w:rsidRPr="00AD215F" w:rsidTr="0067774E">
        <w:tc>
          <w:tcPr>
            <w:tcW w:w="4788" w:type="dxa"/>
          </w:tcPr>
          <w:p w:rsidR="009E0644" w:rsidRPr="00AD215F" w:rsidRDefault="009E0644" w:rsidP="0067774E">
            <w:pPr>
              <w:spacing w:line="0" w:lineRule="atLeast"/>
              <w:jc w:val="both"/>
              <w:rPr>
                <w:rFonts w:ascii="Tahoma" w:hAnsi="Tahoma" w:cs="Tahoma"/>
                <w:sz w:val="24"/>
                <w:szCs w:val="24"/>
              </w:rPr>
            </w:pPr>
            <w:r w:rsidRPr="00AD215F">
              <w:rPr>
                <w:rFonts w:ascii="Tahoma" w:hAnsi="Tahoma" w:cs="Tahoma"/>
                <w:noProof/>
                <w:sz w:val="24"/>
                <w:szCs w:val="24"/>
              </w:rPr>
              <w:drawing>
                <wp:inline distT="0" distB="0" distL="0" distR="0">
                  <wp:extent cx="2898392" cy="1933575"/>
                  <wp:effectExtent l="19050" t="0" r="0" b="0"/>
                  <wp:docPr id="14" name="Picture 4" descr="F:\15\Sadie and famil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5\Sadie and family3.jpg"/>
                          <pic:cNvPicPr>
                            <a:picLocks noChangeAspect="1" noChangeArrowheads="1"/>
                          </pic:cNvPicPr>
                        </pic:nvPicPr>
                        <pic:blipFill>
                          <a:blip r:embed="rId124" cstate="print"/>
                          <a:srcRect/>
                          <a:stretch>
                            <a:fillRect/>
                          </a:stretch>
                        </pic:blipFill>
                        <pic:spPr bwMode="auto">
                          <a:xfrm>
                            <a:off x="0" y="0"/>
                            <a:ext cx="2898392" cy="1933575"/>
                          </a:xfrm>
                          <a:prstGeom prst="rect">
                            <a:avLst/>
                          </a:prstGeom>
                          <a:ln>
                            <a:noFill/>
                          </a:ln>
                          <a:effectLst>
                            <a:softEdge rad="112500"/>
                          </a:effectLst>
                        </pic:spPr>
                      </pic:pic>
                    </a:graphicData>
                  </a:graphic>
                </wp:inline>
              </w:drawing>
            </w:r>
          </w:p>
        </w:tc>
        <w:tc>
          <w:tcPr>
            <w:tcW w:w="4788" w:type="dxa"/>
          </w:tcPr>
          <w:p w:rsidR="009E0644" w:rsidRPr="00AD215F" w:rsidRDefault="009E0644" w:rsidP="0067774E">
            <w:pPr>
              <w:spacing w:line="0" w:lineRule="atLeast"/>
              <w:jc w:val="both"/>
              <w:rPr>
                <w:rFonts w:ascii="Tahoma" w:hAnsi="Tahoma" w:cs="Tahoma"/>
                <w:sz w:val="24"/>
                <w:szCs w:val="24"/>
              </w:rPr>
            </w:pPr>
            <w:r w:rsidRPr="00AD215F">
              <w:rPr>
                <w:rFonts w:ascii="Tahoma" w:hAnsi="Tahoma" w:cs="Tahoma"/>
                <w:noProof/>
                <w:sz w:val="24"/>
                <w:szCs w:val="24"/>
              </w:rPr>
              <w:drawing>
                <wp:inline distT="0" distB="0" distL="0" distR="0">
                  <wp:extent cx="2886075" cy="1836755"/>
                  <wp:effectExtent l="19050" t="0" r="9525" b="0"/>
                  <wp:docPr id="15" name="Picture 3" descr="F:\15\_DSC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5\_DSC1224.jpg"/>
                          <pic:cNvPicPr>
                            <a:picLocks noChangeAspect="1" noChangeArrowheads="1"/>
                          </pic:cNvPicPr>
                        </pic:nvPicPr>
                        <pic:blipFill>
                          <a:blip r:embed="rId125" cstate="print"/>
                          <a:srcRect/>
                          <a:stretch>
                            <a:fillRect/>
                          </a:stretch>
                        </pic:blipFill>
                        <pic:spPr bwMode="auto">
                          <a:xfrm>
                            <a:off x="0" y="0"/>
                            <a:ext cx="2888877" cy="1838538"/>
                          </a:xfrm>
                          <a:prstGeom prst="rect">
                            <a:avLst/>
                          </a:prstGeom>
                          <a:ln>
                            <a:noFill/>
                          </a:ln>
                          <a:effectLst>
                            <a:softEdge rad="112500"/>
                          </a:effectLst>
                        </pic:spPr>
                      </pic:pic>
                    </a:graphicData>
                  </a:graphic>
                </wp:inline>
              </w:drawing>
            </w:r>
          </w:p>
        </w:tc>
      </w:tr>
      <w:tr w:rsidR="009E0644" w:rsidRPr="00AD215F" w:rsidTr="0067774E">
        <w:tc>
          <w:tcPr>
            <w:tcW w:w="4788" w:type="dxa"/>
          </w:tcPr>
          <w:p w:rsidR="009E0644" w:rsidRPr="00AD215F" w:rsidRDefault="009E0644" w:rsidP="0067774E">
            <w:pPr>
              <w:spacing w:line="0" w:lineRule="atLeast"/>
              <w:ind w:firstLine="720"/>
              <w:jc w:val="both"/>
              <w:rPr>
                <w:rFonts w:ascii="Tahoma" w:hAnsi="Tahoma" w:cs="Tahoma"/>
                <w:sz w:val="24"/>
                <w:szCs w:val="24"/>
              </w:rPr>
            </w:pPr>
            <w:r w:rsidRPr="00AD215F">
              <w:rPr>
                <w:rFonts w:ascii="Tahoma" w:hAnsi="Tahoma" w:cs="Tahoma"/>
                <w:b/>
                <w:sz w:val="24"/>
                <w:szCs w:val="24"/>
              </w:rPr>
              <w:t xml:space="preserve">A herd of elephants </w:t>
            </w:r>
            <w:r w:rsidRPr="00AD215F">
              <w:rPr>
                <w:rFonts w:ascii="Tahoma" w:hAnsi="Tahoma" w:cs="Tahoma"/>
                <w:b/>
                <w:sz w:val="24"/>
                <w:szCs w:val="24"/>
              </w:rPr>
              <w:tab/>
            </w:r>
            <w:r w:rsidRPr="00AD215F">
              <w:rPr>
                <w:rFonts w:ascii="Tahoma" w:hAnsi="Tahoma" w:cs="Tahoma"/>
                <w:b/>
                <w:sz w:val="24"/>
                <w:szCs w:val="24"/>
              </w:rPr>
              <w:tab/>
            </w:r>
          </w:p>
        </w:tc>
        <w:tc>
          <w:tcPr>
            <w:tcW w:w="4788" w:type="dxa"/>
          </w:tcPr>
          <w:p w:rsidR="009E0644" w:rsidRPr="00AD215F" w:rsidRDefault="009E0644" w:rsidP="0067774E">
            <w:pPr>
              <w:spacing w:line="0" w:lineRule="atLeast"/>
              <w:jc w:val="both"/>
              <w:rPr>
                <w:rFonts w:ascii="Tahoma" w:hAnsi="Tahoma" w:cs="Tahoma"/>
                <w:sz w:val="24"/>
                <w:szCs w:val="24"/>
              </w:rPr>
            </w:pPr>
            <w:r w:rsidRPr="00AD215F">
              <w:rPr>
                <w:rFonts w:ascii="Tahoma" w:hAnsi="Tahoma" w:cs="Tahoma"/>
                <w:b/>
                <w:sz w:val="24"/>
                <w:szCs w:val="24"/>
              </w:rPr>
              <w:t>A rhino and her young</w:t>
            </w:r>
          </w:p>
        </w:tc>
      </w:tr>
    </w:tbl>
    <w:p w:rsidR="009E0644" w:rsidRPr="00AD215F" w:rsidRDefault="009E0644" w:rsidP="009E0644">
      <w:pPr>
        <w:spacing w:after="0" w:line="0" w:lineRule="atLeast"/>
        <w:jc w:val="both"/>
        <w:rPr>
          <w:rFonts w:ascii="Tahoma" w:hAnsi="Tahoma" w:cs="Tahoma"/>
          <w:sz w:val="24"/>
          <w:szCs w:val="24"/>
        </w:rPr>
      </w:pPr>
    </w:p>
    <w:p w:rsidR="009E0644" w:rsidRPr="00AD215F" w:rsidRDefault="009E0644" w:rsidP="009E0644">
      <w:pPr>
        <w:spacing w:after="0" w:line="0" w:lineRule="atLeast"/>
        <w:jc w:val="both"/>
        <w:rPr>
          <w:rFonts w:ascii="Tahoma" w:hAnsi="Tahoma" w:cs="Tahoma"/>
          <w:b/>
          <w:sz w:val="24"/>
          <w:szCs w:val="24"/>
          <w:u w:val="thick"/>
        </w:rPr>
      </w:pPr>
      <w:r w:rsidRPr="00AD215F">
        <w:rPr>
          <w:rFonts w:ascii="Tahoma" w:hAnsi="Tahoma" w:cs="Tahoma"/>
          <w:b/>
          <w:sz w:val="24"/>
          <w:szCs w:val="24"/>
          <w:u w:val="thick"/>
        </w:rPr>
        <w:t xml:space="preserve">Fact File: </w:t>
      </w:r>
    </w:p>
    <w:p w:rsidR="009E0644" w:rsidRPr="00AD215F" w:rsidRDefault="009E0644" w:rsidP="009E0644">
      <w:pPr>
        <w:spacing w:after="0" w:line="0" w:lineRule="atLeast"/>
        <w:jc w:val="both"/>
        <w:rPr>
          <w:rFonts w:ascii="Tahoma" w:hAnsi="Tahoma" w:cs="Tahoma"/>
          <w:b/>
          <w:sz w:val="24"/>
          <w:szCs w:val="24"/>
          <w:u w:val="thick"/>
        </w:rPr>
      </w:pPr>
    </w:p>
    <w:p w:rsidR="009E0644" w:rsidRPr="00AD215F" w:rsidRDefault="009E0644" w:rsidP="009E0644">
      <w:pPr>
        <w:spacing w:after="0" w:line="0" w:lineRule="atLeast"/>
        <w:jc w:val="both"/>
        <w:rPr>
          <w:rFonts w:ascii="Tahoma" w:hAnsi="Tahoma" w:cs="Tahoma"/>
          <w:sz w:val="24"/>
          <w:szCs w:val="24"/>
        </w:rPr>
      </w:pPr>
      <w:r w:rsidRPr="00AD215F">
        <w:rPr>
          <w:rFonts w:ascii="Tahoma" w:hAnsi="Tahoma" w:cs="Tahoma"/>
          <w:b/>
          <w:sz w:val="24"/>
          <w:szCs w:val="24"/>
        </w:rPr>
        <w:t>Full Name:</w:t>
      </w:r>
      <w:r w:rsidRPr="00AD215F">
        <w:rPr>
          <w:rFonts w:ascii="Tahoma" w:hAnsi="Tahoma" w:cs="Tahoma"/>
          <w:sz w:val="24"/>
          <w:szCs w:val="24"/>
        </w:rPr>
        <w:t xml:space="preserve"> Republic of Kenya (Jamhuri ya Kenya)</w:t>
      </w:r>
    </w:p>
    <w:p w:rsidR="009E0644" w:rsidRPr="00AD215F" w:rsidRDefault="009E0644" w:rsidP="009E0644">
      <w:pPr>
        <w:spacing w:after="0" w:line="0" w:lineRule="atLeast"/>
        <w:jc w:val="both"/>
        <w:rPr>
          <w:rFonts w:ascii="Tahoma" w:hAnsi="Tahoma" w:cs="Tahoma"/>
          <w:sz w:val="24"/>
          <w:szCs w:val="24"/>
        </w:rPr>
      </w:pPr>
      <w:r w:rsidRPr="00AD215F">
        <w:rPr>
          <w:rFonts w:ascii="Tahoma" w:hAnsi="Tahoma" w:cs="Tahoma"/>
          <w:b/>
          <w:sz w:val="24"/>
          <w:szCs w:val="24"/>
        </w:rPr>
        <w:t>President:</w:t>
      </w:r>
      <w:r w:rsidRPr="00AD215F">
        <w:rPr>
          <w:rFonts w:ascii="Tahoma" w:hAnsi="Tahoma" w:cs="Tahoma"/>
          <w:sz w:val="24"/>
          <w:szCs w:val="24"/>
        </w:rPr>
        <w:t xml:space="preserve"> H. E. Uhuru Kenyatta</w:t>
      </w:r>
    </w:p>
    <w:p w:rsidR="009E0644" w:rsidRPr="00AD215F" w:rsidRDefault="009E0644" w:rsidP="009E0644">
      <w:pPr>
        <w:spacing w:after="0" w:line="0" w:lineRule="atLeast"/>
        <w:jc w:val="both"/>
        <w:rPr>
          <w:rFonts w:ascii="Tahoma" w:hAnsi="Tahoma" w:cs="Tahoma"/>
          <w:sz w:val="24"/>
          <w:szCs w:val="24"/>
        </w:rPr>
      </w:pPr>
      <w:r w:rsidRPr="00AD215F">
        <w:rPr>
          <w:rFonts w:ascii="Tahoma" w:hAnsi="Tahoma" w:cs="Tahoma"/>
          <w:b/>
          <w:sz w:val="24"/>
          <w:szCs w:val="24"/>
        </w:rPr>
        <w:t>Land area:</w:t>
      </w:r>
      <w:r w:rsidRPr="00AD215F">
        <w:rPr>
          <w:rFonts w:ascii="Tahoma" w:hAnsi="Tahoma" w:cs="Tahoma"/>
          <w:sz w:val="24"/>
          <w:szCs w:val="24"/>
        </w:rPr>
        <w:t xml:space="preserve"> 582,644 square kilometers</w:t>
      </w:r>
    </w:p>
    <w:p w:rsidR="009E0644" w:rsidRPr="00AD215F" w:rsidRDefault="009E0644" w:rsidP="009E0644">
      <w:pPr>
        <w:spacing w:after="0" w:line="0" w:lineRule="atLeast"/>
        <w:jc w:val="both"/>
        <w:rPr>
          <w:rFonts w:ascii="Tahoma" w:hAnsi="Tahoma" w:cs="Tahoma"/>
          <w:sz w:val="24"/>
          <w:szCs w:val="24"/>
        </w:rPr>
      </w:pPr>
      <w:r w:rsidRPr="00AD215F">
        <w:rPr>
          <w:rFonts w:ascii="Tahoma" w:hAnsi="Tahoma" w:cs="Tahoma"/>
          <w:b/>
          <w:sz w:val="24"/>
          <w:szCs w:val="24"/>
        </w:rPr>
        <w:t>Capital and largest city:</w:t>
      </w:r>
      <w:r w:rsidRPr="00AD215F">
        <w:rPr>
          <w:rFonts w:ascii="Tahoma" w:hAnsi="Tahoma" w:cs="Tahoma"/>
          <w:sz w:val="24"/>
          <w:szCs w:val="24"/>
        </w:rPr>
        <w:t xml:space="preserve"> Nairobi</w:t>
      </w:r>
    </w:p>
    <w:p w:rsidR="009E0644" w:rsidRPr="00AD215F" w:rsidRDefault="009E0644" w:rsidP="009E0644">
      <w:pPr>
        <w:spacing w:after="0" w:line="0" w:lineRule="atLeast"/>
        <w:jc w:val="both"/>
        <w:rPr>
          <w:rFonts w:ascii="Tahoma" w:hAnsi="Tahoma" w:cs="Tahoma"/>
          <w:sz w:val="24"/>
          <w:szCs w:val="24"/>
        </w:rPr>
      </w:pPr>
      <w:r w:rsidRPr="00AD215F">
        <w:rPr>
          <w:rFonts w:ascii="Tahoma" w:hAnsi="Tahoma" w:cs="Tahoma"/>
          <w:b/>
          <w:sz w:val="24"/>
          <w:szCs w:val="24"/>
        </w:rPr>
        <w:t>Number of counties:</w:t>
      </w:r>
      <w:r w:rsidRPr="00AD215F">
        <w:rPr>
          <w:rFonts w:ascii="Tahoma" w:hAnsi="Tahoma" w:cs="Tahoma"/>
          <w:sz w:val="24"/>
          <w:szCs w:val="24"/>
        </w:rPr>
        <w:t xml:space="preserve"> 47</w:t>
      </w:r>
    </w:p>
    <w:p w:rsidR="009E0644" w:rsidRPr="00AD215F" w:rsidRDefault="009E0644" w:rsidP="009E0644">
      <w:pPr>
        <w:spacing w:after="0" w:line="0" w:lineRule="atLeast"/>
        <w:jc w:val="both"/>
        <w:rPr>
          <w:rFonts w:ascii="Tahoma" w:hAnsi="Tahoma" w:cs="Tahoma"/>
          <w:sz w:val="24"/>
          <w:szCs w:val="24"/>
        </w:rPr>
      </w:pPr>
      <w:r w:rsidRPr="00AD215F">
        <w:rPr>
          <w:rFonts w:ascii="Tahoma" w:hAnsi="Tahoma" w:cs="Tahoma"/>
          <w:b/>
          <w:sz w:val="24"/>
          <w:szCs w:val="24"/>
        </w:rPr>
        <w:t>Currency:</w:t>
      </w:r>
      <w:r w:rsidRPr="00AD215F">
        <w:rPr>
          <w:rFonts w:ascii="Tahoma" w:hAnsi="Tahoma" w:cs="Tahoma"/>
          <w:sz w:val="24"/>
          <w:szCs w:val="24"/>
        </w:rPr>
        <w:t xml:space="preserve"> The Kenyan shilling</w:t>
      </w:r>
    </w:p>
    <w:p w:rsidR="009E0644" w:rsidRPr="00AD215F" w:rsidRDefault="009E0644" w:rsidP="009E0644">
      <w:pPr>
        <w:spacing w:after="0" w:line="0" w:lineRule="atLeast"/>
        <w:jc w:val="both"/>
        <w:rPr>
          <w:rFonts w:ascii="Tahoma" w:hAnsi="Tahoma" w:cs="Tahoma"/>
          <w:sz w:val="24"/>
          <w:szCs w:val="24"/>
        </w:rPr>
      </w:pPr>
      <w:r w:rsidRPr="00AD215F">
        <w:rPr>
          <w:rFonts w:ascii="Tahoma" w:hAnsi="Tahoma" w:cs="Tahoma"/>
          <w:b/>
          <w:sz w:val="24"/>
          <w:szCs w:val="24"/>
        </w:rPr>
        <w:t>National Languages:</w:t>
      </w:r>
      <w:r w:rsidRPr="00AD215F">
        <w:rPr>
          <w:rFonts w:ascii="Tahoma" w:hAnsi="Tahoma" w:cs="Tahoma"/>
          <w:sz w:val="24"/>
          <w:szCs w:val="24"/>
        </w:rPr>
        <w:t xml:space="preserve"> English and Kiswahili</w:t>
      </w:r>
    </w:p>
    <w:p w:rsidR="009E0644" w:rsidRPr="00AD215F" w:rsidRDefault="009E0644" w:rsidP="009E0644">
      <w:pPr>
        <w:spacing w:after="0" w:line="0" w:lineRule="atLeast"/>
        <w:jc w:val="both"/>
        <w:rPr>
          <w:rFonts w:ascii="Tahoma" w:hAnsi="Tahoma" w:cs="Tahoma"/>
          <w:sz w:val="24"/>
          <w:szCs w:val="24"/>
        </w:rPr>
      </w:pPr>
      <w:r w:rsidRPr="00AD215F">
        <w:rPr>
          <w:rFonts w:ascii="Tahoma" w:hAnsi="Tahoma" w:cs="Tahoma"/>
          <w:b/>
          <w:sz w:val="24"/>
          <w:szCs w:val="24"/>
        </w:rPr>
        <w:t>Location:</w:t>
      </w:r>
      <w:r w:rsidRPr="00AD215F">
        <w:rPr>
          <w:rFonts w:ascii="Tahoma" w:hAnsi="Tahoma" w:cs="Tahoma"/>
          <w:sz w:val="24"/>
          <w:szCs w:val="24"/>
        </w:rPr>
        <w:t xml:space="preserve"> Lies astride the equator. It neighbours Uganda to the East, Tanzania to the South, the Indian Ocean to the south east, Somalia to the west and Ethiopia and South Sudan to the north. </w:t>
      </w:r>
    </w:p>
    <w:p w:rsidR="009E0644" w:rsidRPr="00AD215F" w:rsidRDefault="009E0644" w:rsidP="009E0644">
      <w:pPr>
        <w:spacing w:after="0" w:line="0" w:lineRule="atLeast"/>
        <w:jc w:val="both"/>
        <w:rPr>
          <w:rFonts w:ascii="Tahoma" w:hAnsi="Tahoma" w:cs="Tahoma"/>
          <w:sz w:val="24"/>
          <w:szCs w:val="24"/>
        </w:rPr>
      </w:pPr>
      <w:r w:rsidRPr="00AD215F">
        <w:rPr>
          <w:rFonts w:ascii="Tahoma" w:hAnsi="Tahoma" w:cs="Tahoma"/>
          <w:b/>
          <w:sz w:val="24"/>
          <w:szCs w:val="24"/>
        </w:rPr>
        <w:t>Weather patterns:</w:t>
      </w:r>
      <w:r w:rsidRPr="00AD215F">
        <w:rPr>
          <w:rFonts w:ascii="Tahoma" w:hAnsi="Tahoma" w:cs="Tahoma"/>
          <w:sz w:val="24"/>
          <w:szCs w:val="24"/>
        </w:rPr>
        <w:t xml:space="preserve"> Long rains (March-May) and short rains (October-November). </w:t>
      </w:r>
    </w:p>
    <w:p w:rsidR="009E0644" w:rsidRPr="00AD215F" w:rsidRDefault="009E0644" w:rsidP="009E0644">
      <w:pPr>
        <w:spacing w:after="0" w:line="0" w:lineRule="atLeast"/>
        <w:jc w:val="both"/>
        <w:rPr>
          <w:rFonts w:ascii="Tahoma" w:hAnsi="Tahoma" w:cs="Tahoma"/>
          <w:b/>
          <w:sz w:val="24"/>
          <w:szCs w:val="24"/>
          <w:u w:val="thick"/>
        </w:rPr>
      </w:pPr>
    </w:p>
    <w:p w:rsidR="009E0644" w:rsidRPr="00AD215F" w:rsidRDefault="009E0644" w:rsidP="009E0644">
      <w:pPr>
        <w:spacing w:after="0" w:line="0" w:lineRule="atLeast"/>
        <w:jc w:val="both"/>
        <w:rPr>
          <w:rFonts w:ascii="Tahoma" w:hAnsi="Tahoma" w:cs="Tahoma"/>
          <w:b/>
          <w:sz w:val="24"/>
          <w:szCs w:val="24"/>
          <w:u w:val="thick"/>
        </w:rPr>
      </w:pPr>
      <w:r w:rsidRPr="00AD215F">
        <w:rPr>
          <w:rFonts w:ascii="Tahoma" w:hAnsi="Tahoma" w:cs="Tahoma"/>
          <w:b/>
          <w:sz w:val="24"/>
          <w:szCs w:val="24"/>
          <w:u w:val="thick"/>
        </w:rPr>
        <w:lastRenderedPageBreak/>
        <w:t>National Parks and Reserves</w:t>
      </w:r>
    </w:p>
    <w:p w:rsidR="009E0644" w:rsidRPr="00AD215F" w:rsidRDefault="009E0644" w:rsidP="009E0644">
      <w:pPr>
        <w:spacing w:after="0" w:line="0" w:lineRule="atLeast"/>
        <w:jc w:val="both"/>
        <w:rPr>
          <w:rFonts w:ascii="Tahoma" w:hAnsi="Tahoma" w:cs="Tahoma"/>
          <w:b/>
          <w:sz w:val="24"/>
          <w:szCs w:val="24"/>
          <w:u w:val="thick"/>
        </w:rPr>
      </w:pPr>
    </w:p>
    <w:p w:rsidR="009E0644" w:rsidRPr="00AD215F" w:rsidRDefault="009E0644" w:rsidP="009E0644">
      <w:pPr>
        <w:spacing w:after="0" w:line="0" w:lineRule="atLeast"/>
        <w:rPr>
          <w:rFonts w:ascii="Tahoma" w:hAnsi="Tahoma" w:cs="Tahoma"/>
          <w:sz w:val="24"/>
          <w:szCs w:val="24"/>
        </w:rPr>
      </w:pPr>
      <w:r w:rsidRPr="00AD215F">
        <w:rPr>
          <w:rFonts w:ascii="Tahoma" w:hAnsi="Tahoma" w:cs="Tahoma"/>
          <w:sz w:val="24"/>
          <w:szCs w:val="24"/>
        </w:rPr>
        <w:t>Nairobi National Park</w:t>
      </w:r>
    </w:p>
    <w:p w:rsidR="009E0644" w:rsidRPr="00AD215F" w:rsidRDefault="009E0644" w:rsidP="009E0644">
      <w:pPr>
        <w:spacing w:after="0" w:line="0" w:lineRule="atLeast"/>
        <w:rPr>
          <w:rFonts w:ascii="Tahoma" w:hAnsi="Tahoma" w:cs="Tahoma"/>
          <w:sz w:val="24"/>
          <w:szCs w:val="24"/>
        </w:rPr>
      </w:pPr>
      <w:r w:rsidRPr="00AD215F">
        <w:rPr>
          <w:rFonts w:ascii="Tahoma" w:hAnsi="Tahoma" w:cs="Tahoma"/>
          <w:sz w:val="24"/>
          <w:szCs w:val="24"/>
        </w:rPr>
        <w:t>Aberdare National Reserve</w:t>
      </w:r>
    </w:p>
    <w:p w:rsidR="009E0644" w:rsidRPr="00AD215F" w:rsidRDefault="009E0644" w:rsidP="009E0644">
      <w:pPr>
        <w:spacing w:after="0" w:line="0" w:lineRule="atLeast"/>
        <w:rPr>
          <w:rFonts w:ascii="Tahoma" w:hAnsi="Tahoma" w:cs="Tahoma"/>
          <w:sz w:val="24"/>
          <w:szCs w:val="24"/>
        </w:rPr>
      </w:pPr>
      <w:r w:rsidRPr="00AD215F">
        <w:rPr>
          <w:rFonts w:ascii="Tahoma" w:hAnsi="Tahoma" w:cs="Tahoma"/>
          <w:sz w:val="24"/>
          <w:szCs w:val="24"/>
        </w:rPr>
        <w:t>Amboseli National Park</w:t>
      </w:r>
    </w:p>
    <w:p w:rsidR="009E0644" w:rsidRPr="00AD215F" w:rsidRDefault="009E0644" w:rsidP="009E0644">
      <w:pPr>
        <w:spacing w:after="0" w:line="0" w:lineRule="atLeast"/>
        <w:rPr>
          <w:rFonts w:ascii="Tahoma" w:hAnsi="Tahoma" w:cs="Tahoma"/>
          <w:sz w:val="24"/>
          <w:szCs w:val="24"/>
        </w:rPr>
      </w:pPr>
      <w:r w:rsidRPr="00AD215F">
        <w:rPr>
          <w:rFonts w:ascii="Tahoma" w:hAnsi="Tahoma" w:cs="Tahoma"/>
          <w:sz w:val="24"/>
          <w:szCs w:val="24"/>
        </w:rPr>
        <w:t>Lake Nakuru National Park</w:t>
      </w:r>
    </w:p>
    <w:p w:rsidR="009E0644" w:rsidRPr="00AD215F" w:rsidRDefault="009E0644" w:rsidP="009E0644">
      <w:pPr>
        <w:spacing w:after="0" w:line="0" w:lineRule="atLeast"/>
        <w:rPr>
          <w:rFonts w:ascii="Tahoma" w:hAnsi="Tahoma" w:cs="Tahoma"/>
          <w:sz w:val="24"/>
          <w:szCs w:val="24"/>
        </w:rPr>
      </w:pPr>
      <w:r w:rsidRPr="00AD215F">
        <w:rPr>
          <w:rFonts w:ascii="Tahoma" w:hAnsi="Tahoma" w:cs="Tahoma"/>
          <w:sz w:val="24"/>
          <w:szCs w:val="24"/>
        </w:rPr>
        <w:t>Tsavo National Park</w:t>
      </w:r>
    </w:p>
    <w:p w:rsidR="009E0644" w:rsidRPr="00AD215F" w:rsidRDefault="009E0644" w:rsidP="009E0644">
      <w:pPr>
        <w:spacing w:after="0" w:line="0" w:lineRule="atLeast"/>
        <w:rPr>
          <w:rFonts w:ascii="Tahoma" w:hAnsi="Tahoma" w:cs="Tahoma"/>
          <w:sz w:val="24"/>
          <w:szCs w:val="24"/>
        </w:rPr>
      </w:pPr>
      <w:r w:rsidRPr="00AD215F">
        <w:rPr>
          <w:rFonts w:ascii="Tahoma" w:hAnsi="Tahoma" w:cs="Tahoma"/>
          <w:sz w:val="24"/>
          <w:szCs w:val="24"/>
        </w:rPr>
        <w:t>Meru National Park</w:t>
      </w:r>
    </w:p>
    <w:p w:rsidR="009E0644" w:rsidRPr="00AD215F" w:rsidRDefault="009E0644" w:rsidP="009E0644">
      <w:pPr>
        <w:spacing w:after="0" w:line="0" w:lineRule="atLeast"/>
        <w:rPr>
          <w:rFonts w:ascii="Tahoma" w:hAnsi="Tahoma" w:cs="Tahoma"/>
          <w:sz w:val="24"/>
          <w:szCs w:val="24"/>
        </w:rPr>
      </w:pPr>
      <w:r w:rsidRPr="00AD215F">
        <w:rPr>
          <w:rFonts w:ascii="Tahoma" w:hAnsi="Tahoma" w:cs="Tahoma"/>
          <w:sz w:val="24"/>
          <w:szCs w:val="24"/>
        </w:rPr>
        <w:t>Marsabit National Park and Reserve</w:t>
      </w:r>
    </w:p>
    <w:p w:rsidR="009E0644" w:rsidRPr="00AD215F" w:rsidRDefault="009E0644" w:rsidP="009E0644">
      <w:pPr>
        <w:spacing w:after="0" w:line="0" w:lineRule="atLeast"/>
        <w:rPr>
          <w:rFonts w:ascii="Tahoma" w:hAnsi="Tahoma" w:cs="Tahoma"/>
          <w:sz w:val="24"/>
          <w:szCs w:val="24"/>
        </w:rPr>
      </w:pPr>
      <w:r w:rsidRPr="00AD215F">
        <w:rPr>
          <w:rFonts w:ascii="Tahoma" w:hAnsi="Tahoma" w:cs="Tahoma"/>
          <w:sz w:val="24"/>
          <w:szCs w:val="24"/>
        </w:rPr>
        <w:t>Rimoi National Reserve</w:t>
      </w:r>
    </w:p>
    <w:p w:rsidR="009E0644" w:rsidRPr="00AD215F" w:rsidRDefault="009E0644" w:rsidP="009E0644">
      <w:pPr>
        <w:spacing w:after="0" w:line="0" w:lineRule="atLeast"/>
        <w:rPr>
          <w:rFonts w:ascii="Tahoma" w:hAnsi="Tahoma" w:cs="Tahoma"/>
          <w:b/>
          <w:sz w:val="24"/>
          <w:szCs w:val="24"/>
        </w:rPr>
      </w:pPr>
    </w:p>
    <w:p w:rsidR="009E0644" w:rsidRPr="00AD215F" w:rsidRDefault="009E0644" w:rsidP="009E0644">
      <w:pPr>
        <w:spacing w:after="0" w:line="0" w:lineRule="atLeast"/>
        <w:rPr>
          <w:rFonts w:ascii="Tahoma" w:hAnsi="Tahoma" w:cs="Tahoma"/>
          <w:b/>
          <w:sz w:val="24"/>
          <w:szCs w:val="24"/>
          <w:u w:val="single"/>
        </w:rPr>
      </w:pPr>
      <w:r w:rsidRPr="00AD215F">
        <w:rPr>
          <w:rFonts w:ascii="Tahoma" w:hAnsi="Tahoma" w:cs="Tahoma"/>
          <w:b/>
          <w:sz w:val="24"/>
          <w:szCs w:val="24"/>
          <w:u w:val="single"/>
        </w:rPr>
        <w:t>NAIROBI</w:t>
      </w:r>
    </w:p>
    <w:p w:rsidR="009E0644" w:rsidRPr="00AD215F" w:rsidRDefault="009E0644" w:rsidP="009E0644">
      <w:pPr>
        <w:spacing w:after="0" w:line="0" w:lineRule="atLeast"/>
        <w:rPr>
          <w:rFonts w:ascii="Tahoma" w:hAnsi="Tahoma" w:cs="Tahoma"/>
          <w:b/>
          <w:sz w:val="24"/>
          <w:szCs w:val="24"/>
          <w:u w:val="single"/>
        </w:rPr>
      </w:pPr>
    </w:p>
    <w:p w:rsidR="009E0644" w:rsidRPr="00AD215F" w:rsidRDefault="009E0644" w:rsidP="009E0644">
      <w:pPr>
        <w:spacing w:after="0" w:line="0" w:lineRule="atLeast"/>
        <w:jc w:val="both"/>
        <w:rPr>
          <w:rFonts w:ascii="Tahoma" w:hAnsi="Tahoma" w:cs="Tahoma"/>
          <w:sz w:val="24"/>
          <w:szCs w:val="24"/>
        </w:rPr>
      </w:pPr>
      <w:r w:rsidRPr="00AD215F">
        <w:rPr>
          <w:rFonts w:ascii="Tahoma" w:hAnsi="Tahoma" w:cs="Tahoma"/>
          <w:sz w:val="24"/>
          <w:szCs w:val="24"/>
        </w:rPr>
        <w:t>Nairobi is the capital and largest city of Kenya. It is also the financial, technological, commercial, social and economic gateway hub of east and central Africa. In 2016, it has been ranked among the 20 most successful cities in the world for its innovation, livability and capacity to reinvent itself.</w:t>
      </w:r>
    </w:p>
    <w:p w:rsidR="009E0644" w:rsidRPr="00AD215F" w:rsidRDefault="009E0644" w:rsidP="009E0644">
      <w:pPr>
        <w:spacing w:after="0" w:line="0" w:lineRule="atLeast"/>
        <w:jc w:val="both"/>
        <w:rPr>
          <w:rFonts w:ascii="Tahoma" w:hAnsi="Tahoma" w:cs="Tahoma"/>
          <w:sz w:val="24"/>
          <w:szCs w:val="24"/>
        </w:rPr>
      </w:pPr>
    </w:p>
    <w:p w:rsidR="009E0644" w:rsidRPr="00AD215F" w:rsidRDefault="009E0644" w:rsidP="009E0644">
      <w:pPr>
        <w:spacing w:after="0" w:line="0" w:lineRule="atLeast"/>
        <w:jc w:val="both"/>
        <w:rPr>
          <w:rFonts w:ascii="Tahoma" w:hAnsi="Tahoma" w:cs="Tahoma"/>
          <w:sz w:val="24"/>
          <w:szCs w:val="24"/>
        </w:rPr>
      </w:pPr>
      <w:r w:rsidRPr="00AD215F">
        <w:rPr>
          <w:rFonts w:ascii="Tahoma" w:eastAsiaTheme="minorHAnsi" w:hAnsi="Tahoma" w:cs="Tahoma"/>
          <w:sz w:val="24"/>
          <w:szCs w:val="24"/>
        </w:rPr>
        <w:t>A multi-cultur</w:t>
      </w:r>
      <w:r w:rsidRPr="00AD215F">
        <w:rPr>
          <w:rFonts w:ascii="Tahoma" w:hAnsi="Tahoma" w:cs="Tahoma"/>
          <w:sz w:val="24"/>
          <w:szCs w:val="24"/>
        </w:rPr>
        <w:t xml:space="preserve">al city with people from all walks of life, it is adorned with skyscrapers, </w:t>
      </w:r>
      <w:r w:rsidRPr="00AD215F">
        <w:rPr>
          <w:rFonts w:ascii="Tahoma" w:eastAsiaTheme="minorHAnsi" w:hAnsi="Tahoma" w:cs="Tahoma"/>
          <w:sz w:val="24"/>
          <w:szCs w:val="24"/>
        </w:rPr>
        <w:t xml:space="preserve">is </w:t>
      </w:r>
      <w:r w:rsidRPr="00AD215F">
        <w:rPr>
          <w:rFonts w:ascii="Tahoma" w:hAnsi="Tahoma" w:cs="Tahoma"/>
          <w:sz w:val="24"/>
          <w:szCs w:val="24"/>
        </w:rPr>
        <w:t xml:space="preserve">home to </w:t>
      </w:r>
      <w:r w:rsidRPr="00AD215F">
        <w:rPr>
          <w:rFonts w:ascii="Tahoma" w:eastAsiaTheme="minorHAnsi" w:hAnsi="Tahoma" w:cs="Tahoma"/>
          <w:sz w:val="24"/>
          <w:szCs w:val="24"/>
        </w:rPr>
        <w:t>world class restaurant</w:t>
      </w:r>
      <w:r w:rsidRPr="00AD215F">
        <w:rPr>
          <w:rFonts w:ascii="Tahoma" w:hAnsi="Tahoma" w:cs="Tahoma"/>
          <w:sz w:val="24"/>
          <w:szCs w:val="24"/>
        </w:rPr>
        <w:t>s, modern shopping malls, modern banking facilities, road and rail transport and is a central attraction for Kenyan tourism and local and international activities and events. Some g</w:t>
      </w:r>
      <w:r w:rsidRPr="00AD215F">
        <w:rPr>
          <w:rFonts w:ascii="Tahoma" w:eastAsiaTheme="minorHAnsi" w:hAnsi="Tahoma" w:cs="Tahoma"/>
          <w:sz w:val="24"/>
          <w:szCs w:val="24"/>
        </w:rPr>
        <w:t>lobal organizations have their headquarters here such as the United</w:t>
      </w:r>
      <w:r w:rsidRPr="00AD215F">
        <w:rPr>
          <w:rFonts w:ascii="Tahoma" w:hAnsi="Tahoma" w:cs="Tahoma"/>
          <w:sz w:val="24"/>
          <w:szCs w:val="24"/>
        </w:rPr>
        <w:t xml:space="preserve"> Nations Environment Programme</w:t>
      </w:r>
      <w:r w:rsidR="0038425C">
        <w:rPr>
          <w:rFonts w:ascii="Tahoma" w:hAnsi="Tahoma" w:cs="Tahoma"/>
          <w:sz w:val="24"/>
          <w:szCs w:val="24"/>
        </w:rPr>
        <w:t xml:space="preserve"> </w:t>
      </w:r>
      <w:r w:rsidRPr="00AD215F">
        <w:rPr>
          <w:rFonts w:ascii="Tahoma" w:hAnsi="Tahoma" w:cs="Tahoma"/>
          <w:sz w:val="24"/>
          <w:szCs w:val="24"/>
        </w:rPr>
        <w:t xml:space="preserve">(UNEP). The name Nairobi comes from the Maasai word ‘Nyrobi’ meaning a place of cool waters. It has been described as having very good weather, conducive for both work or leisure. </w:t>
      </w:r>
    </w:p>
    <w:p w:rsidR="009E0644" w:rsidRPr="00AD215F" w:rsidRDefault="009E0644" w:rsidP="009E0644">
      <w:pPr>
        <w:spacing w:after="0" w:line="0" w:lineRule="atLeast"/>
        <w:jc w:val="both"/>
        <w:rPr>
          <w:rFonts w:ascii="Tahoma" w:hAnsi="Tahoma" w:cs="Tahoma"/>
          <w:sz w:val="24"/>
          <w:szCs w:val="24"/>
        </w:rPr>
      </w:pPr>
    </w:p>
    <w:tbl>
      <w:tblPr>
        <w:tblStyle w:val="TableGrid"/>
        <w:tblW w:w="0" w:type="auto"/>
        <w:tblLook w:val="04A0" w:firstRow="1" w:lastRow="0" w:firstColumn="1" w:lastColumn="0" w:noHBand="0" w:noVBand="1"/>
      </w:tblPr>
      <w:tblGrid>
        <w:gridCol w:w="4788"/>
        <w:gridCol w:w="4788"/>
      </w:tblGrid>
      <w:tr w:rsidR="009E0644" w:rsidRPr="00AD215F" w:rsidTr="0067774E">
        <w:trPr>
          <w:trHeight w:val="3005"/>
        </w:trPr>
        <w:tc>
          <w:tcPr>
            <w:tcW w:w="4740" w:type="dxa"/>
          </w:tcPr>
          <w:p w:rsidR="009E0644" w:rsidRPr="00AD215F" w:rsidRDefault="009E0644" w:rsidP="0067774E">
            <w:pPr>
              <w:spacing w:line="0" w:lineRule="atLeast"/>
              <w:jc w:val="both"/>
              <w:rPr>
                <w:rFonts w:ascii="Tahoma" w:hAnsi="Tahoma" w:cs="Tahoma"/>
                <w:b/>
                <w:sz w:val="14"/>
                <w:szCs w:val="24"/>
              </w:rPr>
            </w:pPr>
          </w:p>
          <w:p w:rsidR="009E0644" w:rsidRPr="00AD215F" w:rsidRDefault="009E0644" w:rsidP="0067774E">
            <w:pPr>
              <w:spacing w:line="0" w:lineRule="atLeast"/>
              <w:jc w:val="both"/>
              <w:rPr>
                <w:rFonts w:ascii="Tahoma" w:hAnsi="Tahoma" w:cs="Tahoma"/>
                <w:b/>
                <w:sz w:val="24"/>
                <w:szCs w:val="24"/>
              </w:rPr>
            </w:pPr>
            <w:r w:rsidRPr="00AD215F">
              <w:rPr>
                <w:rFonts w:ascii="Tahoma" w:hAnsi="Tahoma" w:cs="Tahoma"/>
                <w:b/>
                <w:noProof/>
                <w:sz w:val="24"/>
                <w:szCs w:val="24"/>
              </w:rPr>
              <w:drawing>
                <wp:inline distT="0" distB="0" distL="0" distR="0">
                  <wp:extent cx="2908935" cy="1943100"/>
                  <wp:effectExtent l="19050" t="0" r="5715" b="0"/>
                  <wp:docPr id="17" name="Picture 1" descr="C:\Users\cmuraguri\Desktop\Corporate photos\DSC_027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uraguri\Desktop\Corporate photos\DSC_0273-001.JPG"/>
                          <pic:cNvPicPr>
                            <a:picLocks noChangeAspect="1" noChangeArrowheads="1"/>
                          </pic:cNvPicPr>
                        </pic:nvPicPr>
                        <pic:blipFill>
                          <a:blip r:embed="rId126" cstate="print"/>
                          <a:srcRect/>
                          <a:stretch>
                            <a:fillRect/>
                          </a:stretch>
                        </pic:blipFill>
                        <pic:spPr bwMode="auto">
                          <a:xfrm>
                            <a:off x="0" y="0"/>
                            <a:ext cx="2908935" cy="1943100"/>
                          </a:xfrm>
                          <a:prstGeom prst="rect">
                            <a:avLst/>
                          </a:prstGeom>
                          <a:noFill/>
                          <a:ln w="9525">
                            <a:noFill/>
                            <a:miter lim="800000"/>
                            <a:headEnd/>
                            <a:tailEnd/>
                          </a:ln>
                        </pic:spPr>
                      </pic:pic>
                    </a:graphicData>
                  </a:graphic>
                </wp:inline>
              </w:drawing>
            </w:r>
          </w:p>
        </w:tc>
        <w:tc>
          <w:tcPr>
            <w:tcW w:w="4836" w:type="dxa"/>
          </w:tcPr>
          <w:p w:rsidR="009E0644" w:rsidRPr="00AD215F" w:rsidRDefault="009E0644" w:rsidP="0067774E">
            <w:pPr>
              <w:spacing w:line="0" w:lineRule="atLeast"/>
              <w:rPr>
                <w:rFonts w:ascii="Tahoma" w:hAnsi="Tahoma" w:cs="Tahoma"/>
                <w:b/>
                <w:sz w:val="14"/>
                <w:szCs w:val="24"/>
              </w:rPr>
            </w:pPr>
          </w:p>
          <w:p w:rsidR="009E0644" w:rsidRPr="00AD215F" w:rsidRDefault="009E0644" w:rsidP="0067774E">
            <w:pPr>
              <w:spacing w:line="0" w:lineRule="atLeast"/>
              <w:rPr>
                <w:rFonts w:ascii="Tahoma" w:hAnsi="Tahoma" w:cs="Tahoma"/>
                <w:b/>
                <w:sz w:val="24"/>
                <w:szCs w:val="24"/>
              </w:rPr>
            </w:pPr>
            <w:r w:rsidRPr="00AD215F">
              <w:rPr>
                <w:rFonts w:ascii="Tahoma" w:hAnsi="Tahoma" w:cs="Tahoma"/>
                <w:b/>
                <w:noProof/>
                <w:sz w:val="24"/>
                <w:szCs w:val="24"/>
              </w:rPr>
              <w:drawing>
                <wp:inline distT="0" distB="0" distL="0" distR="0">
                  <wp:extent cx="2905760" cy="1943100"/>
                  <wp:effectExtent l="19050" t="0" r="8890" b="0"/>
                  <wp:docPr id="21" name="Picture 2" descr="C:\Users\cmuraguri\Desktop\Corporate photos\DSC_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uraguri\Desktop\Corporate photos\DSC_0327.JPG"/>
                          <pic:cNvPicPr>
                            <a:picLocks noChangeAspect="1" noChangeArrowheads="1"/>
                          </pic:cNvPicPr>
                        </pic:nvPicPr>
                        <pic:blipFill>
                          <a:blip r:embed="rId127" cstate="print"/>
                          <a:srcRect/>
                          <a:stretch>
                            <a:fillRect/>
                          </a:stretch>
                        </pic:blipFill>
                        <pic:spPr bwMode="auto">
                          <a:xfrm>
                            <a:off x="0" y="0"/>
                            <a:ext cx="2905760" cy="1943100"/>
                          </a:xfrm>
                          <a:prstGeom prst="rect">
                            <a:avLst/>
                          </a:prstGeom>
                          <a:noFill/>
                          <a:ln w="9525">
                            <a:noFill/>
                            <a:miter lim="800000"/>
                            <a:headEnd/>
                            <a:tailEnd/>
                          </a:ln>
                        </pic:spPr>
                      </pic:pic>
                    </a:graphicData>
                  </a:graphic>
                </wp:inline>
              </w:drawing>
            </w:r>
          </w:p>
        </w:tc>
      </w:tr>
      <w:tr w:rsidR="009E0644" w:rsidRPr="00AD215F" w:rsidTr="0067774E">
        <w:tc>
          <w:tcPr>
            <w:tcW w:w="4740" w:type="dxa"/>
          </w:tcPr>
          <w:p w:rsidR="009E0644" w:rsidRPr="00AD215F" w:rsidRDefault="009E0644" w:rsidP="0067774E">
            <w:pPr>
              <w:spacing w:line="0" w:lineRule="atLeast"/>
              <w:jc w:val="both"/>
              <w:rPr>
                <w:rFonts w:ascii="Tahoma" w:hAnsi="Tahoma" w:cs="Tahoma"/>
                <w:sz w:val="24"/>
                <w:szCs w:val="24"/>
              </w:rPr>
            </w:pPr>
            <w:r w:rsidRPr="00AD215F">
              <w:rPr>
                <w:rFonts w:ascii="Tahoma" w:hAnsi="Tahoma" w:cs="Tahoma"/>
                <w:sz w:val="24"/>
                <w:szCs w:val="24"/>
              </w:rPr>
              <w:t>The Thika Superhighway is a masterpiece world class road that links the industrial town of Thika to the city centre</w:t>
            </w:r>
          </w:p>
        </w:tc>
        <w:tc>
          <w:tcPr>
            <w:tcW w:w="4836" w:type="dxa"/>
          </w:tcPr>
          <w:p w:rsidR="009E0644" w:rsidRPr="00AD215F" w:rsidRDefault="009E0644" w:rsidP="0067774E">
            <w:pPr>
              <w:spacing w:line="0" w:lineRule="atLeast"/>
              <w:jc w:val="both"/>
              <w:rPr>
                <w:rFonts w:ascii="Tahoma" w:hAnsi="Tahoma" w:cs="Tahoma"/>
                <w:szCs w:val="24"/>
              </w:rPr>
            </w:pPr>
            <w:r w:rsidRPr="00AD215F">
              <w:rPr>
                <w:rFonts w:ascii="Tahoma" w:hAnsi="Tahoma" w:cs="Tahoma"/>
                <w:szCs w:val="24"/>
              </w:rPr>
              <w:t xml:space="preserve">The Kenyatta International Convention Centre, located at the City Centre, is a masterpiece work of art. The statue of Kenya’s founding president </w:t>
            </w:r>
            <w:r w:rsidRPr="00AD215F">
              <w:rPr>
                <w:rFonts w:ascii="Tahoma" w:hAnsi="Tahoma" w:cs="Tahoma"/>
                <w:i/>
                <w:szCs w:val="24"/>
              </w:rPr>
              <w:t xml:space="preserve">Mzee </w:t>
            </w:r>
            <w:r w:rsidRPr="00AD215F">
              <w:rPr>
                <w:rFonts w:ascii="Tahoma" w:hAnsi="Tahoma" w:cs="Tahoma"/>
                <w:szCs w:val="24"/>
              </w:rPr>
              <w:t>Jomo Kenyatta is located here</w:t>
            </w:r>
          </w:p>
        </w:tc>
      </w:tr>
    </w:tbl>
    <w:p w:rsidR="009E0644" w:rsidRPr="00AD215F" w:rsidRDefault="009E0644" w:rsidP="009E0644">
      <w:pPr>
        <w:spacing w:after="0" w:line="0" w:lineRule="atLeast"/>
        <w:jc w:val="both"/>
        <w:rPr>
          <w:rFonts w:ascii="Tahoma" w:hAnsi="Tahoma" w:cs="Tahoma"/>
          <w:b/>
          <w:sz w:val="24"/>
          <w:szCs w:val="24"/>
        </w:rPr>
      </w:pPr>
    </w:p>
    <w:p w:rsidR="003445BE" w:rsidRPr="00A42EE5" w:rsidRDefault="00FD1700" w:rsidP="00672D79">
      <w:pPr>
        <w:pStyle w:val="Heading1"/>
        <w:numPr>
          <w:ilvl w:val="0"/>
          <w:numId w:val="8"/>
        </w:numPr>
        <w:ind w:hanging="720"/>
        <w:rPr>
          <w:rFonts w:ascii="Tahoma" w:hAnsi="Tahoma" w:cs="Tahoma"/>
          <w:b w:val="0"/>
          <w:sz w:val="20"/>
          <w:szCs w:val="20"/>
        </w:rPr>
      </w:pPr>
      <w:r>
        <w:rPr>
          <w:rFonts w:ascii="Tahoma" w:hAnsi="Tahoma" w:cs="Tahoma"/>
          <w:sz w:val="24"/>
          <w:szCs w:val="24"/>
        </w:rPr>
        <w:br w:type="page"/>
      </w:r>
      <w:bookmarkStart w:id="33" w:name="_Toc461086886"/>
      <w:r w:rsidR="0038425C" w:rsidRPr="00672D79">
        <w:rPr>
          <w:rFonts w:ascii="Tahoma" w:hAnsi="Tahoma" w:cs="Tahoma"/>
          <w:sz w:val="28"/>
        </w:rPr>
        <w:lastRenderedPageBreak/>
        <w:t xml:space="preserve">ABOUT </w:t>
      </w:r>
      <w:r w:rsidR="003445BE" w:rsidRPr="00672D79">
        <w:rPr>
          <w:rFonts w:ascii="Tahoma" w:hAnsi="Tahoma" w:cs="Tahoma"/>
          <w:sz w:val="28"/>
        </w:rPr>
        <w:t>Centre of Phytosanitary Excellence (COPE)</w:t>
      </w:r>
      <w:bookmarkEnd w:id="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5238"/>
      </w:tblGrid>
      <w:tr w:rsidR="003445BE" w:rsidRPr="00A42EE5" w:rsidTr="00572C62">
        <w:tc>
          <w:tcPr>
            <w:tcW w:w="9576" w:type="dxa"/>
            <w:gridSpan w:val="2"/>
            <w:tcBorders>
              <w:top w:val="single" w:sz="4" w:space="0" w:color="auto"/>
              <w:left w:val="single" w:sz="4" w:space="0" w:color="auto"/>
              <w:bottom w:val="single" w:sz="4" w:space="0" w:color="auto"/>
              <w:right w:val="single" w:sz="4" w:space="0" w:color="auto"/>
            </w:tcBorders>
          </w:tcPr>
          <w:p w:rsidR="003445BE" w:rsidRPr="00572C62" w:rsidRDefault="003445BE" w:rsidP="00635525">
            <w:pPr>
              <w:spacing w:line="0" w:lineRule="atLeast"/>
              <w:jc w:val="both"/>
              <w:rPr>
                <w:rFonts w:ascii="Tahoma" w:hAnsi="Tahoma" w:cs="Tahoma"/>
                <w:sz w:val="20"/>
                <w:szCs w:val="20"/>
              </w:rPr>
            </w:pPr>
            <w:r w:rsidRPr="00A42EE5">
              <w:rPr>
                <w:rFonts w:ascii="Tahoma" w:hAnsi="Tahoma" w:cs="Tahoma"/>
                <w:noProof/>
                <w:sz w:val="20"/>
                <w:szCs w:val="20"/>
              </w:rPr>
              <w:drawing>
                <wp:anchor distT="0" distB="0" distL="114300" distR="114300" simplePos="0" relativeHeight="251698176" behindDoc="0" locked="0" layoutInCell="1" allowOverlap="1" wp14:anchorId="63D1C8C9" wp14:editId="0210A954">
                  <wp:simplePos x="0" y="0"/>
                  <wp:positionH relativeFrom="column">
                    <wp:posOffset>4812665</wp:posOffset>
                  </wp:positionH>
                  <wp:positionV relativeFrom="paragraph">
                    <wp:posOffset>62865</wp:posOffset>
                  </wp:positionV>
                  <wp:extent cx="1056005" cy="818515"/>
                  <wp:effectExtent l="19050" t="0" r="0" b="0"/>
                  <wp:wrapSquare wrapText="bothSides"/>
                  <wp:docPr id="2" name="Picture 12" descr="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descr="COP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56005" cy="8185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A42EE5">
              <w:rPr>
                <w:rFonts w:ascii="Tahoma" w:hAnsi="Tahoma" w:cs="Tahoma"/>
                <w:sz w:val="20"/>
                <w:szCs w:val="20"/>
              </w:rPr>
              <w:t xml:space="preserve">COPE </w:t>
            </w:r>
            <w:r w:rsidRPr="00572C62">
              <w:rPr>
                <w:rFonts w:ascii="Tahoma" w:hAnsi="Tahoma" w:cs="Tahoma"/>
                <w:sz w:val="20"/>
                <w:szCs w:val="20"/>
              </w:rPr>
              <w:t>domiciled in KEPHIS was officially launched in October 2010 and since then has trained 954 stakeholders from Kenya and beyond. COPE was established with the rationale that African countries lack effective systems for managing phytosanitary measures at the national level and also lack good regional co-ordination of the implementation of the International Plant Protection Convention – International Standards on Phytosanitary Measures (ISPMs); hence the need to build phytosanitary capacity of African countries. The courses offered at COPE are In-service training to enhance capacity of Africa’s national phytosanitary systems. The c</w:t>
            </w:r>
            <w:r w:rsidRPr="00572C62">
              <w:rPr>
                <w:rFonts w:ascii="Tahoma" w:hAnsi="Tahoma" w:cs="Tahoma"/>
                <w:bCs/>
                <w:sz w:val="20"/>
                <w:szCs w:val="20"/>
              </w:rPr>
              <w:t>ourse duration is b</w:t>
            </w:r>
            <w:r w:rsidRPr="00572C62">
              <w:rPr>
                <w:rFonts w:ascii="Tahoma" w:hAnsi="Tahoma" w:cs="Tahoma"/>
                <w:sz w:val="20"/>
                <w:szCs w:val="20"/>
              </w:rPr>
              <w:t>etween 1-2 weeks but can be tailor made to suit clients institutional requirements; the m</w:t>
            </w:r>
            <w:r w:rsidRPr="00572C62">
              <w:rPr>
                <w:rFonts w:ascii="Tahoma" w:hAnsi="Tahoma" w:cs="Tahoma"/>
                <w:bCs/>
                <w:sz w:val="20"/>
                <w:szCs w:val="20"/>
              </w:rPr>
              <w:t>ode of course delivery is f</w:t>
            </w:r>
            <w:r w:rsidRPr="00572C62">
              <w:rPr>
                <w:rFonts w:ascii="Tahoma" w:hAnsi="Tahoma" w:cs="Tahoma"/>
                <w:sz w:val="20"/>
                <w:szCs w:val="20"/>
              </w:rPr>
              <w:t xml:space="preserve">ace to face training sessions, laboratory and field practical sessions, demonstrations and attachments. These courses are either offered at KEPHIS or in the country of interest. The indicative fees are from </w:t>
            </w:r>
            <w:r w:rsidRPr="00572C62">
              <w:rPr>
                <w:rFonts w:ascii="Tahoma" w:hAnsi="Tahoma" w:cs="Tahoma"/>
                <w:bCs/>
                <w:sz w:val="20"/>
                <w:szCs w:val="20"/>
              </w:rPr>
              <w:t xml:space="preserve">USD 900 </w:t>
            </w:r>
            <w:r w:rsidRPr="00572C62">
              <w:rPr>
                <w:rFonts w:ascii="Tahoma" w:hAnsi="Tahoma" w:cs="Tahoma"/>
                <w:sz w:val="20"/>
                <w:szCs w:val="20"/>
              </w:rPr>
              <w:t xml:space="preserve">per student for two week training course and </w:t>
            </w:r>
            <w:r w:rsidRPr="00572C62">
              <w:rPr>
                <w:rFonts w:ascii="Tahoma" w:hAnsi="Tahoma" w:cs="Tahoma"/>
                <w:bCs/>
                <w:sz w:val="20"/>
                <w:szCs w:val="20"/>
              </w:rPr>
              <w:t xml:space="preserve">USD 700 </w:t>
            </w:r>
            <w:r w:rsidRPr="00572C62">
              <w:rPr>
                <w:rFonts w:ascii="Tahoma" w:hAnsi="Tahoma" w:cs="Tahoma"/>
                <w:sz w:val="20"/>
                <w:szCs w:val="20"/>
              </w:rPr>
              <w:t>for one week training course. Some of the courses</w:t>
            </w:r>
            <w:r w:rsidR="00572C62">
              <w:rPr>
                <w:rFonts w:ascii="Tahoma" w:hAnsi="Tahoma" w:cs="Tahoma"/>
                <w:sz w:val="20"/>
                <w:szCs w:val="20"/>
              </w:rPr>
              <w:t xml:space="preserve"> with summarized content</w:t>
            </w:r>
            <w:r w:rsidRPr="00572C62">
              <w:rPr>
                <w:rFonts w:ascii="Tahoma" w:hAnsi="Tahoma" w:cs="Tahoma"/>
                <w:sz w:val="20"/>
                <w:szCs w:val="20"/>
              </w:rPr>
              <w:t xml:space="preserve"> are as below:</w:t>
            </w:r>
          </w:p>
        </w:tc>
      </w:tr>
      <w:tr w:rsidR="00572C62" w:rsidRPr="00A42EE5" w:rsidTr="00572C62">
        <w:tc>
          <w:tcPr>
            <w:tcW w:w="9576" w:type="dxa"/>
            <w:gridSpan w:val="2"/>
            <w:tcBorders>
              <w:top w:val="single" w:sz="4" w:space="0" w:color="auto"/>
              <w:bottom w:val="single" w:sz="4" w:space="0" w:color="auto"/>
            </w:tcBorders>
          </w:tcPr>
          <w:p w:rsidR="00572C62" w:rsidRPr="00A42EE5" w:rsidRDefault="00572C62" w:rsidP="00635525">
            <w:pPr>
              <w:spacing w:line="0" w:lineRule="atLeast"/>
              <w:jc w:val="both"/>
              <w:rPr>
                <w:rFonts w:ascii="Tahoma" w:hAnsi="Tahoma" w:cs="Tahoma"/>
                <w:noProof/>
                <w:sz w:val="20"/>
                <w:szCs w:val="20"/>
              </w:rPr>
            </w:pPr>
          </w:p>
        </w:tc>
      </w:tr>
      <w:tr w:rsidR="00572C62" w:rsidRPr="00A42EE5" w:rsidTr="00572C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2"/>
        </w:trPr>
        <w:tc>
          <w:tcPr>
            <w:tcW w:w="4338" w:type="dxa"/>
            <w:vMerge w:val="restart"/>
            <w:tcBorders>
              <w:top w:val="single" w:sz="4" w:space="0" w:color="auto"/>
            </w:tcBorders>
          </w:tcPr>
          <w:p w:rsidR="00572C62" w:rsidRPr="00FD1700" w:rsidRDefault="00572C62" w:rsidP="00635525">
            <w:pPr>
              <w:autoSpaceDE w:val="0"/>
              <w:autoSpaceDN w:val="0"/>
              <w:adjustRightInd w:val="0"/>
              <w:rPr>
                <w:rFonts w:ascii="Tahoma" w:hAnsi="Tahoma" w:cs="Tahoma"/>
                <w:color w:val="000000"/>
                <w:sz w:val="20"/>
                <w:szCs w:val="20"/>
              </w:rPr>
            </w:pPr>
            <w:r w:rsidRPr="00FD1700">
              <w:rPr>
                <w:rFonts w:ascii="Tahoma" w:hAnsi="Tahoma" w:cs="Tahoma"/>
                <w:b/>
                <w:bCs/>
                <w:color w:val="000000"/>
                <w:sz w:val="20"/>
                <w:szCs w:val="20"/>
              </w:rPr>
              <w:t xml:space="preserve">Introduction to International Treaties and Standards in phytosanitary systems </w:t>
            </w:r>
          </w:p>
          <w:p w:rsidR="00572C62" w:rsidRPr="00FD1700" w:rsidRDefault="00572C62" w:rsidP="00572C62">
            <w:pPr>
              <w:pStyle w:val="ListParagraph"/>
              <w:numPr>
                <w:ilvl w:val="0"/>
                <w:numId w:val="13"/>
              </w:numPr>
              <w:autoSpaceDE w:val="0"/>
              <w:autoSpaceDN w:val="0"/>
              <w:adjustRightInd w:val="0"/>
              <w:spacing w:after="35"/>
              <w:ind w:left="360"/>
              <w:jc w:val="both"/>
              <w:rPr>
                <w:rFonts w:ascii="Tahoma" w:hAnsi="Tahoma" w:cs="Tahoma"/>
                <w:color w:val="000000"/>
                <w:sz w:val="20"/>
                <w:szCs w:val="20"/>
              </w:rPr>
            </w:pPr>
            <w:r w:rsidRPr="00FD1700">
              <w:rPr>
                <w:rFonts w:ascii="Tahoma" w:hAnsi="Tahoma" w:cs="Tahoma"/>
                <w:color w:val="000000"/>
                <w:sz w:val="20"/>
                <w:szCs w:val="20"/>
              </w:rPr>
              <w:t xml:space="preserve">World Trade organization – Sanitary and PhytoSanitary Agreement </w:t>
            </w:r>
          </w:p>
          <w:p w:rsidR="00572C62" w:rsidRPr="00FD1700" w:rsidRDefault="00572C62" w:rsidP="00572C62">
            <w:pPr>
              <w:pStyle w:val="ListParagraph"/>
              <w:numPr>
                <w:ilvl w:val="0"/>
                <w:numId w:val="13"/>
              </w:numPr>
              <w:autoSpaceDE w:val="0"/>
              <w:autoSpaceDN w:val="0"/>
              <w:adjustRightInd w:val="0"/>
              <w:spacing w:after="35"/>
              <w:ind w:left="360"/>
              <w:jc w:val="both"/>
              <w:rPr>
                <w:rFonts w:ascii="Tahoma" w:hAnsi="Tahoma" w:cs="Tahoma"/>
                <w:color w:val="000000"/>
                <w:sz w:val="20"/>
                <w:szCs w:val="20"/>
              </w:rPr>
            </w:pPr>
            <w:r w:rsidRPr="00FD1700">
              <w:rPr>
                <w:rFonts w:ascii="Tahoma" w:hAnsi="Tahoma" w:cs="Tahoma"/>
                <w:color w:val="000000"/>
                <w:sz w:val="20"/>
                <w:szCs w:val="20"/>
              </w:rPr>
              <w:t xml:space="preserve">The international Plant Protection Convention </w:t>
            </w:r>
          </w:p>
          <w:p w:rsidR="00572C62" w:rsidRPr="00FD1700" w:rsidRDefault="00572C62" w:rsidP="00572C62">
            <w:pPr>
              <w:pStyle w:val="ListParagraph"/>
              <w:numPr>
                <w:ilvl w:val="0"/>
                <w:numId w:val="13"/>
              </w:numPr>
              <w:autoSpaceDE w:val="0"/>
              <w:autoSpaceDN w:val="0"/>
              <w:adjustRightInd w:val="0"/>
              <w:spacing w:after="35"/>
              <w:ind w:left="360"/>
              <w:jc w:val="both"/>
              <w:rPr>
                <w:rFonts w:ascii="Tahoma" w:hAnsi="Tahoma" w:cs="Tahoma"/>
                <w:color w:val="000000"/>
                <w:sz w:val="20"/>
                <w:szCs w:val="20"/>
              </w:rPr>
            </w:pPr>
            <w:r w:rsidRPr="00FD1700">
              <w:rPr>
                <w:rFonts w:ascii="Tahoma" w:hAnsi="Tahoma" w:cs="Tahoma"/>
                <w:color w:val="000000"/>
                <w:sz w:val="20"/>
                <w:szCs w:val="20"/>
              </w:rPr>
              <w:t xml:space="preserve">International Standards on Phytosanitary measures </w:t>
            </w:r>
          </w:p>
          <w:p w:rsidR="00572C62" w:rsidRPr="00FD1700" w:rsidRDefault="00572C62" w:rsidP="00572C62">
            <w:pPr>
              <w:pStyle w:val="ListParagraph"/>
              <w:numPr>
                <w:ilvl w:val="0"/>
                <w:numId w:val="13"/>
              </w:numPr>
              <w:autoSpaceDE w:val="0"/>
              <w:autoSpaceDN w:val="0"/>
              <w:adjustRightInd w:val="0"/>
              <w:spacing w:after="35"/>
              <w:ind w:left="360"/>
              <w:jc w:val="both"/>
              <w:rPr>
                <w:rFonts w:ascii="Tahoma" w:hAnsi="Tahoma" w:cs="Tahoma"/>
                <w:color w:val="000000"/>
                <w:sz w:val="20"/>
                <w:szCs w:val="20"/>
              </w:rPr>
            </w:pPr>
            <w:r w:rsidRPr="00FD1700">
              <w:rPr>
                <w:rFonts w:ascii="Tahoma" w:hAnsi="Tahoma" w:cs="Tahoma"/>
                <w:color w:val="000000"/>
                <w:sz w:val="20"/>
                <w:szCs w:val="20"/>
              </w:rPr>
              <w:t xml:space="preserve">National and regional frameworks </w:t>
            </w:r>
          </w:p>
          <w:p w:rsidR="00572C62" w:rsidRPr="00A42EE5" w:rsidRDefault="00572C62" w:rsidP="00572C62">
            <w:pPr>
              <w:pStyle w:val="ListParagraph"/>
              <w:numPr>
                <w:ilvl w:val="0"/>
                <w:numId w:val="13"/>
              </w:numPr>
              <w:autoSpaceDE w:val="0"/>
              <w:autoSpaceDN w:val="0"/>
              <w:adjustRightInd w:val="0"/>
              <w:spacing w:after="35"/>
              <w:ind w:left="360"/>
              <w:jc w:val="both"/>
              <w:rPr>
                <w:rFonts w:ascii="Tahoma" w:hAnsi="Tahoma" w:cs="Tahoma"/>
                <w:color w:val="000000"/>
                <w:sz w:val="20"/>
                <w:szCs w:val="20"/>
              </w:rPr>
            </w:pPr>
            <w:r w:rsidRPr="00FD1700">
              <w:rPr>
                <w:rFonts w:ascii="Tahoma" w:hAnsi="Tahoma" w:cs="Tahoma"/>
                <w:color w:val="000000"/>
                <w:sz w:val="20"/>
                <w:szCs w:val="20"/>
              </w:rPr>
              <w:t xml:space="preserve">Private standards </w:t>
            </w:r>
          </w:p>
        </w:tc>
        <w:tc>
          <w:tcPr>
            <w:tcW w:w="5238" w:type="dxa"/>
            <w:tcBorders>
              <w:top w:val="single" w:sz="4" w:space="0" w:color="auto"/>
            </w:tcBorders>
          </w:tcPr>
          <w:p w:rsidR="00572C62" w:rsidRPr="00FD1700" w:rsidRDefault="00572C62" w:rsidP="00635525">
            <w:pPr>
              <w:autoSpaceDE w:val="0"/>
              <w:autoSpaceDN w:val="0"/>
              <w:adjustRightInd w:val="0"/>
              <w:rPr>
                <w:rFonts w:ascii="Tahoma" w:hAnsi="Tahoma" w:cs="Tahoma"/>
                <w:color w:val="000000"/>
                <w:sz w:val="20"/>
                <w:szCs w:val="20"/>
              </w:rPr>
            </w:pPr>
            <w:r w:rsidRPr="00FD1700">
              <w:rPr>
                <w:rFonts w:ascii="Tahoma" w:hAnsi="Tahoma" w:cs="Tahoma"/>
                <w:b/>
                <w:bCs/>
                <w:color w:val="000000"/>
                <w:sz w:val="20"/>
                <w:szCs w:val="20"/>
              </w:rPr>
              <w:t>Phytosanitary import regulations and export certification systems</w:t>
            </w:r>
          </w:p>
          <w:p w:rsidR="00572C62" w:rsidRPr="00FD1700" w:rsidRDefault="00572C62" w:rsidP="00572C62">
            <w:pPr>
              <w:pStyle w:val="ListParagraph"/>
              <w:numPr>
                <w:ilvl w:val="0"/>
                <w:numId w:val="13"/>
              </w:numPr>
              <w:autoSpaceDE w:val="0"/>
              <w:autoSpaceDN w:val="0"/>
              <w:adjustRightInd w:val="0"/>
              <w:spacing w:after="35"/>
              <w:ind w:left="360"/>
              <w:jc w:val="both"/>
              <w:rPr>
                <w:rFonts w:ascii="Tahoma" w:hAnsi="Tahoma" w:cs="Tahoma"/>
                <w:color w:val="000000"/>
                <w:sz w:val="20"/>
                <w:szCs w:val="20"/>
              </w:rPr>
            </w:pPr>
            <w:r w:rsidRPr="00FD1700">
              <w:rPr>
                <w:rFonts w:ascii="Tahoma" w:hAnsi="Tahoma" w:cs="Tahoma"/>
                <w:color w:val="000000"/>
                <w:sz w:val="20"/>
                <w:szCs w:val="20"/>
              </w:rPr>
              <w:t xml:space="preserve">phytosanitary import regulatory systems </w:t>
            </w:r>
          </w:p>
          <w:p w:rsidR="00572C62" w:rsidRPr="00FD1700" w:rsidRDefault="00572C62" w:rsidP="00572C62">
            <w:pPr>
              <w:pStyle w:val="ListParagraph"/>
              <w:numPr>
                <w:ilvl w:val="0"/>
                <w:numId w:val="13"/>
              </w:numPr>
              <w:autoSpaceDE w:val="0"/>
              <w:autoSpaceDN w:val="0"/>
              <w:adjustRightInd w:val="0"/>
              <w:spacing w:after="35"/>
              <w:ind w:left="360"/>
              <w:jc w:val="both"/>
              <w:rPr>
                <w:rFonts w:ascii="Tahoma" w:hAnsi="Tahoma" w:cs="Tahoma"/>
                <w:color w:val="000000"/>
                <w:sz w:val="20"/>
                <w:szCs w:val="20"/>
              </w:rPr>
            </w:pPr>
            <w:r w:rsidRPr="00FD1700">
              <w:rPr>
                <w:rFonts w:ascii="Tahoma" w:hAnsi="Tahoma" w:cs="Tahoma"/>
                <w:color w:val="000000"/>
                <w:sz w:val="20"/>
                <w:szCs w:val="20"/>
              </w:rPr>
              <w:t xml:space="preserve">phytosanitary export certification systems </w:t>
            </w:r>
          </w:p>
          <w:p w:rsidR="00572C62" w:rsidRPr="00A42EE5" w:rsidRDefault="00572C62" w:rsidP="00572C62">
            <w:pPr>
              <w:pStyle w:val="ListParagraph"/>
              <w:numPr>
                <w:ilvl w:val="0"/>
                <w:numId w:val="13"/>
              </w:numPr>
              <w:autoSpaceDE w:val="0"/>
              <w:autoSpaceDN w:val="0"/>
              <w:adjustRightInd w:val="0"/>
              <w:spacing w:after="35"/>
              <w:ind w:left="360"/>
              <w:jc w:val="both"/>
              <w:rPr>
                <w:rFonts w:ascii="Tahoma" w:hAnsi="Tahoma" w:cs="Tahoma"/>
                <w:color w:val="000000"/>
                <w:sz w:val="20"/>
                <w:szCs w:val="20"/>
              </w:rPr>
            </w:pPr>
            <w:r w:rsidRPr="00FD1700">
              <w:rPr>
                <w:rFonts w:ascii="Tahoma" w:hAnsi="Tahoma" w:cs="Tahoma"/>
                <w:color w:val="000000"/>
                <w:sz w:val="20"/>
                <w:szCs w:val="20"/>
              </w:rPr>
              <w:t xml:space="preserve">phytosanitary import inspections </w:t>
            </w:r>
          </w:p>
        </w:tc>
      </w:tr>
      <w:tr w:rsidR="00572C62" w:rsidRPr="00A42EE5" w:rsidTr="006355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6"/>
        </w:trPr>
        <w:tc>
          <w:tcPr>
            <w:tcW w:w="4338" w:type="dxa"/>
            <w:vMerge/>
          </w:tcPr>
          <w:p w:rsidR="00572C62" w:rsidRPr="00FD1700" w:rsidRDefault="00572C62" w:rsidP="00635525">
            <w:pPr>
              <w:autoSpaceDE w:val="0"/>
              <w:autoSpaceDN w:val="0"/>
              <w:adjustRightInd w:val="0"/>
              <w:rPr>
                <w:rFonts w:ascii="Tahoma" w:hAnsi="Tahoma" w:cs="Tahoma"/>
                <w:b/>
                <w:bCs/>
                <w:color w:val="000000"/>
                <w:sz w:val="20"/>
                <w:szCs w:val="20"/>
              </w:rPr>
            </w:pPr>
          </w:p>
        </w:tc>
        <w:tc>
          <w:tcPr>
            <w:tcW w:w="5238" w:type="dxa"/>
            <w:tcBorders>
              <w:top w:val="single" w:sz="4" w:space="0" w:color="auto"/>
            </w:tcBorders>
          </w:tcPr>
          <w:p w:rsidR="00572C62" w:rsidRPr="00FD1700" w:rsidRDefault="00572C62" w:rsidP="00635525">
            <w:pPr>
              <w:autoSpaceDE w:val="0"/>
              <w:autoSpaceDN w:val="0"/>
              <w:adjustRightInd w:val="0"/>
              <w:rPr>
                <w:rFonts w:ascii="Tahoma" w:hAnsi="Tahoma" w:cs="Tahoma"/>
                <w:color w:val="000000"/>
                <w:sz w:val="20"/>
                <w:szCs w:val="20"/>
              </w:rPr>
            </w:pPr>
            <w:r w:rsidRPr="00FD1700">
              <w:rPr>
                <w:rFonts w:ascii="Tahoma" w:hAnsi="Tahoma" w:cs="Tahoma"/>
                <w:b/>
                <w:bCs/>
                <w:color w:val="000000"/>
                <w:sz w:val="20"/>
                <w:szCs w:val="20"/>
              </w:rPr>
              <w:t xml:space="preserve">Pre and post harvest phytosanitary management </w:t>
            </w:r>
          </w:p>
          <w:p w:rsidR="00572C62" w:rsidRPr="00FD1700" w:rsidRDefault="00572C62" w:rsidP="00572C62">
            <w:pPr>
              <w:pStyle w:val="ListParagraph"/>
              <w:numPr>
                <w:ilvl w:val="0"/>
                <w:numId w:val="13"/>
              </w:numPr>
              <w:autoSpaceDE w:val="0"/>
              <w:autoSpaceDN w:val="0"/>
              <w:adjustRightInd w:val="0"/>
              <w:spacing w:after="35"/>
              <w:ind w:left="360"/>
              <w:jc w:val="both"/>
              <w:rPr>
                <w:rFonts w:ascii="Tahoma" w:hAnsi="Tahoma" w:cs="Tahoma"/>
                <w:color w:val="000000"/>
                <w:sz w:val="20"/>
                <w:szCs w:val="20"/>
              </w:rPr>
            </w:pPr>
            <w:r w:rsidRPr="00FD1700">
              <w:rPr>
                <w:rFonts w:ascii="Tahoma" w:hAnsi="Tahoma" w:cs="Tahoma"/>
                <w:color w:val="000000"/>
                <w:sz w:val="20"/>
                <w:szCs w:val="20"/>
              </w:rPr>
              <w:t xml:space="preserve">Pests of phytosanitary significance </w:t>
            </w:r>
          </w:p>
          <w:p w:rsidR="00572C62" w:rsidRPr="00FD1700" w:rsidRDefault="00572C62" w:rsidP="00572C62">
            <w:pPr>
              <w:pStyle w:val="ListParagraph"/>
              <w:numPr>
                <w:ilvl w:val="0"/>
                <w:numId w:val="13"/>
              </w:numPr>
              <w:autoSpaceDE w:val="0"/>
              <w:autoSpaceDN w:val="0"/>
              <w:adjustRightInd w:val="0"/>
              <w:spacing w:after="35"/>
              <w:ind w:left="360"/>
              <w:jc w:val="both"/>
              <w:rPr>
                <w:rFonts w:ascii="Tahoma" w:hAnsi="Tahoma" w:cs="Tahoma"/>
                <w:color w:val="000000"/>
                <w:sz w:val="20"/>
                <w:szCs w:val="20"/>
              </w:rPr>
            </w:pPr>
            <w:r w:rsidRPr="00FD1700">
              <w:rPr>
                <w:rFonts w:ascii="Tahoma" w:hAnsi="Tahoma" w:cs="Tahoma"/>
                <w:color w:val="000000"/>
                <w:sz w:val="20"/>
                <w:szCs w:val="20"/>
              </w:rPr>
              <w:t xml:space="preserve">Pre and post harvest management practices </w:t>
            </w:r>
          </w:p>
          <w:p w:rsidR="00572C62" w:rsidRPr="00FD1700" w:rsidRDefault="00572C62" w:rsidP="00572C62">
            <w:pPr>
              <w:pStyle w:val="ListParagraph"/>
              <w:numPr>
                <w:ilvl w:val="0"/>
                <w:numId w:val="13"/>
              </w:numPr>
              <w:autoSpaceDE w:val="0"/>
              <w:autoSpaceDN w:val="0"/>
              <w:adjustRightInd w:val="0"/>
              <w:spacing w:after="35"/>
              <w:ind w:left="360"/>
              <w:jc w:val="both"/>
              <w:rPr>
                <w:rFonts w:ascii="Tahoma" w:hAnsi="Tahoma" w:cs="Tahoma"/>
                <w:b/>
                <w:bCs/>
                <w:color w:val="000000"/>
                <w:sz w:val="20"/>
                <w:szCs w:val="20"/>
              </w:rPr>
            </w:pPr>
            <w:r w:rsidRPr="00FD1700">
              <w:rPr>
                <w:rFonts w:ascii="Tahoma" w:hAnsi="Tahoma" w:cs="Tahoma"/>
                <w:color w:val="000000"/>
                <w:sz w:val="20"/>
                <w:szCs w:val="20"/>
              </w:rPr>
              <w:t xml:space="preserve">Quality checks and traceability </w:t>
            </w:r>
          </w:p>
        </w:tc>
      </w:tr>
      <w:tr w:rsidR="003445BE" w:rsidRPr="00A42EE5" w:rsidTr="00635525">
        <w:tc>
          <w:tcPr>
            <w:tcW w:w="4338" w:type="dxa"/>
          </w:tcPr>
          <w:p w:rsidR="003445BE" w:rsidRPr="00FD1700" w:rsidRDefault="003445BE" w:rsidP="00635525">
            <w:pPr>
              <w:autoSpaceDE w:val="0"/>
              <w:autoSpaceDN w:val="0"/>
              <w:adjustRightInd w:val="0"/>
              <w:rPr>
                <w:rFonts w:ascii="Tahoma" w:hAnsi="Tahoma" w:cs="Tahoma"/>
                <w:b/>
                <w:bCs/>
                <w:color w:val="000000"/>
                <w:sz w:val="20"/>
                <w:szCs w:val="20"/>
              </w:rPr>
            </w:pPr>
          </w:p>
        </w:tc>
        <w:tc>
          <w:tcPr>
            <w:tcW w:w="5238" w:type="dxa"/>
          </w:tcPr>
          <w:p w:rsidR="003445BE" w:rsidRPr="00FD1700" w:rsidRDefault="003445BE" w:rsidP="00635525">
            <w:pPr>
              <w:autoSpaceDE w:val="0"/>
              <w:autoSpaceDN w:val="0"/>
              <w:adjustRightInd w:val="0"/>
              <w:rPr>
                <w:rFonts w:ascii="Tahoma" w:hAnsi="Tahoma" w:cs="Tahoma"/>
                <w:b/>
                <w:bCs/>
                <w:color w:val="000000"/>
                <w:sz w:val="20"/>
                <w:szCs w:val="20"/>
              </w:rPr>
            </w:pPr>
          </w:p>
        </w:tc>
      </w:tr>
      <w:tr w:rsidR="003445BE" w:rsidRPr="00A42EE5" w:rsidTr="006355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38" w:type="dxa"/>
          </w:tcPr>
          <w:p w:rsidR="003445BE" w:rsidRPr="00FD1700" w:rsidRDefault="003445BE" w:rsidP="00635525">
            <w:pPr>
              <w:autoSpaceDE w:val="0"/>
              <w:autoSpaceDN w:val="0"/>
              <w:adjustRightInd w:val="0"/>
              <w:rPr>
                <w:rFonts w:ascii="Tahoma" w:hAnsi="Tahoma" w:cs="Tahoma"/>
                <w:color w:val="000000"/>
                <w:sz w:val="20"/>
                <w:szCs w:val="20"/>
              </w:rPr>
            </w:pPr>
            <w:r w:rsidRPr="00FD1700">
              <w:rPr>
                <w:rFonts w:ascii="Tahoma" w:hAnsi="Tahoma" w:cs="Tahoma"/>
                <w:b/>
                <w:bCs/>
                <w:color w:val="000000"/>
                <w:sz w:val="20"/>
                <w:szCs w:val="20"/>
              </w:rPr>
              <w:t>Pest Risk Analysis (PRA)</w:t>
            </w:r>
          </w:p>
          <w:p w:rsidR="003445BE" w:rsidRPr="00FD1700" w:rsidRDefault="003445BE" w:rsidP="00572C62">
            <w:pPr>
              <w:pStyle w:val="ListParagraph"/>
              <w:numPr>
                <w:ilvl w:val="0"/>
                <w:numId w:val="13"/>
              </w:numPr>
              <w:autoSpaceDE w:val="0"/>
              <w:autoSpaceDN w:val="0"/>
              <w:adjustRightInd w:val="0"/>
              <w:spacing w:after="35"/>
              <w:ind w:left="360"/>
              <w:jc w:val="both"/>
              <w:rPr>
                <w:rFonts w:ascii="Tahoma" w:hAnsi="Tahoma" w:cs="Tahoma"/>
                <w:color w:val="000000"/>
                <w:sz w:val="20"/>
                <w:szCs w:val="20"/>
              </w:rPr>
            </w:pPr>
            <w:r w:rsidRPr="00FD1700">
              <w:rPr>
                <w:rFonts w:ascii="Tahoma" w:hAnsi="Tahoma" w:cs="Tahoma"/>
                <w:color w:val="000000"/>
                <w:sz w:val="20"/>
                <w:szCs w:val="20"/>
              </w:rPr>
              <w:t xml:space="preserve">Principles of PRA </w:t>
            </w:r>
          </w:p>
          <w:p w:rsidR="003445BE" w:rsidRPr="00FD1700" w:rsidRDefault="00572C62" w:rsidP="00572C62">
            <w:pPr>
              <w:pStyle w:val="ListParagraph"/>
              <w:numPr>
                <w:ilvl w:val="0"/>
                <w:numId w:val="13"/>
              </w:numPr>
              <w:autoSpaceDE w:val="0"/>
              <w:autoSpaceDN w:val="0"/>
              <w:adjustRightInd w:val="0"/>
              <w:spacing w:after="35"/>
              <w:ind w:left="360"/>
              <w:jc w:val="both"/>
              <w:rPr>
                <w:rFonts w:ascii="Tahoma" w:hAnsi="Tahoma" w:cs="Tahoma"/>
                <w:color w:val="000000"/>
                <w:sz w:val="20"/>
                <w:szCs w:val="20"/>
              </w:rPr>
            </w:pPr>
            <w:r w:rsidRPr="00FD1700">
              <w:rPr>
                <w:rFonts w:ascii="Tahoma" w:hAnsi="Tahoma" w:cs="Tahoma"/>
                <w:color w:val="000000"/>
                <w:sz w:val="20"/>
                <w:szCs w:val="20"/>
              </w:rPr>
              <w:t>Sources</w:t>
            </w:r>
            <w:r w:rsidR="003445BE" w:rsidRPr="00FD1700">
              <w:rPr>
                <w:rFonts w:ascii="Tahoma" w:hAnsi="Tahoma" w:cs="Tahoma"/>
                <w:color w:val="000000"/>
                <w:sz w:val="20"/>
                <w:szCs w:val="20"/>
              </w:rPr>
              <w:t xml:space="preserve"> of PRA Information </w:t>
            </w:r>
          </w:p>
          <w:p w:rsidR="003445BE" w:rsidRPr="00FD1700" w:rsidRDefault="003445BE" w:rsidP="00572C62">
            <w:pPr>
              <w:pStyle w:val="ListParagraph"/>
              <w:numPr>
                <w:ilvl w:val="0"/>
                <w:numId w:val="13"/>
              </w:numPr>
              <w:autoSpaceDE w:val="0"/>
              <w:autoSpaceDN w:val="0"/>
              <w:adjustRightInd w:val="0"/>
              <w:spacing w:after="35"/>
              <w:ind w:left="360"/>
              <w:jc w:val="both"/>
              <w:rPr>
                <w:rFonts w:ascii="Tahoma" w:hAnsi="Tahoma" w:cs="Tahoma"/>
                <w:color w:val="000000"/>
                <w:sz w:val="20"/>
                <w:szCs w:val="20"/>
              </w:rPr>
            </w:pPr>
            <w:r w:rsidRPr="00FD1700">
              <w:rPr>
                <w:rFonts w:ascii="Tahoma" w:hAnsi="Tahoma" w:cs="Tahoma"/>
                <w:color w:val="000000"/>
                <w:sz w:val="20"/>
                <w:szCs w:val="20"/>
              </w:rPr>
              <w:t xml:space="preserve">Stages of Pest risk analysis </w:t>
            </w:r>
          </w:p>
          <w:p w:rsidR="003445BE" w:rsidRPr="00FD1700" w:rsidRDefault="003445BE" w:rsidP="00572C62">
            <w:pPr>
              <w:pStyle w:val="ListParagraph"/>
              <w:numPr>
                <w:ilvl w:val="0"/>
                <w:numId w:val="13"/>
              </w:numPr>
              <w:autoSpaceDE w:val="0"/>
              <w:autoSpaceDN w:val="0"/>
              <w:adjustRightInd w:val="0"/>
              <w:spacing w:after="35"/>
              <w:ind w:left="360"/>
              <w:jc w:val="both"/>
              <w:rPr>
                <w:rFonts w:ascii="Tahoma" w:hAnsi="Tahoma" w:cs="Tahoma"/>
                <w:color w:val="000000"/>
                <w:sz w:val="20"/>
                <w:szCs w:val="20"/>
              </w:rPr>
            </w:pPr>
            <w:r w:rsidRPr="00FD1700">
              <w:rPr>
                <w:rFonts w:ascii="Tahoma" w:hAnsi="Tahoma" w:cs="Tahoma"/>
                <w:color w:val="000000"/>
                <w:sz w:val="20"/>
                <w:szCs w:val="20"/>
              </w:rPr>
              <w:t xml:space="preserve">Tools for PRA </w:t>
            </w:r>
          </w:p>
          <w:p w:rsidR="003445BE" w:rsidRPr="00A42EE5" w:rsidRDefault="003445BE" w:rsidP="00635525">
            <w:pPr>
              <w:jc w:val="center"/>
              <w:rPr>
                <w:rFonts w:ascii="Tahoma" w:hAnsi="Tahoma" w:cs="Tahoma"/>
                <w:b/>
                <w:sz w:val="20"/>
                <w:szCs w:val="20"/>
              </w:rPr>
            </w:pPr>
          </w:p>
        </w:tc>
        <w:tc>
          <w:tcPr>
            <w:tcW w:w="5238" w:type="dxa"/>
          </w:tcPr>
          <w:p w:rsidR="003445BE" w:rsidRPr="00A42EE5" w:rsidRDefault="003445BE" w:rsidP="00635525">
            <w:pPr>
              <w:pStyle w:val="Default"/>
              <w:rPr>
                <w:rFonts w:ascii="Tahoma" w:hAnsi="Tahoma" w:cs="Tahoma"/>
                <w:sz w:val="20"/>
                <w:szCs w:val="20"/>
              </w:rPr>
            </w:pPr>
            <w:r w:rsidRPr="00A42EE5">
              <w:rPr>
                <w:rFonts w:ascii="Tahoma" w:hAnsi="Tahoma" w:cs="Tahoma"/>
                <w:b/>
                <w:bCs/>
                <w:sz w:val="20"/>
                <w:szCs w:val="20"/>
              </w:rPr>
              <w:t xml:space="preserve">Pest Surveillance </w:t>
            </w:r>
          </w:p>
          <w:p w:rsidR="003445BE" w:rsidRPr="00572C62" w:rsidRDefault="003445BE" w:rsidP="00572C62">
            <w:pPr>
              <w:pStyle w:val="ListParagraph"/>
              <w:numPr>
                <w:ilvl w:val="0"/>
                <w:numId w:val="13"/>
              </w:numPr>
              <w:autoSpaceDE w:val="0"/>
              <w:autoSpaceDN w:val="0"/>
              <w:adjustRightInd w:val="0"/>
              <w:spacing w:after="35"/>
              <w:ind w:left="360"/>
              <w:jc w:val="both"/>
              <w:rPr>
                <w:rFonts w:ascii="Tahoma" w:hAnsi="Tahoma" w:cs="Tahoma"/>
                <w:color w:val="000000"/>
                <w:sz w:val="20"/>
                <w:szCs w:val="20"/>
              </w:rPr>
            </w:pPr>
            <w:r w:rsidRPr="00572C62">
              <w:rPr>
                <w:rFonts w:ascii="Tahoma" w:hAnsi="Tahoma" w:cs="Tahoma"/>
                <w:color w:val="000000"/>
                <w:sz w:val="20"/>
                <w:szCs w:val="20"/>
              </w:rPr>
              <w:t xml:space="preserve">Types of pest surveillance </w:t>
            </w:r>
          </w:p>
          <w:p w:rsidR="003445BE" w:rsidRPr="00572C62" w:rsidRDefault="003445BE" w:rsidP="00572C62">
            <w:pPr>
              <w:pStyle w:val="ListParagraph"/>
              <w:numPr>
                <w:ilvl w:val="0"/>
                <w:numId w:val="13"/>
              </w:numPr>
              <w:autoSpaceDE w:val="0"/>
              <w:autoSpaceDN w:val="0"/>
              <w:adjustRightInd w:val="0"/>
              <w:spacing w:after="35"/>
              <w:ind w:left="360"/>
              <w:jc w:val="both"/>
              <w:rPr>
                <w:rFonts w:ascii="Tahoma" w:hAnsi="Tahoma" w:cs="Tahoma"/>
                <w:color w:val="000000"/>
                <w:sz w:val="20"/>
                <w:szCs w:val="20"/>
              </w:rPr>
            </w:pPr>
            <w:r w:rsidRPr="00572C62">
              <w:rPr>
                <w:rFonts w:ascii="Tahoma" w:hAnsi="Tahoma" w:cs="Tahoma"/>
                <w:color w:val="000000"/>
                <w:sz w:val="20"/>
                <w:szCs w:val="20"/>
              </w:rPr>
              <w:t xml:space="preserve">Surveillance methodology </w:t>
            </w:r>
          </w:p>
          <w:p w:rsidR="003445BE" w:rsidRPr="00572C62" w:rsidRDefault="003445BE" w:rsidP="00572C62">
            <w:pPr>
              <w:pStyle w:val="ListParagraph"/>
              <w:numPr>
                <w:ilvl w:val="0"/>
                <w:numId w:val="13"/>
              </w:numPr>
              <w:autoSpaceDE w:val="0"/>
              <w:autoSpaceDN w:val="0"/>
              <w:adjustRightInd w:val="0"/>
              <w:spacing w:after="35"/>
              <w:ind w:left="360"/>
              <w:jc w:val="both"/>
              <w:rPr>
                <w:rFonts w:ascii="Tahoma" w:hAnsi="Tahoma" w:cs="Tahoma"/>
                <w:color w:val="000000"/>
                <w:sz w:val="20"/>
                <w:szCs w:val="20"/>
              </w:rPr>
            </w:pPr>
            <w:r w:rsidRPr="00572C62">
              <w:rPr>
                <w:rFonts w:ascii="Tahoma" w:hAnsi="Tahoma" w:cs="Tahoma"/>
                <w:color w:val="000000"/>
                <w:sz w:val="20"/>
                <w:szCs w:val="20"/>
              </w:rPr>
              <w:t xml:space="preserve">Analysis of surveillance data </w:t>
            </w:r>
          </w:p>
          <w:p w:rsidR="003445BE" w:rsidRPr="00572C62" w:rsidRDefault="003445BE" w:rsidP="00572C62">
            <w:pPr>
              <w:pStyle w:val="ListParagraph"/>
              <w:numPr>
                <w:ilvl w:val="0"/>
                <w:numId w:val="13"/>
              </w:numPr>
              <w:autoSpaceDE w:val="0"/>
              <w:autoSpaceDN w:val="0"/>
              <w:adjustRightInd w:val="0"/>
              <w:spacing w:after="35"/>
              <w:ind w:left="360"/>
              <w:jc w:val="both"/>
              <w:rPr>
                <w:rFonts w:ascii="Tahoma" w:hAnsi="Tahoma" w:cs="Tahoma"/>
                <w:color w:val="000000"/>
                <w:sz w:val="20"/>
                <w:szCs w:val="20"/>
              </w:rPr>
            </w:pPr>
            <w:r w:rsidRPr="00572C62">
              <w:rPr>
                <w:rFonts w:ascii="Tahoma" w:hAnsi="Tahoma" w:cs="Tahoma"/>
                <w:color w:val="000000"/>
                <w:sz w:val="20"/>
                <w:szCs w:val="20"/>
              </w:rPr>
              <w:t xml:space="preserve">Pest reporting and pest listing </w:t>
            </w:r>
          </w:p>
          <w:p w:rsidR="003445BE" w:rsidRPr="00A42EE5" w:rsidRDefault="003445BE" w:rsidP="00572C62">
            <w:pPr>
              <w:pStyle w:val="ListParagraph"/>
              <w:numPr>
                <w:ilvl w:val="0"/>
                <w:numId w:val="13"/>
              </w:numPr>
              <w:autoSpaceDE w:val="0"/>
              <w:autoSpaceDN w:val="0"/>
              <w:adjustRightInd w:val="0"/>
              <w:spacing w:after="35"/>
              <w:ind w:left="360"/>
              <w:jc w:val="both"/>
              <w:rPr>
                <w:rFonts w:ascii="Tahoma" w:hAnsi="Tahoma" w:cs="Tahoma"/>
                <w:sz w:val="20"/>
                <w:szCs w:val="20"/>
              </w:rPr>
            </w:pPr>
            <w:r w:rsidRPr="00572C62">
              <w:rPr>
                <w:rFonts w:ascii="Tahoma" w:hAnsi="Tahoma" w:cs="Tahoma"/>
                <w:color w:val="000000"/>
                <w:sz w:val="20"/>
                <w:szCs w:val="20"/>
              </w:rPr>
              <w:t>Establishment of pest free areas in places of production and areas of low prevalence</w:t>
            </w:r>
            <w:r w:rsidRPr="00A42EE5">
              <w:rPr>
                <w:rFonts w:ascii="Tahoma" w:hAnsi="Tahoma" w:cs="Tahoma"/>
                <w:sz w:val="20"/>
                <w:szCs w:val="20"/>
              </w:rPr>
              <w:t xml:space="preserve"> </w:t>
            </w:r>
          </w:p>
        </w:tc>
      </w:tr>
      <w:tr w:rsidR="003445BE" w:rsidRPr="00A42EE5" w:rsidTr="00572C62">
        <w:tc>
          <w:tcPr>
            <w:tcW w:w="4338" w:type="dxa"/>
            <w:tcBorders>
              <w:bottom w:val="single" w:sz="4" w:space="0" w:color="auto"/>
            </w:tcBorders>
          </w:tcPr>
          <w:p w:rsidR="003445BE" w:rsidRPr="00FD1700" w:rsidRDefault="003445BE" w:rsidP="00635525">
            <w:pPr>
              <w:autoSpaceDE w:val="0"/>
              <w:autoSpaceDN w:val="0"/>
              <w:adjustRightInd w:val="0"/>
              <w:rPr>
                <w:rFonts w:ascii="Tahoma" w:hAnsi="Tahoma" w:cs="Tahoma"/>
                <w:b/>
                <w:bCs/>
                <w:color w:val="000000"/>
                <w:sz w:val="20"/>
                <w:szCs w:val="20"/>
              </w:rPr>
            </w:pPr>
          </w:p>
        </w:tc>
        <w:tc>
          <w:tcPr>
            <w:tcW w:w="5238" w:type="dxa"/>
            <w:tcBorders>
              <w:bottom w:val="single" w:sz="4" w:space="0" w:color="auto"/>
            </w:tcBorders>
          </w:tcPr>
          <w:p w:rsidR="003445BE" w:rsidRPr="00A42EE5" w:rsidRDefault="003445BE" w:rsidP="00635525">
            <w:pPr>
              <w:pStyle w:val="Default"/>
              <w:rPr>
                <w:b/>
                <w:bCs/>
                <w:sz w:val="20"/>
                <w:szCs w:val="20"/>
              </w:rPr>
            </w:pPr>
          </w:p>
        </w:tc>
      </w:tr>
      <w:tr w:rsidR="003445BE" w:rsidRPr="00A42EE5" w:rsidTr="00572C62">
        <w:tc>
          <w:tcPr>
            <w:tcW w:w="4338" w:type="dxa"/>
            <w:tcBorders>
              <w:top w:val="single" w:sz="4" w:space="0" w:color="auto"/>
              <w:left w:val="single" w:sz="4" w:space="0" w:color="auto"/>
              <w:bottom w:val="single" w:sz="4" w:space="0" w:color="auto"/>
              <w:right w:val="single" w:sz="4" w:space="0" w:color="auto"/>
            </w:tcBorders>
          </w:tcPr>
          <w:p w:rsidR="003445BE" w:rsidRPr="00FD1700" w:rsidRDefault="003445BE" w:rsidP="00635525">
            <w:pPr>
              <w:autoSpaceDE w:val="0"/>
              <w:autoSpaceDN w:val="0"/>
              <w:adjustRightInd w:val="0"/>
              <w:rPr>
                <w:rFonts w:ascii="Tahoma" w:hAnsi="Tahoma" w:cs="Tahoma"/>
                <w:color w:val="000000"/>
                <w:sz w:val="20"/>
                <w:szCs w:val="20"/>
              </w:rPr>
            </w:pPr>
            <w:r w:rsidRPr="00FD1700">
              <w:rPr>
                <w:rFonts w:ascii="Tahoma" w:hAnsi="Tahoma" w:cs="Tahoma"/>
                <w:b/>
                <w:bCs/>
                <w:color w:val="000000"/>
                <w:sz w:val="20"/>
                <w:szCs w:val="20"/>
              </w:rPr>
              <w:t xml:space="preserve">Pest Diagnostics </w:t>
            </w:r>
          </w:p>
          <w:p w:rsidR="003445BE" w:rsidRPr="00572C62" w:rsidRDefault="003445BE" w:rsidP="00572C62">
            <w:pPr>
              <w:pStyle w:val="ListParagraph"/>
              <w:numPr>
                <w:ilvl w:val="0"/>
                <w:numId w:val="13"/>
              </w:numPr>
              <w:autoSpaceDE w:val="0"/>
              <w:autoSpaceDN w:val="0"/>
              <w:adjustRightInd w:val="0"/>
              <w:spacing w:after="35"/>
              <w:ind w:left="360"/>
              <w:jc w:val="both"/>
              <w:rPr>
                <w:rFonts w:ascii="Tahoma" w:hAnsi="Tahoma" w:cs="Tahoma"/>
                <w:color w:val="000000"/>
                <w:sz w:val="20"/>
                <w:szCs w:val="20"/>
              </w:rPr>
            </w:pPr>
            <w:r w:rsidRPr="00572C62">
              <w:rPr>
                <w:rFonts w:ascii="Tahoma" w:hAnsi="Tahoma" w:cs="Tahoma"/>
                <w:color w:val="000000"/>
                <w:sz w:val="20"/>
                <w:szCs w:val="20"/>
              </w:rPr>
              <w:t xml:space="preserve">Types of diagnostics and diagnostic protocols </w:t>
            </w:r>
          </w:p>
          <w:p w:rsidR="003445BE" w:rsidRPr="00572C62" w:rsidRDefault="003445BE" w:rsidP="00572C62">
            <w:pPr>
              <w:pStyle w:val="ListParagraph"/>
              <w:numPr>
                <w:ilvl w:val="0"/>
                <w:numId w:val="13"/>
              </w:numPr>
              <w:autoSpaceDE w:val="0"/>
              <w:autoSpaceDN w:val="0"/>
              <w:adjustRightInd w:val="0"/>
              <w:spacing w:after="35"/>
              <w:ind w:left="360"/>
              <w:jc w:val="both"/>
              <w:rPr>
                <w:rFonts w:ascii="Tahoma" w:hAnsi="Tahoma" w:cs="Tahoma"/>
                <w:color w:val="000000"/>
                <w:sz w:val="20"/>
                <w:szCs w:val="20"/>
              </w:rPr>
            </w:pPr>
            <w:r w:rsidRPr="00572C62">
              <w:rPr>
                <w:rFonts w:ascii="Tahoma" w:hAnsi="Tahoma" w:cs="Tahoma"/>
                <w:color w:val="000000"/>
                <w:sz w:val="20"/>
                <w:szCs w:val="20"/>
              </w:rPr>
              <w:t xml:space="preserve">Diagnostic and detection capacity evaluation </w:t>
            </w:r>
          </w:p>
          <w:p w:rsidR="003445BE" w:rsidRPr="00572C62" w:rsidRDefault="003445BE" w:rsidP="00572C62">
            <w:pPr>
              <w:pStyle w:val="ListParagraph"/>
              <w:numPr>
                <w:ilvl w:val="0"/>
                <w:numId w:val="13"/>
              </w:numPr>
              <w:autoSpaceDE w:val="0"/>
              <w:autoSpaceDN w:val="0"/>
              <w:adjustRightInd w:val="0"/>
              <w:spacing w:after="35"/>
              <w:ind w:left="360"/>
              <w:jc w:val="both"/>
              <w:rPr>
                <w:rFonts w:ascii="Tahoma" w:hAnsi="Tahoma" w:cs="Tahoma"/>
                <w:color w:val="000000"/>
                <w:sz w:val="20"/>
                <w:szCs w:val="20"/>
              </w:rPr>
            </w:pPr>
            <w:r w:rsidRPr="00572C62">
              <w:rPr>
                <w:rFonts w:ascii="Tahoma" w:hAnsi="Tahoma" w:cs="Tahoma"/>
                <w:color w:val="000000"/>
                <w:sz w:val="20"/>
                <w:szCs w:val="20"/>
              </w:rPr>
              <w:t xml:space="preserve">Pest detection methods and identification procedures </w:t>
            </w:r>
          </w:p>
          <w:p w:rsidR="003445BE" w:rsidRPr="00572C62" w:rsidRDefault="003445BE" w:rsidP="00572C62">
            <w:pPr>
              <w:pStyle w:val="ListParagraph"/>
              <w:numPr>
                <w:ilvl w:val="0"/>
                <w:numId w:val="13"/>
              </w:numPr>
              <w:autoSpaceDE w:val="0"/>
              <w:autoSpaceDN w:val="0"/>
              <w:adjustRightInd w:val="0"/>
              <w:spacing w:after="35"/>
              <w:ind w:left="360"/>
              <w:jc w:val="both"/>
              <w:rPr>
                <w:rFonts w:ascii="Tahoma" w:hAnsi="Tahoma" w:cs="Tahoma"/>
                <w:color w:val="000000"/>
                <w:sz w:val="20"/>
                <w:szCs w:val="20"/>
              </w:rPr>
            </w:pPr>
            <w:r w:rsidRPr="00572C62">
              <w:rPr>
                <w:rFonts w:ascii="Tahoma" w:hAnsi="Tahoma" w:cs="Tahoma"/>
                <w:color w:val="000000"/>
                <w:sz w:val="20"/>
                <w:szCs w:val="20"/>
              </w:rPr>
              <w:t xml:space="preserve">Reference collection and documentation </w:t>
            </w:r>
          </w:p>
          <w:p w:rsidR="003445BE" w:rsidRPr="00572C62" w:rsidRDefault="003445BE" w:rsidP="00572C62">
            <w:pPr>
              <w:pStyle w:val="ListParagraph"/>
              <w:numPr>
                <w:ilvl w:val="0"/>
                <w:numId w:val="13"/>
              </w:numPr>
              <w:autoSpaceDE w:val="0"/>
              <w:autoSpaceDN w:val="0"/>
              <w:adjustRightInd w:val="0"/>
              <w:spacing w:after="35"/>
              <w:ind w:left="360"/>
              <w:jc w:val="both"/>
              <w:rPr>
                <w:rFonts w:ascii="Tahoma" w:hAnsi="Tahoma" w:cs="Tahoma"/>
                <w:color w:val="000000"/>
                <w:sz w:val="20"/>
                <w:szCs w:val="20"/>
              </w:rPr>
            </w:pPr>
            <w:r w:rsidRPr="00572C62">
              <w:rPr>
                <w:rFonts w:ascii="Tahoma" w:hAnsi="Tahoma" w:cs="Tahoma"/>
                <w:color w:val="000000"/>
                <w:sz w:val="20"/>
                <w:szCs w:val="20"/>
              </w:rPr>
              <w:t xml:space="preserve">Pest management </w:t>
            </w:r>
          </w:p>
          <w:p w:rsidR="003445BE" w:rsidRPr="00A42EE5" w:rsidRDefault="003445BE" w:rsidP="00635525">
            <w:pPr>
              <w:autoSpaceDE w:val="0"/>
              <w:autoSpaceDN w:val="0"/>
              <w:adjustRightInd w:val="0"/>
              <w:rPr>
                <w:rFonts w:ascii="Tahoma" w:hAnsi="Tahoma" w:cs="Tahoma"/>
                <w:b/>
                <w:bCs/>
                <w:color w:val="000000"/>
                <w:sz w:val="20"/>
                <w:szCs w:val="20"/>
              </w:rPr>
            </w:pPr>
          </w:p>
        </w:tc>
        <w:tc>
          <w:tcPr>
            <w:tcW w:w="5238" w:type="dxa"/>
            <w:tcBorders>
              <w:top w:val="single" w:sz="4" w:space="0" w:color="auto"/>
              <w:left w:val="single" w:sz="4" w:space="0" w:color="auto"/>
              <w:bottom w:val="single" w:sz="4" w:space="0" w:color="auto"/>
              <w:right w:val="single" w:sz="4" w:space="0" w:color="auto"/>
            </w:tcBorders>
          </w:tcPr>
          <w:p w:rsidR="003445BE" w:rsidRPr="00A42EE5" w:rsidRDefault="003445BE" w:rsidP="00572C62">
            <w:pPr>
              <w:autoSpaceDE w:val="0"/>
              <w:autoSpaceDN w:val="0"/>
              <w:adjustRightInd w:val="0"/>
              <w:jc w:val="center"/>
              <w:rPr>
                <w:rFonts w:ascii="Tahoma" w:hAnsi="Tahoma" w:cs="Tahoma"/>
                <w:b/>
                <w:bCs/>
                <w:color w:val="000000"/>
                <w:sz w:val="20"/>
                <w:szCs w:val="20"/>
              </w:rPr>
            </w:pPr>
            <w:r w:rsidRPr="00A42EE5">
              <w:rPr>
                <w:rFonts w:ascii="Tahoma" w:hAnsi="Tahoma" w:cs="Tahoma"/>
                <w:b/>
                <w:bCs/>
                <w:noProof/>
                <w:color w:val="000000"/>
                <w:sz w:val="20"/>
                <w:szCs w:val="20"/>
              </w:rPr>
              <w:drawing>
                <wp:inline distT="0" distB="0" distL="0" distR="0" wp14:anchorId="543CBAFB" wp14:editId="38DE0342">
                  <wp:extent cx="2298847" cy="1725230"/>
                  <wp:effectExtent l="19050" t="0" r="6203"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srcRect/>
                          <a:stretch>
                            <a:fillRect/>
                          </a:stretch>
                        </pic:blipFill>
                        <pic:spPr bwMode="auto">
                          <a:xfrm>
                            <a:off x="0" y="0"/>
                            <a:ext cx="2298959" cy="1725314"/>
                          </a:xfrm>
                          <a:prstGeom prst="rect">
                            <a:avLst/>
                          </a:prstGeom>
                          <a:noFill/>
                          <a:ln w="9525">
                            <a:noFill/>
                            <a:miter lim="800000"/>
                            <a:headEnd/>
                            <a:tailEnd/>
                          </a:ln>
                        </pic:spPr>
                      </pic:pic>
                    </a:graphicData>
                  </a:graphic>
                </wp:inline>
              </w:drawing>
            </w:r>
          </w:p>
          <w:p w:rsidR="003445BE" w:rsidRPr="00A42EE5" w:rsidRDefault="003445BE" w:rsidP="00635525">
            <w:pPr>
              <w:rPr>
                <w:rFonts w:ascii="Tahoma" w:hAnsi="Tahoma" w:cs="Tahoma"/>
                <w:sz w:val="20"/>
                <w:szCs w:val="20"/>
              </w:rPr>
            </w:pPr>
            <w:r w:rsidRPr="00A42EE5">
              <w:rPr>
                <w:rFonts w:ascii="Tahoma" w:hAnsi="Tahoma" w:cs="Tahoma"/>
                <w:sz w:val="20"/>
                <w:szCs w:val="20"/>
              </w:rPr>
              <w:t>Trainees from Burundi NPPO during a practical training session on pest diagnostics</w:t>
            </w:r>
          </w:p>
        </w:tc>
      </w:tr>
      <w:tr w:rsidR="003445BE" w:rsidRPr="00A42EE5" w:rsidTr="00572C62">
        <w:tc>
          <w:tcPr>
            <w:tcW w:w="4338" w:type="dxa"/>
            <w:tcBorders>
              <w:top w:val="single" w:sz="4" w:space="0" w:color="auto"/>
            </w:tcBorders>
          </w:tcPr>
          <w:p w:rsidR="003445BE" w:rsidRPr="00FD1700" w:rsidRDefault="003445BE" w:rsidP="00635525">
            <w:pPr>
              <w:autoSpaceDE w:val="0"/>
              <w:autoSpaceDN w:val="0"/>
              <w:adjustRightInd w:val="0"/>
              <w:rPr>
                <w:rFonts w:ascii="Tahoma" w:hAnsi="Tahoma" w:cs="Tahoma"/>
                <w:b/>
                <w:bCs/>
                <w:color w:val="000000"/>
                <w:sz w:val="20"/>
                <w:szCs w:val="20"/>
              </w:rPr>
            </w:pPr>
          </w:p>
        </w:tc>
        <w:tc>
          <w:tcPr>
            <w:tcW w:w="5238" w:type="dxa"/>
            <w:tcBorders>
              <w:top w:val="single" w:sz="4" w:space="0" w:color="auto"/>
            </w:tcBorders>
          </w:tcPr>
          <w:p w:rsidR="003445BE" w:rsidRPr="00A42EE5" w:rsidRDefault="003445BE" w:rsidP="00635525">
            <w:pPr>
              <w:autoSpaceDE w:val="0"/>
              <w:autoSpaceDN w:val="0"/>
              <w:adjustRightInd w:val="0"/>
              <w:rPr>
                <w:rFonts w:ascii="Tahoma" w:hAnsi="Tahoma" w:cs="Tahoma"/>
                <w:b/>
                <w:bCs/>
                <w:color w:val="000000"/>
                <w:sz w:val="20"/>
                <w:szCs w:val="20"/>
              </w:rPr>
            </w:pPr>
          </w:p>
        </w:tc>
      </w:tr>
      <w:tr w:rsidR="003445BE" w:rsidRPr="00A42EE5" w:rsidTr="00635525">
        <w:tc>
          <w:tcPr>
            <w:tcW w:w="9576" w:type="dxa"/>
            <w:gridSpan w:val="2"/>
          </w:tcPr>
          <w:p w:rsidR="003445BE" w:rsidRPr="00572C62" w:rsidRDefault="00572C62" w:rsidP="00572C62">
            <w:pPr>
              <w:pStyle w:val="Default"/>
              <w:jc w:val="both"/>
              <w:rPr>
                <w:rFonts w:ascii="Tahoma" w:hAnsi="Tahoma" w:cs="Tahoma"/>
                <w:sz w:val="20"/>
                <w:szCs w:val="20"/>
              </w:rPr>
            </w:pPr>
            <w:r>
              <w:rPr>
                <w:rFonts w:ascii="Tahoma" w:hAnsi="Tahoma" w:cs="Tahoma"/>
                <w:sz w:val="20"/>
                <w:szCs w:val="20"/>
              </w:rPr>
              <w:t xml:space="preserve">Contact: </w:t>
            </w:r>
            <w:r w:rsidR="003445BE" w:rsidRPr="00A42EE5">
              <w:rPr>
                <w:rFonts w:ascii="Tahoma" w:hAnsi="Tahoma" w:cs="Tahoma"/>
                <w:sz w:val="20"/>
                <w:szCs w:val="20"/>
              </w:rPr>
              <w:t xml:space="preserve">The COPE Secretariat; </w:t>
            </w:r>
            <w:r w:rsidR="003445BE" w:rsidRPr="00A42EE5">
              <w:rPr>
                <w:rFonts w:ascii="Tahoma" w:hAnsi="Tahoma" w:cs="Tahoma"/>
                <w:sz w:val="20"/>
                <w:szCs w:val="20"/>
                <w:vertAlign w:val="superscript"/>
              </w:rPr>
              <w:t>C</w:t>
            </w:r>
            <w:r w:rsidR="003445BE" w:rsidRPr="00A42EE5">
              <w:rPr>
                <w:rFonts w:ascii="Tahoma" w:hAnsi="Tahoma" w:cs="Tahoma"/>
                <w:sz w:val="20"/>
                <w:szCs w:val="20"/>
              </w:rPr>
              <w:t>/</w:t>
            </w:r>
            <w:r w:rsidR="003445BE" w:rsidRPr="00A42EE5">
              <w:rPr>
                <w:rFonts w:ascii="Tahoma" w:hAnsi="Tahoma" w:cs="Tahoma"/>
                <w:sz w:val="20"/>
                <w:szCs w:val="20"/>
                <w:vertAlign w:val="subscript"/>
              </w:rPr>
              <w:t>O</w:t>
            </w:r>
            <w:r w:rsidR="003445BE" w:rsidRPr="00A42EE5">
              <w:rPr>
                <w:rFonts w:ascii="Tahoma" w:hAnsi="Tahoma" w:cs="Tahoma"/>
                <w:sz w:val="20"/>
                <w:szCs w:val="20"/>
              </w:rPr>
              <w:t xml:space="preserve"> The Managing Director; Kenya Plant Health Inspectorate Service (KEPHIS); </w:t>
            </w:r>
            <w:r w:rsidR="003445BE" w:rsidRPr="00572C62">
              <w:rPr>
                <w:rFonts w:ascii="Tahoma" w:hAnsi="Tahoma" w:cs="Tahoma"/>
                <w:sz w:val="20"/>
                <w:szCs w:val="20"/>
              </w:rPr>
              <w:t>P. O. Bo 49592-00100, Nairobi, Kenya ; Tel: +254709891000 ; Email: director@kephis.org</w:t>
            </w:r>
          </w:p>
          <w:p w:rsidR="003445BE" w:rsidRPr="00A42EE5" w:rsidRDefault="003445BE" w:rsidP="00635525">
            <w:pPr>
              <w:pStyle w:val="Default"/>
              <w:rPr>
                <w:rFonts w:ascii="Tahoma" w:hAnsi="Tahoma" w:cs="Tahoma"/>
                <w:sz w:val="20"/>
                <w:szCs w:val="20"/>
              </w:rPr>
            </w:pPr>
            <w:r w:rsidRPr="00A42EE5">
              <w:rPr>
                <w:rFonts w:ascii="Tahoma" w:hAnsi="Tahoma" w:cs="Tahoma"/>
                <w:sz w:val="20"/>
                <w:szCs w:val="20"/>
              </w:rPr>
              <w:t xml:space="preserve">Website: </w:t>
            </w:r>
            <w:hyperlink r:id="rId129" w:history="1">
              <w:r w:rsidRPr="00A42EE5">
                <w:rPr>
                  <w:rStyle w:val="Hyperlink"/>
                  <w:rFonts w:ascii="Tahoma" w:hAnsi="Tahoma" w:cs="Tahoma"/>
                  <w:sz w:val="20"/>
                  <w:szCs w:val="20"/>
                </w:rPr>
                <w:t>www.kephis.org</w:t>
              </w:r>
            </w:hyperlink>
            <w:r w:rsidRPr="00A42EE5">
              <w:rPr>
                <w:rFonts w:ascii="Tahoma" w:hAnsi="Tahoma" w:cs="Tahoma"/>
                <w:sz w:val="20"/>
                <w:szCs w:val="20"/>
              </w:rPr>
              <w:t xml:space="preserve">; </w:t>
            </w:r>
            <w:hyperlink r:id="rId130" w:history="1">
              <w:r w:rsidRPr="00A42EE5">
                <w:rPr>
                  <w:rStyle w:val="Hyperlink"/>
                  <w:rFonts w:ascii="Tahoma" w:hAnsi="Tahoma" w:cs="Tahoma"/>
                  <w:sz w:val="20"/>
                  <w:szCs w:val="20"/>
                </w:rPr>
                <w:t>www.africacope.org</w:t>
              </w:r>
            </w:hyperlink>
          </w:p>
        </w:tc>
      </w:tr>
      <w:tr w:rsidR="00572C62" w:rsidTr="00572C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6" w:type="dxa"/>
            <w:gridSpan w:val="2"/>
          </w:tcPr>
          <w:p w:rsidR="00775754" w:rsidRDefault="00775754" w:rsidP="00536E04">
            <w:pPr>
              <w:jc w:val="center"/>
              <w:rPr>
                <w:rFonts w:ascii="Tahoma" w:hAnsi="Tahoma" w:cs="Tahoma"/>
                <w:b/>
                <w:sz w:val="24"/>
                <w:szCs w:val="24"/>
                <w:u w:val="single"/>
              </w:rPr>
            </w:pPr>
            <w:r w:rsidRPr="001915AF">
              <w:rPr>
                <w:rFonts w:ascii="Tahoma" w:hAnsi="Tahoma" w:cs="Tahoma"/>
                <w:b/>
                <w:sz w:val="24"/>
                <w:szCs w:val="24"/>
                <w:u w:val="single"/>
              </w:rPr>
              <w:lastRenderedPageBreak/>
              <w:t>Regional Integration Implementation Program (RIIP)</w:t>
            </w:r>
          </w:p>
          <w:p w:rsidR="009E0819" w:rsidRPr="00661B19" w:rsidRDefault="003F5B82" w:rsidP="00661B19">
            <w:pPr>
              <w:jc w:val="both"/>
              <w:rPr>
                <w:rFonts w:ascii="Tahoma" w:hAnsi="Tahoma" w:cs="Tahoma"/>
                <w:szCs w:val="24"/>
              </w:rPr>
            </w:pPr>
            <w:r w:rsidRPr="00661B19">
              <w:rPr>
                <w:rFonts w:ascii="Tahoma" w:hAnsi="Tahoma" w:cs="Tahoma"/>
                <w:noProof/>
                <w:szCs w:val="24"/>
              </w:rPr>
              <w:drawing>
                <wp:anchor distT="0" distB="0" distL="114300" distR="114300" simplePos="0" relativeHeight="251720704" behindDoc="0" locked="0" layoutInCell="1" allowOverlap="1" wp14:anchorId="382FBDD0" wp14:editId="1A91AF4E">
                  <wp:simplePos x="0" y="0"/>
                  <wp:positionH relativeFrom="column">
                    <wp:posOffset>5070475</wp:posOffset>
                  </wp:positionH>
                  <wp:positionV relativeFrom="paragraph">
                    <wp:posOffset>53340</wp:posOffset>
                  </wp:positionV>
                  <wp:extent cx="842645" cy="842645"/>
                  <wp:effectExtent l="0" t="0" r="0" b="0"/>
                  <wp:wrapSquare wrapText="bothSides"/>
                  <wp:docPr id="33" name="Picture 33" descr="https://encrypted-tbn2.gstatic.com/images?q=tbn:ANd9GcRmdTewI5ZGg3A52N-C577i6bNqMjEwEbcAuEJGshcQuFSXPDo7GniVHaP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2.gstatic.com/images?q=tbn:ANd9GcRmdTewI5ZGg3A52N-C577i6bNqMjEwEbcAuEJGshcQuFSXPDo7GniVHaP_"/>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42645" cy="842645"/>
                          </a:xfrm>
                          <a:prstGeom prst="rect">
                            <a:avLst/>
                          </a:prstGeom>
                          <a:noFill/>
                          <a:ln>
                            <a:noFill/>
                          </a:ln>
                        </pic:spPr>
                      </pic:pic>
                    </a:graphicData>
                  </a:graphic>
                </wp:anchor>
              </w:drawing>
            </w:r>
            <w:r w:rsidRPr="00661B19">
              <w:rPr>
                <w:rFonts w:ascii="Tahoma" w:hAnsi="Tahoma" w:cs="Tahoma"/>
                <w:b/>
                <w:noProof/>
                <w:sz w:val="20"/>
                <w:u w:val="single"/>
              </w:rPr>
              <w:drawing>
                <wp:anchor distT="0" distB="0" distL="114300" distR="114300" simplePos="0" relativeHeight="251727872" behindDoc="0" locked="0" layoutInCell="1" allowOverlap="1" wp14:anchorId="61FEF589" wp14:editId="0D1E7D70">
                  <wp:simplePos x="0" y="0"/>
                  <wp:positionH relativeFrom="column">
                    <wp:posOffset>11430</wp:posOffset>
                  </wp:positionH>
                  <wp:positionV relativeFrom="paragraph">
                    <wp:posOffset>53340</wp:posOffset>
                  </wp:positionV>
                  <wp:extent cx="1198880" cy="816610"/>
                  <wp:effectExtent l="0" t="0" r="1270" b="2540"/>
                  <wp:wrapSquare wrapText="bothSides"/>
                  <wp:docPr id="28" name="Picture 2" descr="Y:\Everything\Logos\Eu logo 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Everything\Logos\Eu logo vector.jpg"/>
                          <pic:cNvPicPr>
                            <a:picLocks noChangeAspect="1" noChangeArrowheads="1"/>
                          </pic:cNvPicPr>
                        </pic:nvPicPr>
                        <pic:blipFill>
                          <a:blip r:embed="rId132" cstate="print"/>
                          <a:srcRect/>
                          <a:stretch>
                            <a:fillRect/>
                          </a:stretch>
                        </pic:blipFill>
                        <pic:spPr bwMode="auto">
                          <a:xfrm>
                            <a:off x="0" y="0"/>
                            <a:ext cx="1198880" cy="816610"/>
                          </a:xfrm>
                          <a:prstGeom prst="rect">
                            <a:avLst/>
                          </a:prstGeom>
                          <a:noFill/>
                          <a:ln w="9525">
                            <a:noFill/>
                            <a:miter lim="800000"/>
                            <a:headEnd/>
                            <a:tailEnd/>
                          </a:ln>
                        </pic:spPr>
                      </pic:pic>
                    </a:graphicData>
                  </a:graphic>
                </wp:anchor>
              </w:drawing>
            </w:r>
            <w:r w:rsidR="00775754" w:rsidRPr="00661B19">
              <w:rPr>
                <w:rFonts w:ascii="Tahoma" w:hAnsi="Tahoma" w:cs="Tahoma"/>
                <w:szCs w:val="24"/>
              </w:rPr>
              <w:t>The regional integration implementation program under COMESA is a specific program meant to implement regional integration commitments with support by the European Union in an arrangement dubbed regional integration support mechanism (RISM). The funds are managed through the national treasury. The overall objective of the regional integration implementation program (RIIP) in accordance with Article 10 of the COMESA adjustment facility (CAF) protocol is to provide support to eligible member states for revenue loss and supplement economic and social costs due to deepening regional integration. As a member of COMESA and EAC, Kenya has committed itself to pursue policies and strategies that enhance trade and investment within the regional blocks and to be supplemented with the outcomes of the COMESA-EAC-SADC tripartite. One of the activities under RIIP is creation of areas of low pest prevalence (ALPP) and with this; KEPHIS has piloted the creation of ALPP for fruit flies in various places in mango growing areas: Elgeyo Marakwet, Meru and Makueni. Other activities include are trainings of stakeholders and staff on emerging phytosanitary issues; support to East Africa regional</w:t>
            </w:r>
            <w:r w:rsidR="00661B19">
              <w:rPr>
                <w:rFonts w:ascii="Tahoma" w:hAnsi="Tahoma" w:cs="Tahoma"/>
                <w:szCs w:val="24"/>
              </w:rPr>
              <w:t xml:space="preserve"> pest risk analysis work and training &amp; conferences under COPE.</w:t>
            </w:r>
          </w:p>
        </w:tc>
      </w:tr>
      <w:tr w:rsidR="00572C62" w:rsidTr="00572C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6" w:type="dxa"/>
            <w:gridSpan w:val="2"/>
          </w:tcPr>
          <w:p w:rsidR="00775754" w:rsidRPr="00D91F29" w:rsidRDefault="00775754" w:rsidP="003F5B82">
            <w:pPr>
              <w:ind w:firstLine="720"/>
              <w:rPr>
                <w:rFonts w:ascii="Tahoma" w:hAnsi="Tahoma" w:cs="Tahoma"/>
                <w:b/>
                <w:u w:val="single"/>
              </w:rPr>
            </w:pPr>
            <w:r w:rsidRPr="002069CA">
              <w:rPr>
                <w:rFonts w:ascii="Tahoma" w:hAnsi="Tahoma" w:cs="Tahoma"/>
                <w:noProof/>
                <w:sz w:val="28"/>
                <w:szCs w:val="28"/>
              </w:rPr>
              <w:t xml:space="preserve">     </w:t>
            </w:r>
            <w:r w:rsidRPr="00D91F29">
              <w:rPr>
                <w:rFonts w:ascii="Tahoma" w:hAnsi="Tahoma" w:cs="Tahoma"/>
                <w:b/>
                <w:u w:val="single"/>
              </w:rPr>
              <w:t>The Standards and Market Access Programme (SMAP)</w:t>
            </w:r>
          </w:p>
          <w:p w:rsidR="00775754" w:rsidRDefault="00350F99" w:rsidP="00775754">
            <w:pPr>
              <w:jc w:val="both"/>
              <w:rPr>
                <w:rFonts w:ascii="Tahoma" w:hAnsi="Tahoma" w:cs="Tahoma"/>
              </w:rPr>
            </w:pPr>
            <w:r>
              <w:rPr>
                <w:rFonts w:ascii="Tahoma" w:hAnsi="Tahoma" w:cs="Tahoma"/>
                <w:b/>
                <w:noProof/>
                <w:u w:val="single"/>
              </w:rPr>
              <mc:AlternateContent>
                <mc:Choice Requires="wpg">
                  <w:drawing>
                    <wp:anchor distT="0" distB="0" distL="114300" distR="114300" simplePos="0" relativeHeight="251724800" behindDoc="0" locked="0" layoutInCell="1" allowOverlap="1" wp14:anchorId="65BEDE0B" wp14:editId="66593A37">
                      <wp:simplePos x="0" y="0"/>
                      <wp:positionH relativeFrom="column">
                        <wp:posOffset>3657600</wp:posOffset>
                      </wp:positionH>
                      <wp:positionV relativeFrom="paragraph">
                        <wp:posOffset>99695</wp:posOffset>
                      </wp:positionV>
                      <wp:extent cx="2268220" cy="605790"/>
                      <wp:effectExtent l="0" t="0" r="0" b="3810"/>
                      <wp:wrapSquare wrapText="bothSides"/>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8220" cy="605790"/>
                                <a:chOff x="0" y="0"/>
                                <a:chExt cx="2268187" cy="605642"/>
                              </a:xfrm>
                            </wpg:grpSpPr>
                            <pic:pic xmlns:pic="http://schemas.openxmlformats.org/drawingml/2006/picture">
                              <pic:nvPicPr>
                                <pic:cNvPr id="34" name="Picture 2" descr="Y:\Everything\Logos\Eu logo vector.jpg"/>
                                <pic:cNvPicPr>
                                  <a:picLocks noChangeAspect="1"/>
                                </pic:cNvPicPr>
                              </pic:nvPicPr>
                              <pic:blipFill>
                                <a:blip r:embed="rId132" cstate="print"/>
                                <a:srcRect/>
                                <a:stretch>
                                  <a:fillRect/>
                                </a:stretch>
                              </pic:blipFill>
                              <pic:spPr bwMode="auto">
                                <a:xfrm>
                                  <a:off x="1377538" y="0"/>
                                  <a:ext cx="890649" cy="605642"/>
                                </a:xfrm>
                                <a:prstGeom prst="rect">
                                  <a:avLst/>
                                </a:prstGeom>
                                <a:noFill/>
                                <a:ln w="9525">
                                  <a:noFill/>
                                  <a:miter lim="800000"/>
                                  <a:headEnd/>
                                  <a:tailEnd/>
                                </a:ln>
                              </pic:spPr>
                            </pic:pic>
                            <pic:pic xmlns:pic="http://schemas.openxmlformats.org/drawingml/2006/picture">
                              <pic:nvPicPr>
                                <pic:cNvPr id="35" name="Picture 35" descr="Y:\Everything\Logos\SMAP logo.jpg"/>
                                <pic:cNvPicPr>
                                  <a:picLocks noChangeAspect="1"/>
                                </pic:cNvPicPr>
                              </pic:nvPicPr>
                              <pic:blipFill>
                                <a:blip r:embed="rId133"/>
                                <a:srcRect/>
                                <a:stretch>
                                  <a:fillRect/>
                                </a:stretch>
                              </pic:blipFill>
                              <pic:spPr bwMode="auto">
                                <a:xfrm>
                                  <a:off x="0" y="11875"/>
                                  <a:ext cx="1270660" cy="522515"/>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4in;margin-top:7.85pt;width:178.6pt;height:47.7pt;z-index:251724800" coordsize="22681,6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3775;width:8906;height:6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NmE3CAAAA2wAAAA8AAABkcnMvZG93bnJldi54bWxEj0FrAjEUhO8F/0N4BW81WytFVqMUQeih&#10;HrpV8PjYvGaDm5ewSTX66xuh0OMwM98wy3V2vTjTEK1nBc+TCgRx67Vlo2D/tX2ag4gJWWPvmRRc&#10;KcJ6NXpYYq39hT/p3CQjCoRjjQq6lEItZWw7chgnPhAX79sPDlORg5F6wEuBu15Oq+pVOrRcFjoM&#10;tOmoPTU/TsGpPx7jXOaPZA9ml2+mCYGsUuPH/LYAkSin//Bf+10reJnB/Uv5A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DZhNwgAAANsAAAAPAAAAAAAAAAAAAAAAAJ8C&#10;AABkcnMvZG93bnJldi54bWxQSwUGAAAAAAQABAD3AAAAjgMAAAAA&#10;">
                        <v:imagedata r:id="rId134" o:title="Eu logo vector"/>
                        <v:path arrowok="t"/>
                      </v:shape>
                      <v:shape id="Picture 35" o:spid="_x0000_s1028" type="#_x0000_t75" style="position:absolute;top:118;width:12706;height:5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w9uPEAAAA2wAAAA8AAABkcnMvZG93bnJldi54bWxEj0FrwkAUhO+F/oflFbzVjdYWja4iLYo3&#10;U/Xi7ZF9JiHZt9vsGtN/3xUKHoeZ+YZZrHrTiI5aX1lWMBomIIhzqysuFJyOm9cpCB+QNTaWScEv&#10;eVgtn58WmGp742/qDqEQEcI+RQVlCC6V0uclGfRD64ijd7GtwRBlW0jd4i3CTSPHSfIhDVYcF0p0&#10;9FlSXh+uRkFdZ7NJnv3s6/32bLpj5jZfU6fU4KVfz0EE6sMj/N/eaQVv73D/En+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w9uPEAAAA2wAAAA8AAAAAAAAAAAAAAAAA&#10;nwIAAGRycy9kb3ducmV2LnhtbFBLBQYAAAAABAAEAPcAAACQAwAAAAA=&#10;">
                        <v:imagedata r:id="rId135" o:title="SMAP logo"/>
                        <v:path arrowok="t"/>
                      </v:shape>
                      <w10:wrap type="square"/>
                    </v:group>
                  </w:pict>
                </mc:Fallback>
              </mc:AlternateContent>
            </w:r>
            <w:r w:rsidR="003F5B82" w:rsidRPr="00D91F29">
              <w:rPr>
                <w:rFonts w:ascii="Tahoma" w:hAnsi="Tahoma" w:cs="Tahoma"/>
                <w:b/>
                <w:noProof/>
                <w:u w:val="single"/>
              </w:rPr>
              <w:drawing>
                <wp:anchor distT="0" distB="0" distL="114300" distR="114300" simplePos="0" relativeHeight="251723776" behindDoc="0" locked="0" layoutInCell="1" allowOverlap="1" wp14:anchorId="081B313E" wp14:editId="163CC229">
                  <wp:simplePos x="0" y="0"/>
                  <wp:positionH relativeFrom="column">
                    <wp:posOffset>17145</wp:posOffset>
                  </wp:positionH>
                  <wp:positionV relativeFrom="paragraph">
                    <wp:posOffset>49530</wp:posOffset>
                  </wp:positionV>
                  <wp:extent cx="836930" cy="847725"/>
                  <wp:effectExtent l="0" t="0" r="1270" b="9525"/>
                  <wp:wrapSquare wrapText="bothSides"/>
                  <wp:docPr id="36" name="Picture 3" descr="C:\Users\cmuraguri\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uraguri\Desktop\Logo.JPG"/>
                          <pic:cNvPicPr>
                            <a:picLocks noChangeAspect="1" noChangeArrowheads="1"/>
                          </pic:cNvPicPr>
                        </pic:nvPicPr>
                        <pic:blipFill>
                          <a:blip r:embed="rId136" cstate="print"/>
                          <a:srcRect/>
                          <a:stretch>
                            <a:fillRect/>
                          </a:stretch>
                        </pic:blipFill>
                        <pic:spPr bwMode="auto">
                          <a:xfrm>
                            <a:off x="0" y="0"/>
                            <a:ext cx="836930" cy="847725"/>
                          </a:xfrm>
                          <a:prstGeom prst="rect">
                            <a:avLst/>
                          </a:prstGeom>
                          <a:noFill/>
                          <a:ln w="9525">
                            <a:noFill/>
                            <a:miter lim="800000"/>
                            <a:headEnd/>
                            <a:tailEnd/>
                          </a:ln>
                        </pic:spPr>
                      </pic:pic>
                    </a:graphicData>
                  </a:graphic>
                </wp:anchor>
              </w:drawing>
            </w:r>
            <w:r w:rsidR="00775754" w:rsidRPr="00AB4304">
              <w:rPr>
                <w:rFonts w:ascii="Tahoma" w:hAnsi="Tahoma" w:cs="Tahoma"/>
              </w:rPr>
              <w:t>The Stand</w:t>
            </w:r>
            <w:r w:rsidR="00775754">
              <w:rPr>
                <w:rFonts w:ascii="Tahoma" w:hAnsi="Tahoma" w:cs="Tahoma"/>
              </w:rPr>
              <w:t>ards and Market Access Programme</w:t>
            </w:r>
            <w:r w:rsidR="00775754" w:rsidRPr="00AB4304">
              <w:rPr>
                <w:rFonts w:ascii="Tahoma" w:hAnsi="Tahoma" w:cs="Tahoma"/>
              </w:rPr>
              <w:t xml:space="preserve"> (SMAP) is being supported under the 10</w:t>
            </w:r>
            <w:r w:rsidR="00775754" w:rsidRPr="00AB4304">
              <w:rPr>
                <w:rFonts w:ascii="Tahoma" w:hAnsi="Tahoma" w:cs="Tahoma"/>
                <w:vertAlign w:val="superscript"/>
              </w:rPr>
              <w:t>th</w:t>
            </w:r>
            <w:r w:rsidR="00775754" w:rsidRPr="00AB4304">
              <w:rPr>
                <w:rFonts w:ascii="Tahoma" w:hAnsi="Tahoma" w:cs="Tahoma"/>
              </w:rPr>
              <w:t xml:space="preserve"> European </w:t>
            </w:r>
            <w:r w:rsidR="00775754">
              <w:rPr>
                <w:rFonts w:ascii="Tahoma" w:hAnsi="Tahoma" w:cs="Tahoma"/>
              </w:rPr>
              <w:t xml:space="preserve">Development Fund (EDF). KEPHIS is one of the implementing partners of the programme. Through SMAP, over </w:t>
            </w:r>
            <w:r w:rsidR="00661B19">
              <w:rPr>
                <w:rFonts w:ascii="Tahoma" w:hAnsi="Tahoma" w:cs="Tahoma"/>
              </w:rPr>
              <w:t>30</w:t>
            </w:r>
            <w:r w:rsidR="00775754">
              <w:rPr>
                <w:rFonts w:ascii="Tahoma" w:hAnsi="Tahoma" w:cs="Tahoma"/>
              </w:rPr>
              <w:t xml:space="preserve">00 farmers have been trained on how to ensure that their produce, destined to the European Union market, meets the requirements for export. This includes the absence of pests and diseases on the produce. Hence, farmers in </w:t>
            </w:r>
            <w:r w:rsidR="00661B19">
              <w:rPr>
                <w:rFonts w:ascii="Tahoma" w:hAnsi="Tahoma" w:cs="Tahoma"/>
              </w:rPr>
              <w:t xml:space="preserve">Kenya are able to meet market requirements and therefore </w:t>
            </w:r>
            <w:r w:rsidR="00775754">
              <w:rPr>
                <w:rFonts w:ascii="Tahoma" w:hAnsi="Tahoma" w:cs="Tahoma"/>
              </w:rPr>
              <w:t xml:space="preserve">export beans and peas in pods, </w:t>
            </w:r>
            <w:r w:rsidR="00661B19">
              <w:rPr>
                <w:rFonts w:ascii="Tahoma" w:hAnsi="Tahoma" w:cs="Tahoma"/>
              </w:rPr>
              <w:t>and</w:t>
            </w:r>
            <w:r w:rsidR="00775754">
              <w:rPr>
                <w:rFonts w:ascii="Tahoma" w:hAnsi="Tahoma" w:cs="Tahoma"/>
              </w:rPr>
              <w:t xml:space="preserve"> other horticultural produce, thus lifting their standards of living and Kenya earning foreign exchange. </w:t>
            </w:r>
          </w:p>
          <w:p w:rsidR="00775754" w:rsidRDefault="00775754" w:rsidP="00775754">
            <w:pPr>
              <w:jc w:val="center"/>
              <w:rPr>
                <w:rFonts w:ascii="Tahoma" w:hAnsi="Tahoma" w:cs="Tahoma"/>
              </w:rPr>
            </w:pPr>
            <w:r>
              <w:rPr>
                <w:rFonts w:ascii="Tahoma" w:hAnsi="Tahoma" w:cs="Tahoma"/>
                <w:noProof/>
              </w:rPr>
              <w:t xml:space="preserve"> </w:t>
            </w:r>
            <w:r>
              <w:rPr>
                <w:rFonts w:ascii="Tahoma" w:hAnsi="Tahoma" w:cs="Tahoma"/>
                <w:noProof/>
              </w:rPr>
              <w:drawing>
                <wp:inline distT="0" distB="0" distL="0" distR="0" wp14:anchorId="33F15FEF" wp14:editId="4DFA20C6">
                  <wp:extent cx="1120955" cy="2114550"/>
                  <wp:effectExtent l="0" t="0" r="0" b="0"/>
                  <wp:docPr id="37" name="Picture 5" descr="C:\Users\cmuraguri\Desktop\Media Tour Elgeyo Marakwet County\20160420_13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muraguri\Desktop\Media Tour Elgeyo Marakwet County\20160420_131941.jpg"/>
                          <pic:cNvPicPr>
                            <a:picLocks noChangeAspect="1" noChangeArrowheads="1"/>
                          </pic:cNvPicPr>
                        </pic:nvPicPr>
                        <pic:blipFill>
                          <a:blip r:embed="rId137" cstate="print"/>
                          <a:srcRect/>
                          <a:stretch>
                            <a:fillRect/>
                          </a:stretch>
                        </pic:blipFill>
                        <pic:spPr bwMode="auto">
                          <a:xfrm>
                            <a:off x="0" y="0"/>
                            <a:ext cx="1123406" cy="2119174"/>
                          </a:xfrm>
                          <a:prstGeom prst="rect">
                            <a:avLst/>
                          </a:prstGeom>
                          <a:noFill/>
                          <a:ln w="9525">
                            <a:noFill/>
                            <a:miter lim="800000"/>
                            <a:headEnd/>
                            <a:tailEnd/>
                          </a:ln>
                        </pic:spPr>
                      </pic:pic>
                    </a:graphicData>
                  </a:graphic>
                </wp:inline>
              </w:drawing>
            </w:r>
            <w:r>
              <w:rPr>
                <w:rFonts w:ascii="Tahoma" w:hAnsi="Tahoma" w:cs="Tahoma"/>
                <w:noProof/>
              </w:rPr>
              <w:t xml:space="preserve">  </w:t>
            </w:r>
            <w:r>
              <w:rPr>
                <w:rFonts w:ascii="Tahoma" w:hAnsi="Tahoma" w:cs="Tahoma"/>
                <w:noProof/>
              </w:rPr>
              <w:drawing>
                <wp:inline distT="0" distB="0" distL="0" distR="0" wp14:anchorId="0FC83AAD" wp14:editId="0F7FC429">
                  <wp:extent cx="1188839" cy="2113493"/>
                  <wp:effectExtent l="0" t="0" r="0" b="0"/>
                  <wp:docPr id="39" name="Picture 6" descr="C:\Users\cmuraguri\Desktop\Media Tour Elgeyo Marakwet County\20160421_14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muraguri\Desktop\Media Tour Elgeyo Marakwet County\20160421_141524.jpg"/>
                          <pic:cNvPicPr>
                            <a:picLocks noChangeAspect="1" noChangeArrowheads="1"/>
                          </pic:cNvPicPr>
                        </pic:nvPicPr>
                        <pic:blipFill>
                          <a:blip r:embed="rId138" cstate="print"/>
                          <a:srcRect/>
                          <a:stretch>
                            <a:fillRect/>
                          </a:stretch>
                        </pic:blipFill>
                        <pic:spPr bwMode="auto">
                          <a:xfrm flipH="1">
                            <a:off x="0" y="0"/>
                            <a:ext cx="1190932" cy="2117214"/>
                          </a:xfrm>
                          <a:prstGeom prst="rect">
                            <a:avLst/>
                          </a:prstGeom>
                          <a:noFill/>
                          <a:ln w="9525">
                            <a:noFill/>
                            <a:miter lim="800000"/>
                            <a:headEnd/>
                            <a:tailEnd/>
                          </a:ln>
                        </pic:spPr>
                      </pic:pic>
                    </a:graphicData>
                  </a:graphic>
                </wp:inline>
              </w:drawing>
            </w:r>
            <w:r>
              <w:rPr>
                <w:rFonts w:ascii="Tahoma" w:hAnsi="Tahoma" w:cs="Tahoma"/>
                <w:noProof/>
              </w:rPr>
              <w:t xml:space="preserve">  </w:t>
            </w:r>
            <w:r>
              <w:rPr>
                <w:rFonts w:ascii="Tahoma" w:hAnsi="Tahoma" w:cs="Tahoma"/>
                <w:noProof/>
              </w:rPr>
              <w:drawing>
                <wp:inline distT="0" distB="0" distL="0" distR="0" wp14:anchorId="33950D0C" wp14:editId="78224904">
                  <wp:extent cx="3171825" cy="2114550"/>
                  <wp:effectExtent l="0" t="0" r="0" b="0"/>
                  <wp:docPr id="40" name="Picture 7" descr="Z:\KEPHIS Photographic Bank\Tharaka Nithi road show and field day 25-26 May 2015\IMG_7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KEPHIS Photographic Bank\Tharaka Nithi road show and field day 25-26 May 2015\IMG_7998.JPG"/>
                          <pic:cNvPicPr>
                            <a:picLocks noChangeAspect="1" noChangeArrowheads="1"/>
                          </pic:cNvPicPr>
                        </pic:nvPicPr>
                        <pic:blipFill>
                          <a:blip r:embed="rId139" cstate="print"/>
                          <a:srcRect/>
                          <a:stretch>
                            <a:fillRect/>
                          </a:stretch>
                        </pic:blipFill>
                        <pic:spPr bwMode="auto">
                          <a:xfrm>
                            <a:off x="0" y="0"/>
                            <a:ext cx="3176077" cy="2117385"/>
                          </a:xfrm>
                          <a:prstGeom prst="rect">
                            <a:avLst/>
                          </a:prstGeom>
                          <a:noFill/>
                          <a:ln w="9525">
                            <a:noFill/>
                            <a:miter lim="800000"/>
                            <a:headEnd/>
                            <a:tailEnd/>
                          </a:ln>
                        </pic:spPr>
                      </pic:pic>
                    </a:graphicData>
                  </a:graphic>
                </wp:inline>
              </w:drawing>
            </w:r>
          </w:p>
          <w:p w:rsidR="009E0819" w:rsidRDefault="00775754" w:rsidP="00775754">
            <w:pPr>
              <w:jc w:val="both"/>
              <w:rPr>
                <w:rFonts w:ascii="Tahoma" w:hAnsi="Tahoma" w:cs="Tahoma"/>
                <w:b/>
                <w:sz w:val="20"/>
                <w:szCs w:val="20"/>
              </w:rPr>
            </w:pPr>
            <w:r w:rsidRPr="00322179">
              <w:rPr>
                <w:rFonts w:ascii="Tahoma" w:hAnsi="Tahoma" w:cs="Tahoma"/>
                <w:b/>
                <w:sz w:val="20"/>
                <w:szCs w:val="20"/>
              </w:rPr>
              <w:t>Mr. Francis</w:t>
            </w:r>
            <w:r>
              <w:rPr>
                <w:rFonts w:ascii="Tahoma" w:hAnsi="Tahoma" w:cs="Tahoma"/>
                <w:b/>
                <w:sz w:val="20"/>
                <w:szCs w:val="20"/>
              </w:rPr>
              <w:t xml:space="preserve"> Kiplagat (left) and Silas Turchi (centre) </w:t>
            </w:r>
            <w:r w:rsidRPr="00322179">
              <w:rPr>
                <w:rFonts w:ascii="Tahoma" w:hAnsi="Tahoma" w:cs="Tahoma"/>
                <w:b/>
                <w:sz w:val="20"/>
                <w:szCs w:val="20"/>
              </w:rPr>
              <w:t>of Elgeyo Marak</w:t>
            </w:r>
            <w:r>
              <w:rPr>
                <w:rFonts w:ascii="Tahoma" w:hAnsi="Tahoma" w:cs="Tahoma"/>
                <w:b/>
                <w:sz w:val="20"/>
                <w:szCs w:val="20"/>
              </w:rPr>
              <w:t>wet C</w:t>
            </w:r>
            <w:r w:rsidRPr="00322179">
              <w:rPr>
                <w:rFonts w:ascii="Tahoma" w:hAnsi="Tahoma" w:cs="Tahoma"/>
                <w:b/>
                <w:sz w:val="20"/>
                <w:szCs w:val="20"/>
              </w:rPr>
              <w:t>ounty hold their healthy mangoes that are safe for local consumption and for export. KEPHIS has been working with</w:t>
            </w:r>
            <w:r>
              <w:rPr>
                <w:rFonts w:ascii="Tahoma" w:hAnsi="Tahoma" w:cs="Tahoma"/>
                <w:b/>
                <w:sz w:val="20"/>
                <w:szCs w:val="20"/>
              </w:rPr>
              <w:t xml:space="preserve"> </w:t>
            </w:r>
            <w:r w:rsidRPr="00322179">
              <w:rPr>
                <w:rFonts w:ascii="Tahoma" w:hAnsi="Tahoma" w:cs="Tahoma"/>
                <w:b/>
                <w:sz w:val="20"/>
                <w:szCs w:val="20"/>
              </w:rPr>
              <w:t xml:space="preserve">mango farmers </w:t>
            </w:r>
            <w:r>
              <w:rPr>
                <w:rFonts w:ascii="Tahoma" w:hAnsi="Tahoma" w:cs="Tahoma"/>
                <w:b/>
                <w:sz w:val="20"/>
                <w:szCs w:val="20"/>
              </w:rPr>
              <w:t xml:space="preserve">in the county </w:t>
            </w:r>
            <w:r w:rsidRPr="00322179">
              <w:rPr>
                <w:rFonts w:ascii="Tahoma" w:hAnsi="Tahoma" w:cs="Tahoma"/>
                <w:b/>
                <w:sz w:val="20"/>
                <w:szCs w:val="20"/>
              </w:rPr>
              <w:t>by providing them with fruit fly traps which help in reducing the population of the mango fruit flies, hence reducing the in</w:t>
            </w:r>
            <w:r>
              <w:rPr>
                <w:rFonts w:ascii="Tahoma" w:hAnsi="Tahoma" w:cs="Tahoma"/>
                <w:b/>
                <w:sz w:val="20"/>
                <w:szCs w:val="20"/>
              </w:rPr>
              <w:t xml:space="preserve">cidences of the pest prevalence. </w:t>
            </w:r>
            <w:r w:rsidRPr="00322179">
              <w:rPr>
                <w:rFonts w:ascii="Tahoma" w:hAnsi="Tahoma" w:cs="Tahoma"/>
                <w:b/>
                <w:sz w:val="20"/>
                <w:szCs w:val="20"/>
              </w:rPr>
              <w:t xml:space="preserve"> </w:t>
            </w:r>
          </w:p>
          <w:p w:rsidR="00D91F29" w:rsidRDefault="00D91F29" w:rsidP="00775754">
            <w:pPr>
              <w:jc w:val="both"/>
              <w:rPr>
                <w:rFonts w:ascii="Tahoma" w:hAnsi="Tahoma" w:cs="Tahoma"/>
                <w:b/>
                <w:sz w:val="20"/>
                <w:szCs w:val="20"/>
              </w:rPr>
            </w:pPr>
          </w:p>
          <w:p w:rsidR="00D91F29" w:rsidRPr="005F6C78" w:rsidRDefault="00D91F29" w:rsidP="00775754">
            <w:pPr>
              <w:jc w:val="both"/>
              <w:rPr>
                <w:rFonts w:ascii="Tahoma" w:hAnsi="Tahoma" w:cs="Tahoma"/>
                <w:i/>
                <w:noProof/>
                <w:sz w:val="28"/>
                <w:szCs w:val="28"/>
              </w:rPr>
            </w:pPr>
            <w:r w:rsidRPr="00322179">
              <w:rPr>
                <w:rFonts w:ascii="Tahoma" w:hAnsi="Tahoma" w:cs="Tahoma"/>
                <w:i/>
              </w:rPr>
              <w:t>The Standards and Market Programme…….Supported by the European Union</w:t>
            </w:r>
          </w:p>
        </w:tc>
      </w:tr>
      <w:tr w:rsidR="00025A27" w:rsidTr="00572C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6" w:type="dxa"/>
            <w:gridSpan w:val="2"/>
          </w:tcPr>
          <w:p w:rsidR="00025A27" w:rsidRDefault="00025A27">
            <w:pPr>
              <w:rPr>
                <w:rFonts w:ascii="Tahoma" w:hAnsi="Tahoma" w:cs="Tahoma"/>
                <w:b/>
                <w:sz w:val="24"/>
                <w:szCs w:val="24"/>
              </w:rPr>
            </w:pPr>
            <w:r>
              <w:rPr>
                <w:rFonts w:ascii="Tahoma" w:hAnsi="Tahoma" w:cs="Tahoma"/>
                <w:b/>
                <w:sz w:val="24"/>
                <w:szCs w:val="24"/>
              </w:rPr>
              <w:lastRenderedPageBreak/>
              <w:t>Syngenta Foundation</w:t>
            </w:r>
          </w:p>
          <w:p w:rsidR="00025A27" w:rsidRDefault="00025A27">
            <w:pPr>
              <w:rPr>
                <w:rFonts w:ascii="Tahoma" w:hAnsi="Tahoma" w:cs="Tahoma"/>
                <w:b/>
                <w:sz w:val="24"/>
                <w:szCs w:val="24"/>
              </w:rPr>
            </w:pPr>
          </w:p>
          <w:p w:rsidR="00025A27" w:rsidRPr="005F6C78" w:rsidRDefault="00541658" w:rsidP="005F6C78">
            <w:pPr>
              <w:jc w:val="both"/>
              <w:rPr>
                <w:rFonts w:ascii="Tahoma" w:hAnsi="Tahoma" w:cs="Tahoma"/>
              </w:rPr>
            </w:pPr>
            <w:r>
              <w:rPr>
                <w:rFonts w:ascii="Tahoma" w:hAnsi="Tahoma" w:cs="Tahoma"/>
                <w:noProof/>
              </w:rPr>
              <w:drawing>
                <wp:anchor distT="0" distB="0" distL="114300" distR="114300" simplePos="0" relativeHeight="251728896" behindDoc="0" locked="0" layoutInCell="1" allowOverlap="1" wp14:anchorId="1B283D66" wp14:editId="71C83E07">
                  <wp:simplePos x="0" y="0"/>
                  <wp:positionH relativeFrom="column">
                    <wp:posOffset>3252470</wp:posOffset>
                  </wp:positionH>
                  <wp:positionV relativeFrom="paragraph">
                    <wp:posOffset>69215</wp:posOffset>
                  </wp:positionV>
                  <wp:extent cx="2668270" cy="821055"/>
                  <wp:effectExtent l="0" t="0" r="0" b="0"/>
                  <wp:wrapSquare wrapText="bothSides"/>
                  <wp:docPr id="46" name="Picture 46" descr="C:\Users\jkigamwa.KEPHISHQ\AppData\Local\Microsoft\Windows\Temporary Internet Files\Content.Outlook\22RPGD6P\SYF_Logo_E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igamwa.KEPHISHQ\AppData\Local\Microsoft\Windows\Temporary Internet Files\Content.Outlook\22RPGD6P\SYF_Logo_E_color.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668270" cy="821055"/>
                          </a:xfrm>
                          <a:prstGeom prst="rect">
                            <a:avLst/>
                          </a:prstGeom>
                          <a:noFill/>
                          <a:ln>
                            <a:noFill/>
                          </a:ln>
                        </pic:spPr>
                      </pic:pic>
                    </a:graphicData>
                  </a:graphic>
                  <wp14:sizeRelH relativeFrom="page">
                    <wp14:pctWidth>0</wp14:pctWidth>
                  </wp14:sizeRelH>
                  <wp14:sizeRelV relativeFrom="page">
                    <wp14:pctHeight>0</wp14:pctHeight>
                  </wp14:sizeRelV>
                </wp:anchor>
              </w:drawing>
            </w:r>
            <w:r w:rsidR="007E3476" w:rsidRPr="007E3476">
              <w:rPr>
                <w:rFonts w:ascii="Tahoma" w:hAnsi="Tahoma" w:cs="Tahoma"/>
              </w:rPr>
              <w:t xml:space="preserve">The Syngenta Foundation for Sustainable Agriculture (SFSA) is a non-profit organization established by Syngenta under Swiss law. Its mission is to create value for resource-poor small farmers in developing countries through innovation in sustainable agriculture and the activation of value chains. SFSA focuses on raising smallholders’ yields and linking them to markets. The Foundation runs projects in Africa, Asia, and Latin America, and contributes to the agricultural policy debate worldwide. It works with a wide range of partners operationally and in thought leadership. As well as establishing pilot projects, SFSA also puts major emphasis on successful scale-up. </w:t>
            </w:r>
            <w:hyperlink r:id="rId141" w:history="1">
              <w:r w:rsidR="007E3476" w:rsidRPr="007E3476">
                <w:rPr>
                  <w:rFonts w:ascii="Tahoma" w:hAnsi="Tahoma" w:cs="Tahoma"/>
                </w:rPr>
                <w:t>www.syngentafoundation.org</w:t>
              </w:r>
            </w:hyperlink>
            <w:r w:rsidR="007E3476">
              <w:rPr>
                <w:rFonts w:ascii="Tahoma" w:hAnsi="Tahoma" w:cs="Tahoma"/>
              </w:rPr>
              <w:t xml:space="preserve"> </w:t>
            </w:r>
            <w:r w:rsidR="005F6C78">
              <w:rPr>
                <w:rFonts w:ascii="Tahoma" w:hAnsi="Tahoma" w:cs="Tahoma"/>
              </w:rPr>
              <w:t xml:space="preserve"> </w:t>
            </w:r>
          </w:p>
        </w:tc>
      </w:tr>
    </w:tbl>
    <w:p w:rsidR="00572C62" w:rsidRDefault="00572C62">
      <w:pPr>
        <w:rPr>
          <w:rFonts w:ascii="Tahoma" w:hAnsi="Tahoma" w:cs="Tahoma"/>
          <w:b/>
          <w:sz w:val="24"/>
          <w:szCs w:val="24"/>
        </w:rPr>
      </w:pPr>
      <w:r>
        <w:rPr>
          <w:rFonts w:ascii="Tahoma" w:hAnsi="Tahoma" w:cs="Tahoma"/>
          <w:b/>
          <w:sz w:val="24"/>
          <w:szCs w:val="24"/>
        </w:rPr>
        <w:br w:type="page"/>
      </w:r>
    </w:p>
    <w:p w:rsidR="00572C62" w:rsidRDefault="00572C62" w:rsidP="00572C62">
      <w:pPr>
        <w:rPr>
          <w:rFonts w:ascii="Tahoma" w:hAnsi="Tahoma" w:cs="Tahoma"/>
          <w:b/>
          <w:sz w:val="24"/>
          <w:szCs w:val="24"/>
        </w:rPr>
      </w:pPr>
    </w:p>
    <w:p w:rsidR="00672D79" w:rsidRDefault="00672D79" w:rsidP="00572C62">
      <w:pPr>
        <w:rPr>
          <w:rFonts w:ascii="Tahoma" w:hAnsi="Tahoma" w:cs="Tahoma"/>
          <w:b/>
          <w:sz w:val="24"/>
          <w:szCs w:val="24"/>
        </w:rPr>
      </w:pPr>
    </w:p>
    <w:p w:rsidR="00572C62" w:rsidRDefault="00572C62" w:rsidP="00572C62">
      <w:pPr>
        <w:rPr>
          <w:rFonts w:ascii="Tahoma" w:hAnsi="Tahoma" w:cs="Tahoma"/>
          <w:b/>
          <w:sz w:val="24"/>
          <w:szCs w:val="24"/>
        </w:rPr>
      </w:pPr>
    </w:p>
    <w:p w:rsidR="00493E52" w:rsidRPr="00AD215F" w:rsidRDefault="00493E52" w:rsidP="00572C62">
      <w:pPr>
        <w:rPr>
          <w:rFonts w:ascii="Tahoma" w:hAnsi="Tahoma" w:cs="Tahoma"/>
          <w:sz w:val="24"/>
          <w:szCs w:val="24"/>
        </w:rPr>
      </w:pPr>
      <w:r w:rsidRPr="00AD215F">
        <w:rPr>
          <w:rFonts w:ascii="Tahoma" w:hAnsi="Tahoma" w:cs="Tahoma"/>
          <w:noProof/>
          <w:sz w:val="24"/>
          <w:szCs w:val="24"/>
        </w:rPr>
        <w:drawing>
          <wp:inline distT="0" distB="0" distL="0" distR="0">
            <wp:extent cx="5943600" cy="4442827"/>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srcRect/>
                    <a:stretch>
                      <a:fillRect/>
                    </a:stretch>
                  </pic:blipFill>
                  <pic:spPr bwMode="auto">
                    <a:xfrm>
                      <a:off x="0" y="0"/>
                      <a:ext cx="5943600" cy="4442827"/>
                    </a:xfrm>
                    <a:prstGeom prst="rect">
                      <a:avLst/>
                    </a:prstGeom>
                    <a:noFill/>
                    <a:ln w="9525">
                      <a:noFill/>
                      <a:miter lim="800000"/>
                      <a:headEnd/>
                      <a:tailEnd/>
                    </a:ln>
                  </pic:spPr>
                </pic:pic>
              </a:graphicData>
            </a:graphic>
          </wp:inline>
        </w:drawing>
      </w:r>
    </w:p>
    <w:p w:rsidR="00493E52" w:rsidRPr="00AD215F" w:rsidRDefault="00493E52" w:rsidP="00493E52">
      <w:pPr>
        <w:spacing w:after="0" w:line="240" w:lineRule="auto"/>
        <w:jc w:val="both"/>
        <w:rPr>
          <w:rFonts w:ascii="Tahoma" w:hAnsi="Tahoma" w:cs="Tahoma"/>
          <w:sz w:val="24"/>
          <w:szCs w:val="24"/>
        </w:rPr>
      </w:pPr>
    </w:p>
    <w:p w:rsidR="00493E52" w:rsidRPr="00AD215F" w:rsidRDefault="00493E52" w:rsidP="00493E52">
      <w:pPr>
        <w:pStyle w:val="Default"/>
        <w:rPr>
          <w:rFonts w:ascii="Tahoma" w:hAnsi="Tahoma" w:cs="Tahoma"/>
        </w:rPr>
      </w:pPr>
    </w:p>
    <w:p w:rsidR="00493E52" w:rsidRPr="00AD215F" w:rsidRDefault="00493E52" w:rsidP="00493E52">
      <w:pPr>
        <w:pStyle w:val="Default"/>
        <w:rPr>
          <w:rFonts w:ascii="Tahoma" w:hAnsi="Tahoma" w:cs="Tahoma"/>
        </w:rPr>
      </w:pPr>
      <w:r w:rsidRPr="00AD215F">
        <w:rPr>
          <w:rFonts w:ascii="Tahoma" w:hAnsi="Tahoma" w:cs="Tahoma"/>
        </w:rPr>
        <w:t xml:space="preserve"> </w:t>
      </w:r>
    </w:p>
    <w:p w:rsidR="00493E52" w:rsidRPr="00AD215F" w:rsidRDefault="00493E52" w:rsidP="00493E52">
      <w:pPr>
        <w:pStyle w:val="Default"/>
        <w:jc w:val="center"/>
        <w:rPr>
          <w:rFonts w:ascii="Tahoma" w:hAnsi="Tahoma" w:cs="Tahoma"/>
        </w:rPr>
      </w:pPr>
      <w:r w:rsidRPr="00AD215F">
        <w:rPr>
          <w:rFonts w:ascii="Tahoma" w:hAnsi="Tahoma" w:cs="Tahoma"/>
        </w:rPr>
        <w:t>For more information</w:t>
      </w:r>
      <w:r w:rsidR="00572C62">
        <w:rPr>
          <w:rFonts w:ascii="Tahoma" w:hAnsi="Tahoma" w:cs="Tahoma"/>
        </w:rPr>
        <w:t xml:space="preserve"> on the conference</w:t>
      </w:r>
      <w:r w:rsidRPr="00AD215F">
        <w:rPr>
          <w:rFonts w:ascii="Tahoma" w:hAnsi="Tahoma" w:cs="Tahoma"/>
        </w:rPr>
        <w:t>, please contact:</w:t>
      </w:r>
    </w:p>
    <w:p w:rsidR="00493E52" w:rsidRPr="00AD215F" w:rsidRDefault="00493E52" w:rsidP="00493E52">
      <w:pPr>
        <w:pStyle w:val="Default"/>
        <w:jc w:val="center"/>
        <w:rPr>
          <w:rFonts w:ascii="Tahoma" w:hAnsi="Tahoma" w:cs="Tahoma"/>
        </w:rPr>
      </w:pPr>
      <w:r w:rsidRPr="00AD215F">
        <w:rPr>
          <w:rFonts w:ascii="Tahoma" w:hAnsi="Tahoma" w:cs="Tahoma"/>
        </w:rPr>
        <w:t>The Managing Director</w:t>
      </w:r>
    </w:p>
    <w:p w:rsidR="00493E52" w:rsidRPr="00AD215F" w:rsidRDefault="00493E52" w:rsidP="00493E52">
      <w:pPr>
        <w:pStyle w:val="Default"/>
        <w:jc w:val="center"/>
        <w:rPr>
          <w:rFonts w:ascii="Tahoma" w:hAnsi="Tahoma" w:cs="Tahoma"/>
        </w:rPr>
      </w:pPr>
      <w:r w:rsidRPr="00AD215F">
        <w:rPr>
          <w:rFonts w:ascii="Tahoma" w:hAnsi="Tahoma" w:cs="Tahoma"/>
        </w:rPr>
        <w:t>Kenya Plant Health Inspectorate Service (KEPHIS)</w:t>
      </w:r>
    </w:p>
    <w:p w:rsidR="00493E52" w:rsidRPr="00AD215F" w:rsidRDefault="00493E52" w:rsidP="00493E52">
      <w:pPr>
        <w:pStyle w:val="Default"/>
        <w:jc w:val="center"/>
        <w:rPr>
          <w:rFonts w:ascii="Tahoma" w:hAnsi="Tahoma" w:cs="Tahoma"/>
          <w:lang w:val="fr-FR"/>
        </w:rPr>
      </w:pPr>
      <w:r w:rsidRPr="00AD215F">
        <w:rPr>
          <w:rFonts w:ascii="Tahoma" w:hAnsi="Tahoma" w:cs="Tahoma"/>
          <w:lang w:val="fr-FR"/>
        </w:rPr>
        <w:t>P. O. Bo 49592-00100, Nairobi, Kenya</w:t>
      </w:r>
    </w:p>
    <w:p w:rsidR="00493E52" w:rsidRPr="00AD215F" w:rsidRDefault="00493E52" w:rsidP="00493E52">
      <w:pPr>
        <w:pStyle w:val="Default"/>
        <w:jc w:val="center"/>
        <w:rPr>
          <w:rFonts w:ascii="Tahoma" w:hAnsi="Tahoma" w:cs="Tahoma"/>
          <w:lang w:val="fr-FR"/>
        </w:rPr>
      </w:pPr>
      <w:r w:rsidRPr="00AD215F">
        <w:rPr>
          <w:rFonts w:ascii="Tahoma" w:hAnsi="Tahoma" w:cs="Tahoma"/>
          <w:lang w:val="fr-FR"/>
        </w:rPr>
        <w:t>Tel: +254 709891000</w:t>
      </w:r>
    </w:p>
    <w:p w:rsidR="00493E52" w:rsidRPr="00AD215F" w:rsidRDefault="00493E52" w:rsidP="00493E52">
      <w:pPr>
        <w:pStyle w:val="Default"/>
        <w:jc w:val="center"/>
        <w:rPr>
          <w:rFonts w:ascii="Tahoma" w:hAnsi="Tahoma" w:cs="Tahoma"/>
        </w:rPr>
      </w:pPr>
      <w:r w:rsidRPr="00AD215F">
        <w:rPr>
          <w:rFonts w:ascii="Tahoma" w:hAnsi="Tahoma" w:cs="Tahoma"/>
        </w:rPr>
        <w:t>Email: phytosanitaryconference2016@kephis.org</w:t>
      </w:r>
    </w:p>
    <w:p w:rsidR="00493E52" w:rsidRPr="00AD215F" w:rsidRDefault="00493E52" w:rsidP="00493E52">
      <w:pPr>
        <w:spacing w:after="0" w:line="240" w:lineRule="auto"/>
        <w:jc w:val="center"/>
        <w:rPr>
          <w:rFonts w:ascii="Tahoma" w:hAnsi="Tahoma" w:cs="Tahoma"/>
          <w:sz w:val="24"/>
          <w:szCs w:val="24"/>
        </w:rPr>
      </w:pPr>
      <w:r w:rsidRPr="00AD215F">
        <w:rPr>
          <w:rFonts w:ascii="Tahoma" w:hAnsi="Tahoma" w:cs="Tahoma"/>
          <w:sz w:val="24"/>
          <w:szCs w:val="24"/>
        </w:rPr>
        <w:t>Website: www.phytosanitaryconference2016.com</w:t>
      </w:r>
    </w:p>
    <w:sectPr w:rsidR="00493E52" w:rsidRPr="00AD215F" w:rsidSect="00A95791">
      <w:pgSz w:w="12240" w:h="15840"/>
      <w:pgMar w:top="1170" w:right="1440" w:bottom="153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39B" w:rsidRDefault="00DE039B" w:rsidP="00920208">
      <w:pPr>
        <w:spacing w:after="0" w:line="240" w:lineRule="auto"/>
      </w:pPr>
      <w:r>
        <w:separator/>
      </w:r>
    </w:p>
  </w:endnote>
  <w:endnote w:type="continuationSeparator" w:id="0">
    <w:p w:rsidR="00DE039B" w:rsidRDefault="00DE039B" w:rsidP="009202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parajita">
    <w:panose1 w:val="020B0604020202020204"/>
    <w:charset w:val="00"/>
    <w:family w:val="swiss"/>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90E0000" w:usb2="00000010" w:usb3="00000000" w:csb0="000C0003" w:csb1="00000000"/>
  </w:font>
  <w:font w:name="StempelGaramondLTStd-Roman">
    <w:altName w:val="MS Mincho"/>
    <w:panose1 w:val="00000000000000000000"/>
    <w:charset w:val="80"/>
    <w:family w:val="roman"/>
    <w:notTrueType/>
    <w:pitch w:val="default"/>
    <w:sig w:usb0="00000000" w:usb1="08070000" w:usb2="00000010" w:usb3="00000000" w:csb0="00020000" w:csb1="00000000"/>
  </w:font>
  <w:font w:name="FreeSerif">
    <w:altName w:val="MS Mincho"/>
    <w:panose1 w:val="00000000000000000000"/>
    <w:charset w:val="80"/>
    <w:family w:val="auto"/>
    <w:notTrueType/>
    <w:pitch w:val="default"/>
    <w:sig w:usb0="00000001" w:usb1="08070000" w:usb2="00000010" w:usb3="00000000" w:csb0="00020000" w:csb1="00000000"/>
  </w:font>
  <w:font w:name="FreeSerifItalic">
    <w:altName w:val="MS Mincho"/>
    <w:panose1 w:val="00000000000000000000"/>
    <w:charset w:val="80"/>
    <w:family w:val="auto"/>
    <w:notTrueType/>
    <w:pitch w:val="default"/>
    <w:sig w:usb0="00000001"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123835"/>
      <w:docPartObj>
        <w:docPartGallery w:val="Page Numbers (Bottom of Page)"/>
        <w:docPartUnique/>
      </w:docPartObj>
    </w:sdtPr>
    <w:sdtEndPr>
      <w:rPr>
        <w:color w:val="7F7F7F" w:themeColor="background1" w:themeShade="7F"/>
        <w:spacing w:val="60"/>
      </w:rPr>
    </w:sdtEndPr>
    <w:sdtContent>
      <w:p w:rsidR="00E0093F" w:rsidRDefault="00E0093F">
        <w:pPr>
          <w:pStyle w:val="Footer"/>
          <w:pBdr>
            <w:top w:val="single" w:sz="4" w:space="1" w:color="D9D9D9" w:themeColor="background1" w:themeShade="D9"/>
          </w:pBdr>
          <w:rPr>
            <w:b/>
          </w:rPr>
        </w:pPr>
        <w:r>
          <w:fldChar w:fldCharType="begin"/>
        </w:r>
        <w:r>
          <w:instrText xml:space="preserve"> PAGE   \* MERGEFORMAT </w:instrText>
        </w:r>
        <w:r>
          <w:fldChar w:fldCharType="separate"/>
        </w:r>
        <w:r w:rsidR="009E5529" w:rsidRPr="009E5529">
          <w:rPr>
            <w:b/>
            <w:noProof/>
          </w:rPr>
          <w:t>14</w:t>
        </w:r>
        <w:r>
          <w:rPr>
            <w:b/>
            <w:noProof/>
          </w:rPr>
          <w:fldChar w:fldCharType="end"/>
        </w:r>
        <w:r>
          <w:rPr>
            <w:b/>
          </w:rPr>
          <w:t xml:space="preserve"> | </w:t>
        </w:r>
        <w:r>
          <w:rPr>
            <w:color w:val="7F7F7F" w:themeColor="background1" w:themeShade="7F"/>
            <w:spacing w:val="60"/>
          </w:rPr>
          <w:t>Page</w:t>
        </w:r>
      </w:p>
    </w:sdtContent>
  </w:sdt>
  <w:p w:rsidR="00E0093F" w:rsidRDefault="00E009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39B" w:rsidRDefault="00DE039B" w:rsidP="00920208">
      <w:pPr>
        <w:spacing w:after="0" w:line="240" w:lineRule="auto"/>
      </w:pPr>
      <w:r>
        <w:separator/>
      </w:r>
    </w:p>
  </w:footnote>
  <w:footnote w:type="continuationSeparator" w:id="0">
    <w:p w:rsidR="00DE039B" w:rsidRDefault="00DE039B" w:rsidP="009202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95790"/>
    <w:multiLevelType w:val="multilevel"/>
    <w:tmpl w:val="7662F0DC"/>
    <w:lvl w:ilvl="0">
      <w:start w:val="1"/>
      <w:numFmt w:val="decimal"/>
      <w:lvlText w:val="%1."/>
      <w:lvlJc w:val="left"/>
      <w:pPr>
        <w:ind w:left="720" w:hanging="360"/>
      </w:pPr>
      <w:rPr>
        <w:rFonts w:ascii="Tahoma" w:hAnsi="Tahoma" w:cs="Tahoma" w:hint="default"/>
        <w:b/>
        <w:sz w:val="28"/>
        <w:szCs w:val="28"/>
      </w:rPr>
    </w:lvl>
    <w:lvl w:ilvl="1">
      <w:start w:val="1"/>
      <w:numFmt w:val="decimal"/>
      <w:isLgl/>
      <w:lvlText w:val="%1.%2"/>
      <w:lvlJc w:val="left"/>
      <w:pPr>
        <w:ind w:left="1080" w:hanging="720"/>
      </w:pPr>
      <w:rPr>
        <w:rFonts w:hint="default"/>
        <w:color w:val="000000" w:themeColor="text1"/>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nsid w:val="09B21A58"/>
    <w:multiLevelType w:val="hybridMultilevel"/>
    <w:tmpl w:val="8A72A12E"/>
    <w:lvl w:ilvl="0" w:tplc="0441000F">
      <w:start w:val="1"/>
      <w:numFmt w:val="decimal"/>
      <w:lvlText w:val="%1."/>
      <w:lvlJc w:val="left"/>
      <w:pPr>
        <w:ind w:left="720" w:hanging="360"/>
      </w:pPr>
    </w:lvl>
    <w:lvl w:ilvl="1" w:tplc="05DC2F60">
      <w:start w:val="1"/>
      <w:numFmt w:val="decimal"/>
      <w:lvlText w:val="%2)"/>
      <w:lvlJc w:val="left"/>
      <w:pPr>
        <w:ind w:left="1440" w:hanging="360"/>
      </w:pPr>
      <w:rPr>
        <w:rFonts w:hint="default"/>
      </w:rPr>
    </w:lvl>
    <w:lvl w:ilvl="2" w:tplc="0441001B" w:tentative="1">
      <w:start w:val="1"/>
      <w:numFmt w:val="lowerRoman"/>
      <w:lvlText w:val="%3."/>
      <w:lvlJc w:val="right"/>
      <w:pPr>
        <w:ind w:left="2160" w:hanging="180"/>
      </w:pPr>
    </w:lvl>
    <w:lvl w:ilvl="3" w:tplc="0441000F" w:tentative="1">
      <w:start w:val="1"/>
      <w:numFmt w:val="decimal"/>
      <w:lvlText w:val="%4."/>
      <w:lvlJc w:val="left"/>
      <w:pPr>
        <w:ind w:left="2880" w:hanging="360"/>
      </w:pPr>
    </w:lvl>
    <w:lvl w:ilvl="4" w:tplc="04410019" w:tentative="1">
      <w:start w:val="1"/>
      <w:numFmt w:val="lowerLetter"/>
      <w:lvlText w:val="%5."/>
      <w:lvlJc w:val="left"/>
      <w:pPr>
        <w:ind w:left="3600" w:hanging="360"/>
      </w:pPr>
    </w:lvl>
    <w:lvl w:ilvl="5" w:tplc="0441001B" w:tentative="1">
      <w:start w:val="1"/>
      <w:numFmt w:val="lowerRoman"/>
      <w:lvlText w:val="%6."/>
      <w:lvlJc w:val="right"/>
      <w:pPr>
        <w:ind w:left="4320" w:hanging="180"/>
      </w:pPr>
    </w:lvl>
    <w:lvl w:ilvl="6" w:tplc="0441000F" w:tentative="1">
      <w:start w:val="1"/>
      <w:numFmt w:val="decimal"/>
      <w:lvlText w:val="%7."/>
      <w:lvlJc w:val="left"/>
      <w:pPr>
        <w:ind w:left="5040" w:hanging="360"/>
      </w:pPr>
    </w:lvl>
    <w:lvl w:ilvl="7" w:tplc="04410019" w:tentative="1">
      <w:start w:val="1"/>
      <w:numFmt w:val="lowerLetter"/>
      <w:lvlText w:val="%8."/>
      <w:lvlJc w:val="left"/>
      <w:pPr>
        <w:ind w:left="5760" w:hanging="360"/>
      </w:pPr>
    </w:lvl>
    <w:lvl w:ilvl="8" w:tplc="0441001B" w:tentative="1">
      <w:start w:val="1"/>
      <w:numFmt w:val="lowerRoman"/>
      <w:lvlText w:val="%9."/>
      <w:lvlJc w:val="right"/>
      <w:pPr>
        <w:ind w:left="6480" w:hanging="180"/>
      </w:pPr>
    </w:lvl>
  </w:abstractNum>
  <w:abstractNum w:abstractNumId="2">
    <w:nsid w:val="1A7D6B7B"/>
    <w:multiLevelType w:val="hybridMultilevel"/>
    <w:tmpl w:val="A828A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567573"/>
    <w:multiLevelType w:val="hybridMultilevel"/>
    <w:tmpl w:val="8A72A12E"/>
    <w:lvl w:ilvl="0" w:tplc="0441000F">
      <w:start w:val="1"/>
      <w:numFmt w:val="decimal"/>
      <w:lvlText w:val="%1."/>
      <w:lvlJc w:val="left"/>
      <w:pPr>
        <w:ind w:left="720" w:hanging="360"/>
      </w:pPr>
    </w:lvl>
    <w:lvl w:ilvl="1" w:tplc="05DC2F60">
      <w:start w:val="1"/>
      <w:numFmt w:val="decimal"/>
      <w:lvlText w:val="%2)"/>
      <w:lvlJc w:val="left"/>
      <w:pPr>
        <w:ind w:left="1440" w:hanging="360"/>
      </w:pPr>
      <w:rPr>
        <w:rFonts w:hint="default"/>
      </w:rPr>
    </w:lvl>
    <w:lvl w:ilvl="2" w:tplc="0441001B" w:tentative="1">
      <w:start w:val="1"/>
      <w:numFmt w:val="lowerRoman"/>
      <w:lvlText w:val="%3."/>
      <w:lvlJc w:val="right"/>
      <w:pPr>
        <w:ind w:left="2160" w:hanging="180"/>
      </w:pPr>
    </w:lvl>
    <w:lvl w:ilvl="3" w:tplc="0441000F" w:tentative="1">
      <w:start w:val="1"/>
      <w:numFmt w:val="decimal"/>
      <w:lvlText w:val="%4."/>
      <w:lvlJc w:val="left"/>
      <w:pPr>
        <w:ind w:left="2880" w:hanging="360"/>
      </w:pPr>
    </w:lvl>
    <w:lvl w:ilvl="4" w:tplc="04410019" w:tentative="1">
      <w:start w:val="1"/>
      <w:numFmt w:val="lowerLetter"/>
      <w:lvlText w:val="%5."/>
      <w:lvlJc w:val="left"/>
      <w:pPr>
        <w:ind w:left="3600" w:hanging="360"/>
      </w:pPr>
    </w:lvl>
    <w:lvl w:ilvl="5" w:tplc="0441001B" w:tentative="1">
      <w:start w:val="1"/>
      <w:numFmt w:val="lowerRoman"/>
      <w:lvlText w:val="%6."/>
      <w:lvlJc w:val="right"/>
      <w:pPr>
        <w:ind w:left="4320" w:hanging="180"/>
      </w:pPr>
    </w:lvl>
    <w:lvl w:ilvl="6" w:tplc="0441000F" w:tentative="1">
      <w:start w:val="1"/>
      <w:numFmt w:val="decimal"/>
      <w:lvlText w:val="%7."/>
      <w:lvlJc w:val="left"/>
      <w:pPr>
        <w:ind w:left="5040" w:hanging="360"/>
      </w:pPr>
    </w:lvl>
    <w:lvl w:ilvl="7" w:tplc="04410019" w:tentative="1">
      <w:start w:val="1"/>
      <w:numFmt w:val="lowerLetter"/>
      <w:lvlText w:val="%8."/>
      <w:lvlJc w:val="left"/>
      <w:pPr>
        <w:ind w:left="5760" w:hanging="360"/>
      </w:pPr>
    </w:lvl>
    <w:lvl w:ilvl="8" w:tplc="0441001B" w:tentative="1">
      <w:start w:val="1"/>
      <w:numFmt w:val="lowerRoman"/>
      <w:lvlText w:val="%9."/>
      <w:lvlJc w:val="right"/>
      <w:pPr>
        <w:ind w:left="6480" w:hanging="180"/>
      </w:pPr>
    </w:lvl>
  </w:abstractNum>
  <w:abstractNum w:abstractNumId="4">
    <w:nsid w:val="291F3482"/>
    <w:multiLevelType w:val="hybridMultilevel"/>
    <w:tmpl w:val="8C225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871B03"/>
    <w:multiLevelType w:val="hybridMultilevel"/>
    <w:tmpl w:val="CFD4B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6B472A"/>
    <w:multiLevelType w:val="hybridMultilevel"/>
    <w:tmpl w:val="C2A0F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3128F3"/>
    <w:multiLevelType w:val="hybridMultilevel"/>
    <w:tmpl w:val="6AA80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800056"/>
    <w:multiLevelType w:val="hybridMultilevel"/>
    <w:tmpl w:val="E42C2E6E"/>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9">
    <w:nsid w:val="33FA4ACC"/>
    <w:multiLevelType w:val="hybridMultilevel"/>
    <w:tmpl w:val="DCF40194"/>
    <w:lvl w:ilvl="0" w:tplc="0308C1AC">
      <w:start w:val="1"/>
      <w:numFmt w:val="decimal"/>
      <w:lvlText w:val="%1."/>
      <w:lvlJc w:val="left"/>
      <w:pPr>
        <w:ind w:left="720" w:hanging="360"/>
      </w:pPr>
      <w:rPr>
        <w:rFonts w:ascii="Tahoma" w:hAnsi="Tahoma" w:cs="Tahom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E245B8"/>
    <w:multiLevelType w:val="multilevel"/>
    <w:tmpl w:val="CCFEE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E964ADC"/>
    <w:multiLevelType w:val="hybridMultilevel"/>
    <w:tmpl w:val="1A0E11B0"/>
    <w:lvl w:ilvl="0" w:tplc="D60AFC40">
      <w:start w:val="1"/>
      <w:numFmt w:val="bullet"/>
      <w:lvlText w:val=""/>
      <w:lvlJc w:val="left"/>
      <w:pPr>
        <w:tabs>
          <w:tab w:val="num" w:pos="360"/>
        </w:tabs>
        <w:ind w:left="360" w:hanging="360"/>
      </w:pPr>
      <w:rPr>
        <w:rFonts w:ascii="Wingdings 2" w:hAnsi="Wingdings 2" w:hint="default"/>
      </w:rPr>
    </w:lvl>
    <w:lvl w:ilvl="1" w:tplc="E324830C">
      <w:start w:val="1603"/>
      <w:numFmt w:val="bullet"/>
      <w:lvlText w:val=""/>
      <w:lvlJc w:val="left"/>
      <w:pPr>
        <w:tabs>
          <w:tab w:val="num" w:pos="1080"/>
        </w:tabs>
        <w:ind w:left="1080" w:hanging="360"/>
      </w:pPr>
      <w:rPr>
        <w:rFonts w:ascii="Wingdings" w:hAnsi="Wingdings" w:hint="default"/>
      </w:rPr>
    </w:lvl>
    <w:lvl w:ilvl="2" w:tplc="F51CBD6E" w:tentative="1">
      <w:start w:val="1"/>
      <w:numFmt w:val="bullet"/>
      <w:lvlText w:val=""/>
      <w:lvlJc w:val="left"/>
      <w:pPr>
        <w:tabs>
          <w:tab w:val="num" w:pos="1800"/>
        </w:tabs>
        <w:ind w:left="1800" w:hanging="360"/>
      </w:pPr>
      <w:rPr>
        <w:rFonts w:ascii="Wingdings 2" w:hAnsi="Wingdings 2" w:hint="default"/>
      </w:rPr>
    </w:lvl>
    <w:lvl w:ilvl="3" w:tplc="D36454F0" w:tentative="1">
      <w:start w:val="1"/>
      <w:numFmt w:val="bullet"/>
      <w:lvlText w:val=""/>
      <w:lvlJc w:val="left"/>
      <w:pPr>
        <w:tabs>
          <w:tab w:val="num" w:pos="2520"/>
        </w:tabs>
        <w:ind w:left="2520" w:hanging="360"/>
      </w:pPr>
      <w:rPr>
        <w:rFonts w:ascii="Wingdings 2" w:hAnsi="Wingdings 2" w:hint="default"/>
      </w:rPr>
    </w:lvl>
    <w:lvl w:ilvl="4" w:tplc="02327A60" w:tentative="1">
      <w:start w:val="1"/>
      <w:numFmt w:val="bullet"/>
      <w:lvlText w:val=""/>
      <w:lvlJc w:val="left"/>
      <w:pPr>
        <w:tabs>
          <w:tab w:val="num" w:pos="3240"/>
        </w:tabs>
        <w:ind w:left="3240" w:hanging="360"/>
      </w:pPr>
      <w:rPr>
        <w:rFonts w:ascii="Wingdings 2" w:hAnsi="Wingdings 2" w:hint="default"/>
      </w:rPr>
    </w:lvl>
    <w:lvl w:ilvl="5" w:tplc="1F5EB6E0" w:tentative="1">
      <w:start w:val="1"/>
      <w:numFmt w:val="bullet"/>
      <w:lvlText w:val=""/>
      <w:lvlJc w:val="left"/>
      <w:pPr>
        <w:tabs>
          <w:tab w:val="num" w:pos="3960"/>
        </w:tabs>
        <w:ind w:left="3960" w:hanging="360"/>
      </w:pPr>
      <w:rPr>
        <w:rFonts w:ascii="Wingdings 2" w:hAnsi="Wingdings 2" w:hint="default"/>
      </w:rPr>
    </w:lvl>
    <w:lvl w:ilvl="6" w:tplc="1E5E8578" w:tentative="1">
      <w:start w:val="1"/>
      <w:numFmt w:val="bullet"/>
      <w:lvlText w:val=""/>
      <w:lvlJc w:val="left"/>
      <w:pPr>
        <w:tabs>
          <w:tab w:val="num" w:pos="4680"/>
        </w:tabs>
        <w:ind w:left="4680" w:hanging="360"/>
      </w:pPr>
      <w:rPr>
        <w:rFonts w:ascii="Wingdings 2" w:hAnsi="Wingdings 2" w:hint="default"/>
      </w:rPr>
    </w:lvl>
    <w:lvl w:ilvl="7" w:tplc="B5EEE73A" w:tentative="1">
      <w:start w:val="1"/>
      <w:numFmt w:val="bullet"/>
      <w:lvlText w:val=""/>
      <w:lvlJc w:val="left"/>
      <w:pPr>
        <w:tabs>
          <w:tab w:val="num" w:pos="5400"/>
        </w:tabs>
        <w:ind w:left="5400" w:hanging="360"/>
      </w:pPr>
      <w:rPr>
        <w:rFonts w:ascii="Wingdings 2" w:hAnsi="Wingdings 2" w:hint="default"/>
      </w:rPr>
    </w:lvl>
    <w:lvl w:ilvl="8" w:tplc="393AF01E" w:tentative="1">
      <w:start w:val="1"/>
      <w:numFmt w:val="bullet"/>
      <w:lvlText w:val=""/>
      <w:lvlJc w:val="left"/>
      <w:pPr>
        <w:tabs>
          <w:tab w:val="num" w:pos="6120"/>
        </w:tabs>
        <w:ind w:left="6120" w:hanging="360"/>
      </w:pPr>
      <w:rPr>
        <w:rFonts w:ascii="Wingdings 2" w:hAnsi="Wingdings 2" w:hint="default"/>
      </w:rPr>
    </w:lvl>
  </w:abstractNum>
  <w:abstractNum w:abstractNumId="12">
    <w:nsid w:val="404C55AE"/>
    <w:multiLevelType w:val="hybridMultilevel"/>
    <w:tmpl w:val="6B307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1A0C13"/>
    <w:multiLevelType w:val="hybridMultilevel"/>
    <w:tmpl w:val="22B6F696"/>
    <w:lvl w:ilvl="0" w:tplc="8806B46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15098F"/>
    <w:multiLevelType w:val="hybridMultilevel"/>
    <w:tmpl w:val="368022E0"/>
    <w:lvl w:ilvl="0" w:tplc="44E0C6A4">
      <w:start w:val="1"/>
      <w:numFmt w:val="decimal"/>
      <w:lvlText w:val="%1."/>
      <w:lvlJc w:val="left"/>
      <w:pPr>
        <w:ind w:left="360" w:hanging="360"/>
      </w:pPr>
      <w:rPr>
        <w:rFonts w:ascii="Tahoma" w:eastAsia="Times New Roman" w:hAnsi="Tahoma" w:cs="Tahoma"/>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741552A"/>
    <w:multiLevelType w:val="hybridMultilevel"/>
    <w:tmpl w:val="C318E888"/>
    <w:lvl w:ilvl="0" w:tplc="50C87B6A">
      <w:start w:val="1"/>
      <w:numFmt w:val="bullet"/>
      <w:lvlText w:val="•"/>
      <w:lvlJc w:val="left"/>
      <w:pPr>
        <w:tabs>
          <w:tab w:val="num" w:pos="720"/>
        </w:tabs>
        <w:ind w:left="720" w:hanging="360"/>
      </w:pPr>
      <w:rPr>
        <w:rFonts w:ascii="Times New Roman" w:hAnsi="Times New Roman" w:hint="default"/>
      </w:rPr>
    </w:lvl>
    <w:lvl w:ilvl="1" w:tplc="FAD68016" w:tentative="1">
      <w:start w:val="1"/>
      <w:numFmt w:val="bullet"/>
      <w:lvlText w:val="•"/>
      <w:lvlJc w:val="left"/>
      <w:pPr>
        <w:tabs>
          <w:tab w:val="num" w:pos="1440"/>
        </w:tabs>
        <w:ind w:left="1440" w:hanging="360"/>
      </w:pPr>
      <w:rPr>
        <w:rFonts w:ascii="Times New Roman" w:hAnsi="Times New Roman" w:hint="default"/>
      </w:rPr>
    </w:lvl>
    <w:lvl w:ilvl="2" w:tplc="55727096" w:tentative="1">
      <w:start w:val="1"/>
      <w:numFmt w:val="bullet"/>
      <w:lvlText w:val="•"/>
      <w:lvlJc w:val="left"/>
      <w:pPr>
        <w:tabs>
          <w:tab w:val="num" w:pos="2160"/>
        </w:tabs>
        <w:ind w:left="2160" w:hanging="360"/>
      </w:pPr>
      <w:rPr>
        <w:rFonts w:ascii="Times New Roman" w:hAnsi="Times New Roman" w:hint="default"/>
      </w:rPr>
    </w:lvl>
    <w:lvl w:ilvl="3" w:tplc="BBB0EBF0" w:tentative="1">
      <w:start w:val="1"/>
      <w:numFmt w:val="bullet"/>
      <w:lvlText w:val="•"/>
      <w:lvlJc w:val="left"/>
      <w:pPr>
        <w:tabs>
          <w:tab w:val="num" w:pos="2880"/>
        </w:tabs>
        <w:ind w:left="2880" w:hanging="360"/>
      </w:pPr>
      <w:rPr>
        <w:rFonts w:ascii="Times New Roman" w:hAnsi="Times New Roman" w:hint="default"/>
      </w:rPr>
    </w:lvl>
    <w:lvl w:ilvl="4" w:tplc="0E24E95C" w:tentative="1">
      <w:start w:val="1"/>
      <w:numFmt w:val="bullet"/>
      <w:lvlText w:val="•"/>
      <w:lvlJc w:val="left"/>
      <w:pPr>
        <w:tabs>
          <w:tab w:val="num" w:pos="3600"/>
        </w:tabs>
        <w:ind w:left="3600" w:hanging="360"/>
      </w:pPr>
      <w:rPr>
        <w:rFonts w:ascii="Times New Roman" w:hAnsi="Times New Roman" w:hint="default"/>
      </w:rPr>
    </w:lvl>
    <w:lvl w:ilvl="5" w:tplc="31002EDC" w:tentative="1">
      <w:start w:val="1"/>
      <w:numFmt w:val="bullet"/>
      <w:lvlText w:val="•"/>
      <w:lvlJc w:val="left"/>
      <w:pPr>
        <w:tabs>
          <w:tab w:val="num" w:pos="4320"/>
        </w:tabs>
        <w:ind w:left="4320" w:hanging="360"/>
      </w:pPr>
      <w:rPr>
        <w:rFonts w:ascii="Times New Roman" w:hAnsi="Times New Roman" w:hint="default"/>
      </w:rPr>
    </w:lvl>
    <w:lvl w:ilvl="6" w:tplc="27AAF136" w:tentative="1">
      <w:start w:val="1"/>
      <w:numFmt w:val="bullet"/>
      <w:lvlText w:val="•"/>
      <w:lvlJc w:val="left"/>
      <w:pPr>
        <w:tabs>
          <w:tab w:val="num" w:pos="5040"/>
        </w:tabs>
        <w:ind w:left="5040" w:hanging="360"/>
      </w:pPr>
      <w:rPr>
        <w:rFonts w:ascii="Times New Roman" w:hAnsi="Times New Roman" w:hint="default"/>
      </w:rPr>
    </w:lvl>
    <w:lvl w:ilvl="7" w:tplc="52F87D70" w:tentative="1">
      <w:start w:val="1"/>
      <w:numFmt w:val="bullet"/>
      <w:lvlText w:val="•"/>
      <w:lvlJc w:val="left"/>
      <w:pPr>
        <w:tabs>
          <w:tab w:val="num" w:pos="5760"/>
        </w:tabs>
        <w:ind w:left="5760" w:hanging="360"/>
      </w:pPr>
      <w:rPr>
        <w:rFonts w:ascii="Times New Roman" w:hAnsi="Times New Roman" w:hint="default"/>
      </w:rPr>
    </w:lvl>
    <w:lvl w:ilvl="8" w:tplc="BBD0AFF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BF94B71"/>
    <w:multiLevelType w:val="hybridMultilevel"/>
    <w:tmpl w:val="DCC069D4"/>
    <w:lvl w:ilvl="0" w:tplc="04090019">
      <w:start w:val="1"/>
      <w:numFmt w:val="lowerLetter"/>
      <w:lvlText w:val="%1."/>
      <w:lvlJc w:val="left"/>
      <w:pPr>
        <w:ind w:left="720" w:hanging="360"/>
      </w:pPr>
    </w:lvl>
    <w:lvl w:ilvl="1" w:tplc="05DC2F60">
      <w:start w:val="1"/>
      <w:numFmt w:val="decimal"/>
      <w:lvlText w:val="%2)"/>
      <w:lvlJc w:val="left"/>
      <w:pPr>
        <w:ind w:left="1440" w:hanging="360"/>
      </w:pPr>
      <w:rPr>
        <w:rFonts w:hint="default"/>
      </w:rPr>
    </w:lvl>
    <w:lvl w:ilvl="2" w:tplc="0441001B" w:tentative="1">
      <w:start w:val="1"/>
      <w:numFmt w:val="lowerRoman"/>
      <w:lvlText w:val="%3."/>
      <w:lvlJc w:val="right"/>
      <w:pPr>
        <w:ind w:left="2160" w:hanging="180"/>
      </w:pPr>
    </w:lvl>
    <w:lvl w:ilvl="3" w:tplc="0441000F" w:tentative="1">
      <w:start w:val="1"/>
      <w:numFmt w:val="decimal"/>
      <w:lvlText w:val="%4."/>
      <w:lvlJc w:val="left"/>
      <w:pPr>
        <w:ind w:left="2880" w:hanging="360"/>
      </w:pPr>
    </w:lvl>
    <w:lvl w:ilvl="4" w:tplc="04410019" w:tentative="1">
      <w:start w:val="1"/>
      <w:numFmt w:val="lowerLetter"/>
      <w:lvlText w:val="%5."/>
      <w:lvlJc w:val="left"/>
      <w:pPr>
        <w:ind w:left="3600" w:hanging="360"/>
      </w:pPr>
    </w:lvl>
    <w:lvl w:ilvl="5" w:tplc="0441001B" w:tentative="1">
      <w:start w:val="1"/>
      <w:numFmt w:val="lowerRoman"/>
      <w:lvlText w:val="%6."/>
      <w:lvlJc w:val="right"/>
      <w:pPr>
        <w:ind w:left="4320" w:hanging="180"/>
      </w:pPr>
    </w:lvl>
    <w:lvl w:ilvl="6" w:tplc="0441000F" w:tentative="1">
      <w:start w:val="1"/>
      <w:numFmt w:val="decimal"/>
      <w:lvlText w:val="%7."/>
      <w:lvlJc w:val="left"/>
      <w:pPr>
        <w:ind w:left="5040" w:hanging="360"/>
      </w:pPr>
    </w:lvl>
    <w:lvl w:ilvl="7" w:tplc="04410019" w:tentative="1">
      <w:start w:val="1"/>
      <w:numFmt w:val="lowerLetter"/>
      <w:lvlText w:val="%8."/>
      <w:lvlJc w:val="left"/>
      <w:pPr>
        <w:ind w:left="5760" w:hanging="360"/>
      </w:pPr>
    </w:lvl>
    <w:lvl w:ilvl="8" w:tplc="0441001B" w:tentative="1">
      <w:start w:val="1"/>
      <w:numFmt w:val="lowerRoman"/>
      <w:lvlText w:val="%9."/>
      <w:lvlJc w:val="right"/>
      <w:pPr>
        <w:ind w:left="6480" w:hanging="180"/>
      </w:pPr>
    </w:lvl>
  </w:abstractNum>
  <w:abstractNum w:abstractNumId="17">
    <w:nsid w:val="4DC94C32"/>
    <w:multiLevelType w:val="hybridMultilevel"/>
    <w:tmpl w:val="506003C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E1956D0"/>
    <w:multiLevelType w:val="hybridMultilevel"/>
    <w:tmpl w:val="853A8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2107B4"/>
    <w:multiLevelType w:val="hybridMultilevel"/>
    <w:tmpl w:val="459AA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B41188"/>
    <w:multiLevelType w:val="hybridMultilevel"/>
    <w:tmpl w:val="8C225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9F634B"/>
    <w:multiLevelType w:val="hybridMultilevel"/>
    <w:tmpl w:val="1C847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923FFE"/>
    <w:multiLevelType w:val="hybridMultilevel"/>
    <w:tmpl w:val="530A0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A85FE4"/>
    <w:multiLevelType w:val="hybridMultilevel"/>
    <w:tmpl w:val="D0201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F32766"/>
    <w:multiLevelType w:val="hybridMultilevel"/>
    <w:tmpl w:val="71A43062"/>
    <w:lvl w:ilvl="0" w:tplc="04090019">
      <w:start w:val="1"/>
      <w:numFmt w:val="lowerLetter"/>
      <w:lvlText w:val="%1."/>
      <w:lvlJc w:val="left"/>
      <w:pPr>
        <w:ind w:left="720" w:hanging="360"/>
      </w:pPr>
    </w:lvl>
    <w:lvl w:ilvl="1" w:tplc="05DC2F60">
      <w:start w:val="1"/>
      <w:numFmt w:val="decimal"/>
      <w:lvlText w:val="%2)"/>
      <w:lvlJc w:val="left"/>
      <w:pPr>
        <w:ind w:left="1440" w:hanging="360"/>
      </w:pPr>
      <w:rPr>
        <w:rFonts w:hint="default"/>
      </w:rPr>
    </w:lvl>
    <w:lvl w:ilvl="2" w:tplc="0441001B" w:tentative="1">
      <w:start w:val="1"/>
      <w:numFmt w:val="lowerRoman"/>
      <w:lvlText w:val="%3."/>
      <w:lvlJc w:val="right"/>
      <w:pPr>
        <w:ind w:left="2160" w:hanging="180"/>
      </w:pPr>
    </w:lvl>
    <w:lvl w:ilvl="3" w:tplc="0441000F" w:tentative="1">
      <w:start w:val="1"/>
      <w:numFmt w:val="decimal"/>
      <w:lvlText w:val="%4."/>
      <w:lvlJc w:val="left"/>
      <w:pPr>
        <w:ind w:left="2880" w:hanging="360"/>
      </w:pPr>
    </w:lvl>
    <w:lvl w:ilvl="4" w:tplc="04410019" w:tentative="1">
      <w:start w:val="1"/>
      <w:numFmt w:val="lowerLetter"/>
      <w:lvlText w:val="%5."/>
      <w:lvlJc w:val="left"/>
      <w:pPr>
        <w:ind w:left="3600" w:hanging="360"/>
      </w:pPr>
    </w:lvl>
    <w:lvl w:ilvl="5" w:tplc="0441001B" w:tentative="1">
      <w:start w:val="1"/>
      <w:numFmt w:val="lowerRoman"/>
      <w:lvlText w:val="%6."/>
      <w:lvlJc w:val="right"/>
      <w:pPr>
        <w:ind w:left="4320" w:hanging="180"/>
      </w:pPr>
    </w:lvl>
    <w:lvl w:ilvl="6" w:tplc="0441000F" w:tentative="1">
      <w:start w:val="1"/>
      <w:numFmt w:val="decimal"/>
      <w:lvlText w:val="%7."/>
      <w:lvlJc w:val="left"/>
      <w:pPr>
        <w:ind w:left="5040" w:hanging="360"/>
      </w:pPr>
    </w:lvl>
    <w:lvl w:ilvl="7" w:tplc="04410019" w:tentative="1">
      <w:start w:val="1"/>
      <w:numFmt w:val="lowerLetter"/>
      <w:lvlText w:val="%8."/>
      <w:lvlJc w:val="left"/>
      <w:pPr>
        <w:ind w:left="5760" w:hanging="360"/>
      </w:pPr>
    </w:lvl>
    <w:lvl w:ilvl="8" w:tplc="0441001B" w:tentative="1">
      <w:start w:val="1"/>
      <w:numFmt w:val="lowerRoman"/>
      <w:lvlText w:val="%9."/>
      <w:lvlJc w:val="right"/>
      <w:pPr>
        <w:ind w:left="6480" w:hanging="180"/>
      </w:pPr>
    </w:lvl>
  </w:abstractNum>
  <w:abstractNum w:abstractNumId="25">
    <w:nsid w:val="63AB5B49"/>
    <w:multiLevelType w:val="hybridMultilevel"/>
    <w:tmpl w:val="08842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ED128B"/>
    <w:multiLevelType w:val="hybridMultilevel"/>
    <w:tmpl w:val="D6C85760"/>
    <w:lvl w:ilvl="0" w:tplc="B62412BA">
      <w:start w:val="2"/>
      <w:numFmt w:val="bullet"/>
      <w:lvlText w:val=""/>
      <w:lvlJc w:val="left"/>
      <w:pPr>
        <w:ind w:left="720" w:hanging="360"/>
      </w:pPr>
      <w:rPr>
        <w:rFonts w:ascii="Symbol" w:eastAsiaTheme="minorEastAsia"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062565"/>
    <w:multiLevelType w:val="multilevel"/>
    <w:tmpl w:val="78200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D9B6B09"/>
    <w:multiLevelType w:val="hybridMultilevel"/>
    <w:tmpl w:val="05922C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5"/>
  </w:num>
  <w:num w:numId="3">
    <w:abstractNumId w:val="3"/>
  </w:num>
  <w:num w:numId="4">
    <w:abstractNumId w:val="28"/>
  </w:num>
  <w:num w:numId="5">
    <w:abstractNumId w:val="13"/>
  </w:num>
  <w:num w:numId="6">
    <w:abstractNumId w:val="6"/>
  </w:num>
  <w:num w:numId="7">
    <w:abstractNumId w:val="17"/>
  </w:num>
  <w:num w:numId="8">
    <w:abstractNumId w:val="0"/>
  </w:num>
  <w:num w:numId="9">
    <w:abstractNumId w:val="9"/>
  </w:num>
  <w:num w:numId="10">
    <w:abstractNumId w:val="22"/>
  </w:num>
  <w:num w:numId="11">
    <w:abstractNumId w:val="25"/>
  </w:num>
  <w:num w:numId="12">
    <w:abstractNumId w:val="21"/>
  </w:num>
  <w:num w:numId="13">
    <w:abstractNumId w:val="18"/>
  </w:num>
  <w:num w:numId="14">
    <w:abstractNumId w:val="4"/>
  </w:num>
  <w:num w:numId="15">
    <w:abstractNumId w:val="7"/>
  </w:num>
  <w:num w:numId="16">
    <w:abstractNumId w:val="20"/>
  </w:num>
  <w:num w:numId="17">
    <w:abstractNumId w:val="15"/>
  </w:num>
  <w:num w:numId="18">
    <w:abstractNumId w:val="14"/>
  </w:num>
  <w:num w:numId="19">
    <w:abstractNumId w:val="2"/>
  </w:num>
  <w:num w:numId="20">
    <w:abstractNumId w:val="11"/>
  </w:num>
  <w:num w:numId="21">
    <w:abstractNumId w:val="19"/>
  </w:num>
  <w:num w:numId="22">
    <w:abstractNumId w:val="12"/>
  </w:num>
  <w:num w:numId="23">
    <w:abstractNumId w:val="8"/>
  </w:num>
  <w:num w:numId="24">
    <w:abstractNumId w:val="23"/>
  </w:num>
  <w:num w:numId="25">
    <w:abstractNumId w:val="16"/>
  </w:num>
  <w:num w:numId="26">
    <w:abstractNumId w:val="24"/>
  </w:num>
  <w:num w:numId="27">
    <w:abstractNumId w:val="10"/>
  </w:num>
  <w:num w:numId="28">
    <w:abstractNumId w:val="27"/>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776"/>
    <w:rsid w:val="00003D94"/>
    <w:rsid w:val="00006269"/>
    <w:rsid w:val="00021FB5"/>
    <w:rsid w:val="00025A27"/>
    <w:rsid w:val="0004436F"/>
    <w:rsid w:val="00064482"/>
    <w:rsid w:val="000761D5"/>
    <w:rsid w:val="00094FE4"/>
    <w:rsid w:val="000A1375"/>
    <w:rsid w:val="000C54D0"/>
    <w:rsid w:val="000C7C5E"/>
    <w:rsid w:val="000D3E97"/>
    <w:rsid w:val="000D5757"/>
    <w:rsid w:val="001046AC"/>
    <w:rsid w:val="001069E3"/>
    <w:rsid w:val="001124F5"/>
    <w:rsid w:val="00116C84"/>
    <w:rsid w:val="00117F40"/>
    <w:rsid w:val="001219BD"/>
    <w:rsid w:val="001259D3"/>
    <w:rsid w:val="00133CE6"/>
    <w:rsid w:val="00153D98"/>
    <w:rsid w:val="00154C0F"/>
    <w:rsid w:val="0015649F"/>
    <w:rsid w:val="0015774B"/>
    <w:rsid w:val="001603CB"/>
    <w:rsid w:val="00160CB6"/>
    <w:rsid w:val="001641D2"/>
    <w:rsid w:val="00167C26"/>
    <w:rsid w:val="00171254"/>
    <w:rsid w:val="00175847"/>
    <w:rsid w:val="00177215"/>
    <w:rsid w:val="001843AB"/>
    <w:rsid w:val="0018471A"/>
    <w:rsid w:val="00193CB3"/>
    <w:rsid w:val="0019447D"/>
    <w:rsid w:val="0019787B"/>
    <w:rsid w:val="001B66C1"/>
    <w:rsid w:val="001C42EE"/>
    <w:rsid w:val="001E2D4F"/>
    <w:rsid w:val="0020495A"/>
    <w:rsid w:val="0021444E"/>
    <w:rsid w:val="0022465B"/>
    <w:rsid w:val="002341A9"/>
    <w:rsid w:val="00250256"/>
    <w:rsid w:val="00263713"/>
    <w:rsid w:val="00280EFF"/>
    <w:rsid w:val="00283168"/>
    <w:rsid w:val="002A5652"/>
    <w:rsid w:val="002A7ED0"/>
    <w:rsid w:val="002B2200"/>
    <w:rsid w:val="002E6979"/>
    <w:rsid w:val="003137F8"/>
    <w:rsid w:val="00320167"/>
    <w:rsid w:val="0032192B"/>
    <w:rsid w:val="00330597"/>
    <w:rsid w:val="0034335E"/>
    <w:rsid w:val="003445BE"/>
    <w:rsid w:val="0034633E"/>
    <w:rsid w:val="00350F99"/>
    <w:rsid w:val="00370282"/>
    <w:rsid w:val="0038425C"/>
    <w:rsid w:val="0039287E"/>
    <w:rsid w:val="003A126F"/>
    <w:rsid w:val="003A6853"/>
    <w:rsid w:val="003A753A"/>
    <w:rsid w:val="003C18B4"/>
    <w:rsid w:val="003E0BC9"/>
    <w:rsid w:val="003E55F0"/>
    <w:rsid w:val="003F1680"/>
    <w:rsid w:val="003F5B82"/>
    <w:rsid w:val="004014EB"/>
    <w:rsid w:val="004155FA"/>
    <w:rsid w:val="00420014"/>
    <w:rsid w:val="00430C54"/>
    <w:rsid w:val="00432C28"/>
    <w:rsid w:val="00435079"/>
    <w:rsid w:val="00442A84"/>
    <w:rsid w:val="0044688E"/>
    <w:rsid w:val="00451203"/>
    <w:rsid w:val="00451B6F"/>
    <w:rsid w:val="00455391"/>
    <w:rsid w:val="00477B2E"/>
    <w:rsid w:val="00486F47"/>
    <w:rsid w:val="00493E52"/>
    <w:rsid w:val="004A3746"/>
    <w:rsid w:val="004A5AAC"/>
    <w:rsid w:val="004B015F"/>
    <w:rsid w:val="004B094D"/>
    <w:rsid w:val="004B10C9"/>
    <w:rsid w:val="004B6DBA"/>
    <w:rsid w:val="004C4E14"/>
    <w:rsid w:val="004C6BAB"/>
    <w:rsid w:val="004F1E11"/>
    <w:rsid w:val="004F7FD2"/>
    <w:rsid w:val="00510A12"/>
    <w:rsid w:val="00511F1E"/>
    <w:rsid w:val="005129E5"/>
    <w:rsid w:val="00520267"/>
    <w:rsid w:val="00523AEF"/>
    <w:rsid w:val="0052441F"/>
    <w:rsid w:val="00524618"/>
    <w:rsid w:val="005351F2"/>
    <w:rsid w:val="00535995"/>
    <w:rsid w:val="00536E04"/>
    <w:rsid w:val="00541658"/>
    <w:rsid w:val="00555140"/>
    <w:rsid w:val="00572C62"/>
    <w:rsid w:val="0057728B"/>
    <w:rsid w:val="00596C10"/>
    <w:rsid w:val="00597CDC"/>
    <w:rsid w:val="005A60B9"/>
    <w:rsid w:val="005B30FF"/>
    <w:rsid w:val="005C1F81"/>
    <w:rsid w:val="005C3DB4"/>
    <w:rsid w:val="005D5527"/>
    <w:rsid w:val="005E0C81"/>
    <w:rsid w:val="005E22E0"/>
    <w:rsid w:val="005E2E9F"/>
    <w:rsid w:val="005E37AB"/>
    <w:rsid w:val="005F6C78"/>
    <w:rsid w:val="006045F3"/>
    <w:rsid w:val="00610D2D"/>
    <w:rsid w:val="006116CC"/>
    <w:rsid w:val="00613C5F"/>
    <w:rsid w:val="00617A64"/>
    <w:rsid w:val="00625C54"/>
    <w:rsid w:val="00635525"/>
    <w:rsid w:val="00643BCF"/>
    <w:rsid w:val="006445B1"/>
    <w:rsid w:val="0064688B"/>
    <w:rsid w:val="00661B19"/>
    <w:rsid w:val="00667133"/>
    <w:rsid w:val="00672D79"/>
    <w:rsid w:val="00675C8D"/>
    <w:rsid w:val="0067774E"/>
    <w:rsid w:val="006827A6"/>
    <w:rsid w:val="006860B1"/>
    <w:rsid w:val="006905FC"/>
    <w:rsid w:val="006A3C94"/>
    <w:rsid w:val="006A42AF"/>
    <w:rsid w:val="006A5696"/>
    <w:rsid w:val="006C1BD9"/>
    <w:rsid w:val="006E33B9"/>
    <w:rsid w:val="006E4751"/>
    <w:rsid w:val="006E5D30"/>
    <w:rsid w:val="006F1342"/>
    <w:rsid w:val="007079E3"/>
    <w:rsid w:val="00720173"/>
    <w:rsid w:val="00722383"/>
    <w:rsid w:val="00755C5B"/>
    <w:rsid w:val="00762DDC"/>
    <w:rsid w:val="00770239"/>
    <w:rsid w:val="00772075"/>
    <w:rsid w:val="00775754"/>
    <w:rsid w:val="00781625"/>
    <w:rsid w:val="00796680"/>
    <w:rsid w:val="007A5377"/>
    <w:rsid w:val="007D2269"/>
    <w:rsid w:val="007E3476"/>
    <w:rsid w:val="007F2FA7"/>
    <w:rsid w:val="0080508D"/>
    <w:rsid w:val="008059AC"/>
    <w:rsid w:val="00826A4C"/>
    <w:rsid w:val="00843AF6"/>
    <w:rsid w:val="008624E9"/>
    <w:rsid w:val="0087471A"/>
    <w:rsid w:val="00891781"/>
    <w:rsid w:val="008A771C"/>
    <w:rsid w:val="008B0428"/>
    <w:rsid w:val="008B5FB8"/>
    <w:rsid w:val="008F53CC"/>
    <w:rsid w:val="008F5B12"/>
    <w:rsid w:val="0091002D"/>
    <w:rsid w:val="00911274"/>
    <w:rsid w:val="00916CFE"/>
    <w:rsid w:val="00920208"/>
    <w:rsid w:val="009252DA"/>
    <w:rsid w:val="009310AC"/>
    <w:rsid w:val="009434C5"/>
    <w:rsid w:val="00953DAE"/>
    <w:rsid w:val="00955BD4"/>
    <w:rsid w:val="00960202"/>
    <w:rsid w:val="0096187B"/>
    <w:rsid w:val="00970AD6"/>
    <w:rsid w:val="0097747B"/>
    <w:rsid w:val="00990EF0"/>
    <w:rsid w:val="00993CA4"/>
    <w:rsid w:val="00994E38"/>
    <w:rsid w:val="009A0E79"/>
    <w:rsid w:val="009A0F06"/>
    <w:rsid w:val="009A7145"/>
    <w:rsid w:val="009B0E7D"/>
    <w:rsid w:val="009C71F9"/>
    <w:rsid w:val="009E0644"/>
    <w:rsid w:val="009E0819"/>
    <w:rsid w:val="009E5529"/>
    <w:rsid w:val="00A007E1"/>
    <w:rsid w:val="00A11CC1"/>
    <w:rsid w:val="00A1342D"/>
    <w:rsid w:val="00A143E5"/>
    <w:rsid w:val="00A154DC"/>
    <w:rsid w:val="00A15CB0"/>
    <w:rsid w:val="00A375A4"/>
    <w:rsid w:val="00A44EDE"/>
    <w:rsid w:val="00A4667B"/>
    <w:rsid w:val="00A6234C"/>
    <w:rsid w:val="00A65A8C"/>
    <w:rsid w:val="00A66944"/>
    <w:rsid w:val="00A71A6F"/>
    <w:rsid w:val="00A8037D"/>
    <w:rsid w:val="00A9148C"/>
    <w:rsid w:val="00A91705"/>
    <w:rsid w:val="00A917AD"/>
    <w:rsid w:val="00A92717"/>
    <w:rsid w:val="00A95791"/>
    <w:rsid w:val="00AA15A8"/>
    <w:rsid w:val="00AA34E1"/>
    <w:rsid w:val="00AB23E9"/>
    <w:rsid w:val="00AB72B5"/>
    <w:rsid w:val="00AC6FDE"/>
    <w:rsid w:val="00AD215F"/>
    <w:rsid w:val="00AF37BE"/>
    <w:rsid w:val="00AF6F78"/>
    <w:rsid w:val="00B01123"/>
    <w:rsid w:val="00B168EA"/>
    <w:rsid w:val="00B45655"/>
    <w:rsid w:val="00B60C08"/>
    <w:rsid w:val="00B65169"/>
    <w:rsid w:val="00B67FCD"/>
    <w:rsid w:val="00B706BE"/>
    <w:rsid w:val="00B770D5"/>
    <w:rsid w:val="00B90F79"/>
    <w:rsid w:val="00BC72FE"/>
    <w:rsid w:val="00BD3EBC"/>
    <w:rsid w:val="00BE33A9"/>
    <w:rsid w:val="00BF76B6"/>
    <w:rsid w:val="00C00187"/>
    <w:rsid w:val="00C046EE"/>
    <w:rsid w:val="00C068F0"/>
    <w:rsid w:val="00C10B40"/>
    <w:rsid w:val="00C174AA"/>
    <w:rsid w:val="00C51A30"/>
    <w:rsid w:val="00C554DB"/>
    <w:rsid w:val="00C572D6"/>
    <w:rsid w:val="00C63940"/>
    <w:rsid w:val="00C6409E"/>
    <w:rsid w:val="00C6491D"/>
    <w:rsid w:val="00C863B3"/>
    <w:rsid w:val="00CA34E8"/>
    <w:rsid w:val="00CB03B7"/>
    <w:rsid w:val="00CB22AC"/>
    <w:rsid w:val="00CC3557"/>
    <w:rsid w:val="00D313DE"/>
    <w:rsid w:val="00D31AAF"/>
    <w:rsid w:val="00D326CE"/>
    <w:rsid w:val="00D32E06"/>
    <w:rsid w:val="00D53BB1"/>
    <w:rsid w:val="00D56DE4"/>
    <w:rsid w:val="00D820BA"/>
    <w:rsid w:val="00D83E06"/>
    <w:rsid w:val="00D9105D"/>
    <w:rsid w:val="00D91F29"/>
    <w:rsid w:val="00D92A41"/>
    <w:rsid w:val="00D97A7F"/>
    <w:rsid w:val="00DA58CA"/>
    <w:rsid w:val="00DB49A2"/>
    <w:rsid w:val="00DB5044"/>
    <w:rsid w:val="00DD4C1D"/>
    <w:rsid w:val="00DE039B"/>
    <w:rsid w:val="00DF0648"/>
    <w:rsid w:val="00DF1C91"/>
    <w:rsid w:val="00DF3408"/>
    <w:rsid w:val="00E0017D"/>
    <w:rsid w:val="00E0093F"/>
    <w:rsid w:val="00E00BD5"/>
    <w:rsid w:val="00E07774"/>
    <w:rsid w:val="00E07FA7"/>
    <w:rsid w:val="00E12CD8"/>
    <w:rsid w:val="00E31062"/>
    <w:rsid w:val="00E4116C"/>
    <w:rsid w:val="00E42A1A"/>
    <w:rsid w:val="00E609B3"/>
    <w:rsid w:val="00E678B8"/>
    <w:rsid w:val="00E95929"/>
    <w:rsid w:val="00EB307A"/>
    <w:rsid w:val="00ED680C"/>
    <w:rsid w:val="00EE3333"/>
    <w:rsid w:val="00EE62CE"/>
    <w:rsid w:val="00F0080D"/>
    <w:rsid w:val="00F05CC7"/>
    <w:rsid w:val="00F13F3C"/>
    <w:rsid w:val="00F14DCD"/>
    <w:rsid w:val="00F2543E"/>
    <w:rsid w:val="00F2545B"/>
    <w:rsid w:val="00F264ED"/>
    <w:rsid w:val="00F30442"/>
    <w:rsid w:val="00F57AF4"/>
    <w:rsid w:val="00F71731"/>
    <w:rsid w:val="00F7339C"/>
    <w:rsid w:val="00F74FD7"/>
    <w:rsid w:val="00F839A1"/>
    <w:rsid w:val="00F936D0"/>
    <w:rsid w:val="00FA0EA8"/>
    <w:rsid w:val="00FA6782"/>
    <w:rsid w:val="00FB005B"/>
    <w:rsid w:val="00FC1776"/>
    <w:rsid w:val="00FC3B6D"/>
    <w:rsid w:val="00FD059C"/>
    <w:rsid w:val="00FD1700"/>
    <w:rsid w:val="00FD3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26F"/>
  </w:style>
  <w:style w:type="paragraph" w:styleId="Heading1">
    <w:name w:val="heading 1"/>
    <w:basedOn w:val="Normal"/>
    <w:next w:val="Normal"/>
    <w:link w:val="Heading1Char"/>
    <w:uiPriority w:val="9"/>
    <w:qFormat/>
    <w:rsid w:val="0087471A"/>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B651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E333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9170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17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776"/>
    <w:rPr>
      <w:rFonts w:ascii="Tahoma" w:hAnsi="Tahoma" w:cs="Tahoma"/>
      <w:sz w:val="16"/>
      <w:szCs w:val="16"/>
    </w:rPr>
  </w:style>
  <w:style w:type="paragraph" w:styleId="ListParagraph">
    <w:name w:val="List Paragraph"/>
    <w:basedOn w:val="Normal"/>
    <w:uiPriority w:val="34"/>
    <w:qFormat/>
    <w:rsid w:val="00493E52"/>
    <w:pPr>
      <w:ind w:left="720"/>
      <w:contextualSpacing/>
    </w:pPr>
    <w:rPr>
      <w:rFonts w:ascii="Calibri" w:eastAsia="Times New Roman" w:hAnsi="Calibri" w:cs="Times New Roman"/>
    </w:rPr>
  </w:style>
  <w:style w:type="paragraph" w:customStyle="1" w:styleId="Default">
    <w:name w:val="Default"/>
    <w:rsid w:val="00493E52"/>
    <w:pPr>
      <w:autoSpaceDE w:val="0"/>
      <w:autoSpaceDN w:val="0"/>
      <w:adjustRightInd w:val="0"/>
      <w:spacing w:after="0" w:line="240" w:lineRule="auto"/>
    </w:pPr>
    <w:rPr>
      <w:rFonts w:ascii="Aparajita" w:hAnsi="Aparajita" w:cs="Aparajita"/>
      <w:color w:val="000000"/>
      <w:sz w:val="24"/>
      <w:szCs w:val="24"/>
    </w:rPr>
  </w:style>
  <w:style w:type="character" w:styleId="Hyperlink">
    <w:name w:val="Hyperlink"/>
    <w:basedOn w:val="DefaultParagraphFont"/>
    <w:uiPriority w:val="99"/>
    <w:unhideWhenUsed/>
    <w:rsid w:val="00535995"/>
    <w:rPr>
      <w:color w:val="0000FF"/>
      <w:u w:val="single"/>
    </w:rPr>
  </w:style>
  <w:style w:type="character" w:customStyle="1" w:styleId="Heading1Char">
    <w:name w:val="Heading 1 Char"/>
    <w:basedOn w:val="DefaultParagraphFont"/>
    <w:link w:val="Heading1"/>
    <w:uiPriority w:val="9"/>
    <w:rsid w:val="0087471A"/>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B65169"/>
    <w:rPr>
      <w:rFonts w:asciiTheme="majorHAnsi" w:eastAsiaTheme="majorEastAsia" w:hAnsiTheme="majorHAnsi" w:cstheme="majorBidi"/>
      <w:b/>
      <w:bCs/>
      <w:color w:val="4F81BD" w:themeColor="accent1"/>
      <w:sz w:val="26"/>
      <w:szCs w:val="26"/>
    </w:rPr>
  </w:style>
  <w:style w:type="character" w:customStyle="1" w:styleId="emailaddress">
    <w:name w:val="emailaddress"/>
    <w:basedOn w:val="DefaultParagraphFont"/>
    <w:rsid w:val="00B90F79"/>
  </w:style>
  <w:style w:type="character" w:styleId="Emphasis">
    <w:name w:val="Emphasis"/>
    <w:basedOn w:val="DefaultParagraphFont"/>
    <w:uiPriority w:val="20"/>
    <w:qFormat/>
    <w:rsid w:val="00920208"/>
    <w:rPr>
      <w:i/>
      <w:iCs/>
    </w:rPr>
  </w:style>
  <w:style w:type="character" w:customStyle="1" w:styleId="st">
    <w:name w:val="st"/>
    <w:rsid w:val="00920208"/>
  </w:style>
  <w:style w:type="paragraph" w:styleId="NoSpacing">
    <w:name w:val="No Spacing"/>
    <w:uiPriority w:val="1"/>
    <w:qFormat/>
    <w:rsid w:val="00920208"/>
    <w:pPr>
      <w:spacing w:after="0" w:line="240" w:lineRule="auto"/>
    </w:pPr>
    <w:rPr>
      <w:rFonts w:ascii="Calibri" w:eastAsia="Calibri" w:hAnsi="Calibri" w:cs="Times New Roman"/>
    </w:rPr>
  </w:style>
  <w:style w:type="paragraph" w:customStyle="1" w:styleId="authorsaddress">
    <w:name w:val="authors + address"/>
    <w:basedOn w:val="Normal"/>
    <w:rsid w:val="00920208"/>
    <w:pPr>
      <w:tabs>
        <w:tab w:val="left" w:pos="397"/>
      </w:tabs>
      <w:spacing w:after="0" w:line="400" w:lineRule="atLeast"/>
      <w:jc w:val="both"/>
    </w:pPr>
    <w:rPr>
      <w:rFonts w:ascii="Arial Narrow" w:eastAsia="Times New Roman" w:hAnsi="Arial Narrow" w:cs="Times New Roman"/>
      <w:sz w:val="28"/>
      <w:szCs w:val="20"/>
    </w:rPr>
  </w:style>
  <w:style w:type="paragraph" w:customStyle="1" w:styleId="abstract">
    <w:name w:val="abstract"/>
    <w:basedOn w:val="BodyText"/>
    <w:rsid w:val="00920208"/>
    <w:pPr>
      <w:tabs>
        <w:tab w:val="left" w:pos="397"/>
        <w:tab w:val="left" w:pos="567"/>
        <w:tab w:val="right" w:pos="9072"/>
      </w:tabs>
      <w:spacing w:after="0" w:line="380" w:lineRule="atLeast"/>
      <w:ind w:left="567" w:right="567" w:firstLine="284"/>
      <w:jc w:val="both"/>
    </w:pPr>
    <w:rPr>
      <w:rFonts w:ascii="Times New Roman" w:eastAsia="Times New Roman" w:hAnsi="Times New Roman" w:cs="Times New Roman"/>
      <w:sz w:val="20"/>
      <w:szCs w:val="20"/>
    </w:rPr>
  </w:style>
  <w:style w:type="paragraph" w:customStyle="1" w:styleId="H2nonumbering">
    <w:name w:val="H2 no numbering"/>
    <w:basedOn w:val="Heading2"/>
    <w:rsid w:val="00920208"/>
    <w:pPr>
      <w:keepLines w:val="0"/>
      <w:tabs>
        <w:tab w:val="left" w:pos="397"/>
      </w:tabs>
      <w:spacing w:before="480" w:after="240" w:line="288" w:lineRule="auto"/>
      <w:jc w:val="both"/>
      <w:outlineLvl w:val="9"/>
    </w:pPr>
    <w:rPr>
      <w:rFonts w:ascii="Times New Roman" w:eastAsia="Times New Roman" w:hAnsi="Times New Roman" w:cs="Times New Roman"/>
      <w:bCs w:val="0"/>
      <w:color w:val="auto"/>
      <w:sz w:val="23"/>
      <w:szCs w:val="20"/>
    </w:rPr>
  </w:style>
  <w:style w:type="paragraph" w:styleId="Title">
    <w:name w:val="Title"/>
    <w:basedOn w:val="Normal"/>
    <w:link w:val="TitleChar"/>
    <w:qFormat/>
    <w:rsid w:val="00920208"/>
    <w:pPr>
      <w:tabs>
        <w:tab w:val="left" w:pos="397"/>
      </w:tabs>
      <w:spacing w:before="240" w:after="60" w:line="460" w:lineRule="atLeast"/>
      <w:jc w:val="both"/>
    </w:pPr>
    <w:rPr>
      <w:rFonts w:ascii="Arial" w:eastAsia="Times New Roman" w:hAnsi="Arial" w:cs="Times New Roman"/>
      <w:kern w:val="28"/>
      <w:sz w:val="32"/>
      <w:szCs w:val="20"/>
    </w:rPr>
  </w:style>
  <w:style w:type="character" w:customStyle="1" w:styleId="TitleChar">
    <w:name w:val="Title Char"/>
    <w:basedOn w:val="DefaultParagraphFont"/>
    <w:link w:val="Title"/>
    <w:rsid w:val="00920208"/>
    <w:rPr>
      <w:rFonts w:ascii="Arial" w:eastAsia="Times New Roman" w:hAnsi="Arial" w:cs="Times New Roman"/>
      <w:kern w:val="28"/>
      <w:sz w:val="32"/>
      <w:szCs w:val="20"/>
    </w:rPr>
  </w:style>
  <w:style w:type="paragraph" w:styleId="FootnoteText">
    <w:name w:val="footnote text"/>
    <w:basedOn w:val="Normal"/>
    <w:link w:val="FootnoteTextChar"/>
    <w:uiPriority w:val="99"/>
    <w:rsid w:val="00920208"/>
    <w:pPr>
      <w:tabs>
        <w:tab w:val="left" w:pos="397"/>
      </w:tabs>
      <w:spacing w:after="0" w:line="360" w:lineRule="atLeast"/>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920208"/>
    <w:rPr>
      <w:rFonts w:ascii="Times New Roman" w:eastAsia="Times New Roman" w:hAnsi="Times New Roman" w:cs="Times New Roman"/>
      <w:sz w:val="20"/>
      <w:szCs w:val="20"/>
    </w:rPr>
  </w:style>
  <w:style w:type="character" w:styleId="FootnoteReference">
    <w:name w:val="footnote reference"/>
    <w:uiPriority w:val="99"/>
    <w:semiHidden/>
    <w:rsid w:val="00920208"/>
    <w:rPr>
      <w:vertAlign w:val="superscript"/>
    </w:rPr>
  </w:style>
  <w:style w:type="paragraph" w:styleId="BodyText">
    <w:name w:val="Body Text"/>
    <w:basedOn w:val="Normal"/>
    <w:link w:val="BodyTextChar"/>
    <w:uiPriority w:val="99"/>
    <w:semiHidden/>
    <w:unhideWhenUsed/>
    <w:rsid w:val="00920208"/>
    <w:pPr>
      <w:spacing w:after="120"/>
    </w:pPr>
  </w:style>
  <w:style w:type="character" w:customStyle="1" w:styleId="BodyTextChar">
    <w:name w:val="Body Text Char"/>
    <w:basedOn w:val="DefaultParagraphFont"/>
    <w:link w:val="BodyText"/>
    <w:uiPriority w:val="99"/>
    <w:semiHidden/>
    <w:rsid w:val="00920208"/>
  </w:style>
  <w:style w:type="paragraph" w:styleId="EndnoteText">
    <w:name w:val="endnote text"/>
    <w:basedOn w:val="Normal"/>
    <w:link w:val="EndnoteTextChar"/>
    <w:uiPriority w:val="99"/>
    <w:semiHidden/>
    <w:unhideWhenUsed/>
    <w:rsid w:val="0092020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20208"/>
    <w:rPr>
      <w:sz w:val="20"/>
      <w:szCs w:val="20"/>
    </w:rPr>
  </w:style>
  <w:style w:type="character" w:styleId="EndnoteReference">
    <w:name w:val="endnote reference"/>
    <w:basedOn w:val="DefaultParagraphFont"/>
    <w:uiPriority w:val="99"/>
    <w:semiHidden/>
    <w:unhideWhenUsed/>
    <w:rsid w:val="00920208"/>
    <w:rPr>
      <w:vertAlign w:val="superscript"/>
    </w:rPr>
  </w:style>
  <w:style w:type="character" w:styleId="Strong">
    <w:name w:val="Strong"/>
    <w:uiPriority w:val="22"/>
    <w:qFormat/>
    <w:rsid w:val="00C174AA"/>
    <w:rPr>
      <w:b/>
      <w:bCs/>
    </w:rPr>
  </w:style>
  <w:style w:type="paragraph" w:styleId="NormalWeb">
    <w:name w:val="Normal (Web)"/>
    <w:basedOn w:val="Normal"/>
    <w:uiPriority w:val="99"/>
    <w:unhideWhenUsed/>
    <w:rsid w:val="004A37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BInormal">
    <w:name w:val="CABInormal"/>
    <w:basedOn w:val="Normal"/>
    <w:link w:val="CABInormalChar"/>
    <w:qFormat/>
    <w:rsid w:val="003F1680"/>
    <w:pPr>
      <w:spacing w:after="0" w:line="240" w:lineRule="auto"/>
    </w:pPr>
    <w:rPr>
      <w:rFonts w:ascii="Arial" w:eastAsia="Calibri" w:hAnsi="Arial" w:cs="Times New Roman"/>
      <w:color w:val="000000" w:themeColor="text1"/>
      <w:lang w:val="en-GB"/>
    </w:rPr>
  </w:style>
  <w:style w:type="character" w:customStyle="1" w:styleId="CABInormalChar">
    <w:name w:val="CABInormal Char"/>
    <w:basedOn w:val="DefaultParagraphFont"/>
    <w:link w:val="CABInormal"/>
    <w:rsid w:val="003F1680"/>
    <w:rPr>
      <w:rFonts w:ascii="Arial" w:eastAsia="Calibri" w:hAnsi="Arial" w:cs="Times New Roman"/>
      <w:color w:val="000000" w:themeColor="text1"/>
      <w:lang w:val="en-GB"/>
    </w:rPr>
  </w:style>
  <w:style w:type="table" w:styleId="TableGrid">
    <w:name w:val="Table Grid"/>
    <w:basedOn w:val="TableNormal"/>
    <w:uiPriority w:val="59"/>
    <w:rsid w:val="00994E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7A537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A5377"/>
  </w:style>
  <w:style w:type="paragraph" w:styleId="Footer">
    <w:name w:val="footer"/>
    <w:basedOn w:val="Normal"/>
    <w:link w:val="FooterChar"/>
    <w:uiPriority w:val="99"/>
    <w:unhideWhenUsed/>
    <w:rsid w:val="007A53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377"/>
  </w:style>
  <w:style w:type="paragraph" w:styleId="TOCHeading">
    <w:name w:val="TOC Heading"/>
    <w:basedOn w:val="Heading1"/>
    <w:next w:val="Normal"/>
    <w:uiPriority w:val="39"/>
    <w:unhideWhenUsed/>
    <w:qFormat/>
    <w:rsid w:val="00524618"/>
    <w:pPr>
      <w:keepLines/>
      <w:spacing w:before="480" w:after="0"/>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AD215F"/>
    <w:pPr>
      <w:tabs>
        <w:tab w:val="left" w:pos="450"/>
        <w:tab w:val="right" w:leader="dot" w:pos="9350"/>
      </w:tabs>
      <w:spacing w:after="100"/>
      <w:ind w:left="450" w:hanging="450"/>
    </w:pPr>
  </w:style>
  <w:style w:type="paragraph" w:styleId="TOC2">
    <w:name w:val="toc 2"/>
    <w:basedOn w:val="Normal"/>
    <w:next w:val="Normal"/>
    <w:autoRedefine/>
    <w:uiPriority w:val="39"/>
    <w:unhideWhenUsed/>
    <w:rsid w:val="00AD215F"/>
    <w:pPr>
      <w:tabs>
        <w:tab w:val="left" w:pos="990"/>
        <w:tab w:val="right" w:leader="dot" w:pos="9350"/>
      </w:tabs>
      <w:spacing w:after="100"/>
      <w:ind w:left="450"/>
    </w:pPr>
  </w:style>
  <w:style w:type="paragraph" w:customStyle="1" w:styleId="Bodytext0">
    <w:name w:val="Bodytext"/>
    <w:basedOn w:val="Normal"/>
    <w:rsid w:val="00003D94"/>
    <w:pPr>
      <w:spacing w:after="120" w:line="240" w:lineRule="auto"/>
    </w:pPr>
    <w:rPr>
      <w:rFonts w:ascii="Times New Roman" w:eastAsia="Times New Roman" w:hAnsi="Times New Roman" w:cs="Times New Roman"/>
      <w:sz w:val="24"/>
      <w:szCs w:val="20"/>
      <w:lang w:val="en-NZ"/>
    </w:rPr>
  </w:style>
  <w:style w:type="paragraph" w:customStyle="1" w:styleId="List1">
    <w:name w:val="List 1"/>
    <w:basedOn w:val="Normal"/>
    <w:rsid w:val="00003D94"/>
    <w:pPr>
      <w:tabs>
        <w:tab w:val="left" w:pos="709"/>
      </w:tabs>
      <w:spacing w:after="120" w:line="240" w:lineRule="auto"/>
      <w:ind w:left="709" w:hanging="709"/>
    </w:pPr>
    <w:rPr>
      <w:rFonts w:ascii="Times New Roman" w:eastAsia="Times New Roman" w:hAnsi="Times New Roman" w:cs="Times New Roman"/>
      <w:sz w:val="24"/>
      <w:szCs w:val="20"/>
      <w:lang w:val="en-NZ"/>
    </w:rPr>
  </w:style>
  <w:style w:type="character" w:styleId="CommentReference">
    <w:name w:val="annotation reference"/>
    <w:basedOn w:val="DefaultParagraphFont"/>
    <w:uiPriority w:val="99"/>
    <w:semiHidden/>
    <w:unhideWhenUsed/>
    <w:rsid w:val="003137F8"/>
    <w:rPr>
      <w:sz w:val="16"/>
      <w:szCs w:val="16"/>
    </w:rPr>
  </w:style>
  <w:style w:type="paragraph" w:customStyle="1" w:styleId="para">
    <w:name w:val="para"/>
    <w:basedOn w:val="Normal"/>
    <w:rsid w:val="00A92717"/>
    <w:pPr>
      <w:spacing w:before="120" w:after="0" w:line="240" w:lineRule="auto"/>
    </w:pPr>
    <w:rPr>
      <w:rFonts w:ascii="Century Gothic" w:eastAsia="Times New Roman" w:hAnsi="Century Gothic" w:cs="Arial"/>
      <w:bCs/>
      <w:lang w:val="en-GB" w:eastAsia="fr-FR"/>
    </w:rPr>
  </w:style>
  <w:style w:type="character" w:customStyle="1" w:styleId="Heading3Char">
    <w:name w:val="Heading 3 Char"/>
    <w:basedOn w:val="DefaultParagraphFont"/>
    <w:link w:val="Heading3"/>
    <w:uiPriority w:val="9"/>
    <w:semiHidden/>
    <w:rsid w:val="00EE3333"/>
    <w:rPr>
      <w:rFonts w:asciiTheme="majorHAnsi" w:eastAsiaTheme="majorEastAsia" w:hAnsiTheme="majorHAnsi" w:cstheme="majorBidi"/>
      <w:b/>
      <w:bCs/>
      <w:color w:val="4F81BD" w:themeColor="accent1"/>
    </w:rPr>
  </w:style>
  <w:style w:type="paragraph" w:customStyle="1" w:styleId="rtejustify">
    <w:name w:val="rtejustify"/>
    <w:basedOn w:val="Normal"/>
    <w:rsid w:val="00FB005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E4116C"/>
    <w:pPr>
      <w:spacing w:after="0" w:line="240" w:lineRule="auto"/>
    </w:pPr>
    <w:rPr>
      <w:rFonts w:ascii="Consolas" w:eastAsia="Calibri" w:hAnsi="Consolas" w:cs="Times New Roman"/>
      <w:sz w:val="21"/>
      <w:szCs w:val="21"/>
      <w:lang w:val="en-GB"/>
    </w:rPr>
  </w:style>
  <w:style w:type="character" w:customStyle="1" w:styleId="PlainTextChar">
    <w:name w:val="Plain Text Char"/>
    <w:basedOn w:val="DefaultParagraphFont"/>
    <w:link w:val="PlainText"/>
    <w:uiPriority w:val="99"/>
    <w:rsid w:val="00E4116C"/>
    <w:rPr>
      <w:rFonts w:ascii="Consolas" w:eastAsia="Calibri" w:hAnsi="Consolas" w:cs="Times New Roman"/>
      <w:sz w:val="21"/>
      <w:szCs w:val="21"/>
      <w:lang w:val="en-GB"/>
    </w:rPr>
  </w:style>
  <w:style w:type="paragraph" w:styleId="TOC3">
    <w:name w:val="toc 3"/>
    <w:basedOn w:val="Normal"/>
    <w:next w:val="Normal"/>
    <w:autoRedefine/>
    <w:uiPriority w:val="39"/>
    <w:unhideWhenUsed/>
    <w:rsid w:val="009E0644"/>
    <w:pPr>
      <w:spacing w:after="100"/>
      <w:ind w:left="440"/>
    </w:pPr>
  </w:style>
  <w:style w:type="character" w:styleId="PageNumber">
    <w:name w:val="page number"/>
    <w:uiPriority w:val="99"/>
    <w:semiHidden/>
    <w:unhideWhenUsed/>
    <w:rsid w:val="002A7ED0"/>
  </w:style>
  <w:style w:type="paragraph" w:customStyle="1" w:styleId="Footer1">
    <w:name w:val="Footer1"/>
    <w:basedOn w:val="Normal"/>
    <w:rsid w:val="009A0F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wrap">
    <w:name w:val="no-wrap"/>
    <w:basedOn w:val="DefaultParagraphFont"/>
    <w:rsid w:val="00F0080D"/>
  </w:style>
  <w:style w:type="paragraph" w:customStyle="1" w:styleId="yiv5817831372msonormal">
    <w:name w:val="yiv5817831372msonormal"/>
    <w:basedOn w:val="Normal"/>
    <w:rsid w:val="003433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act-street">
    <w:name w:val="contact-street"/>
    <w:basedOn w:val="DefaultParagraphFont"/>
    <w:rsid w:val="0034335E"/>
  </w:style>
  <w:style w:type="character" w:customStyle="1" w:styleId="contact-state">
    <w:name w:val="contact-state"/>
    <w:basedOn w:val="DefaultParagraphFont"/>
    <w:rsid w:val="0034335E"/>
  </w:style>
  <w:style w:type="character" w:customStyle="1" w:styleId="contact-postcode">
    <w:name w:val="contact-postcode"/>
    <w:basedOn w:val="DefaultParagraphFont"/>
    <w:rsid w:val="0034335E"/>
  </w:style>
  <w:style w:type="character" w:customStyle="1" w:styleId="contact-country">
    <w:name w:val="contact-country"/>
    <w:basedOn w:val="DefaultParagraphFont"/>
    <w:rsid w:val="0034335E"/>
  </w:style>
  <w:style w:type="character" w:customStyle="1" w:styleId="contact-telephone">
    <w:name w:val="contact-telephone"/>
    <w:basedOn w:val="DefaultParagraphFont"/>
    <w:rsid w:val="0034335E"/>
  </w:style>
  <w:style w:type="character" w:customStyle="1" w:styleId="contact-mobile">
    <w:name w:val="contact-mobile"/>
    <w:basedOn w:val="DefaultParagraphFont"/>
    <w:rsid w:val="0034335E"/>
  </w:style>
  <w:style w:type="character" w:customStyle="1" w:styleId="contact-webpage">
    <w:name w:val="contact-webpage"/>
    <w:basedOn w:val="DefaultParagraphFont"/>
    <w:rsid w:val="0034335E"/>
  </w:style>
  <w:style w:type="character" w:customStyle="1" w:styleId="Heading4Char">
    <w:name w:val="Heading 4 Char"/>
    <w:basedOn w:val="DefaultParagraphFont"/>
    <w:link w:val="Heading4"/>
    <w:uiPriority w:val="9"/>
    <w:semiHidden/>
    <w:rsid w:val="00A91705"/>
    <w:rPr>
      <w:rFonts w:asciiTheme="majorHAnsi" w:eastAsiaTheme="majorEastAsia" w:hAnsiTheme="majorHAnsi" w:cstheme="majorBidi"/>
      <w:b/>
      <w:bCs/>
      <w:i/>
      <w:iCs/>
      <w:color w:val="4F81BD" w:themeColor="accent1"/>
    </w:rPr>
  </w:style>
  <w:style w:type="paragraph" w:customStyle="1" w:styleId="adr">
    <w:name w:val="adr"/>
    <w:basedOn w:val="Normal"/>
    <w:rsid w:val="00E42A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rg">
    <w:name w:val="org"/>
    <w:basedOn w:val="DefaultParagraphFont"/>
    <w:rsid w:val="00E42A1A"/>
  </w:style>
  <w:style w:type="character" w:customStyle="1" w:styleId="street-address">
    <w:name w:val="street-address"/>
    <w:basedOn w:val="DefaultParagraphFont"/>
    <w:rsid w:val="00E42A1A"/>
  </w:style>
  <w:style w:type="character" w:customStyle="1" w:styleId="postal-code">
    <w:name w:val="postal-code"/>
    <w:basedOn w:val="DefaultParagraphFont"/>
    <w:rsid w:val="00E42A1A"/>
  </w:style>
  <w:style w:type="character" w:customStyle="1" w:styleId="locality">
    <w:name w:val="locality"/>
    <w:basedOn w:val="DefaultParagraphFont"/>
    <w:rsid w:val="00E42A1A"/>
  </w:style>
  <w:style w:type="character" w:customStyle="1" w:styleId="country-name">
    <w:name w:val="country-name"/>
    <w:basedOn w:val="DefaultParagraphFont"/>
    <w:rsid w:val="00E42A1A"/>
  </w:style>
  <w:style w:type="character" w:customStyle="1" w:styleId="email">
    <w:name w:val="email"/>
    <w:basedOn w:val="DefaultParagraphFont"/>
    <w:rsid w:val="00E42A1A"/>
  </w:style>
  <w:style w:type="character" w:customStyle="1" w:styleId="Subtitle1">
    <w:name w:val="Subtitle1"/>
    <w:basedOn w:val="DefaultParagraphFont"/>
    <w:rsid w:val="00EB307A"/>
  </w:style>
  <w:style w:type="character" w:customStyle="1" w:styleId="BodyText1">
    <w:name w:val="Body Text1"/>
    <w:rsid w:val="004C4E14"/>
    <w:rPr>
      <w:rFonts w:ascii="Book Antiqua" w:eastAsia="Book Antiqua" w:hAnsi="Book Antiqua" w:cs="Book Antiqua"/>
      <w:b w:val="0"/>
      <w:bCs w:val="0"/>
      <w:i w:val="0"/>
      <w:iCs w:val="0"/>
      <w:smallCaps w:val="0"/>
      <w:strike w:val="0"/>
      <w:color w:val="000000"/>
      <w:spacing w:val="0"/>
      <w:w w:val="100"/>
      <w:position w:val="0"/>
      <w:sz w:val="16"/>
      <w:szCs w:val="16"/>
      <w:u w:val="none"/>
      <w:shd w:val="clear" w:color="auto" w:fill="FFFFFF"/>
      <w:lang w:val="en-GB"/>
    </w:rPr>
  </w:style>
  <w:style w:type="character" w:customStyle="1" w:styleId="tgc">
    <w:name w:val="_tgc"/>
    <w:basedOn w:val="DefaultParagraphFont"/>
    <w:rsid w:val="006E4751"/>
  </w:style>
  <w:style w:type="paragraph" w:customStyle="1" w:styleId="Pa4">
    <w:name w:val="Pa4"/>
    <w:basedOn w:val="Default"/>
    <w:next w:val="Default"/>
    <w:uiPriority w:val="99"/>
    <w:rsid w:val="00E0093F"/>
    <w:pPr>
      <w:spacing w:line="221" w:lineRule="atLeast"/>
    </w:pPr>
    <w:rPr>
      <w:rFonts w:ascii="Helvetica Neue" w:eastAsia="Calibri" w:hAnsi="Helvetica Neue"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26F"/>
  </w:style>
  <w:style w:type="paragraph" w:styleId="Heading1">
    <w:name w:val="heading 1"/>
    <w:basedOn w:val="Normal"/>
    <w:next w:val="Normal"/>
    <w:link w:val="Heading1Char"/>
    <w:uiPriority w:val="9"/>
    <w:qFormat/>
    <w:rsid w:val="0087471A"/>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B651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E333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9170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17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776"/>
    <w:rPr>
      <w:rFonts w:ascii="Tahoma" w:hAnsi="Tahoma" w:cs="Tahoma"/>
      <w:sz w:val="16"/>
      <w:szCs w:val="16"/>
    </w:rPr>
  </w:style>
  <w:style w:type="paragraph" w:styleId="ListParagraph">
    <w:name w:val="List Paragraph"/>
    <w:basedOn w:val="Normal"/>
    <w:uiPriority w:val="34"/>
    <w:qFormat/>
    <w:rsid w:val="00493E52"/>
    <w:pPr>
      <w:ind w:left="720"/>
      <w:contextualSpacing/>
    </w:pPr>
    <w:rPr>
      <w:rFonts w:ascii="Calibri" w:eastAsia="Times New Roman" w:hAnsi="Calibri" w:cs="Times New Roman"/>
    </w:rPr>
  </w:style>
  <w:style w:type="paragraph" w:customStyle="1" w:styleId="Default">
    <w:name w:val="Default"/>
    <w:rsid w:val="00493E52"/>
    <w:pPr>
      <w:autoSpaceDE w:val="0"/>
      <w:autoSpaceDN w:val="0"/>
      <w:adjustRightInd w:val="0"/>
      <w:spacing w:after="0" w:line="240" w:lineRule="auto"/>
    </w:pPr>
    <w:rPr>
      <w:rFonts w:ascii="Aparajita" w:hAnsi="Aparajita" w:cs="Aparajita"/>
      <w:color w:val="000000"/>
      <w:sz w:val="24"/>
      <w:szCs w:val="24"/>
    </w:rPr>
  </w:style>
  <w:style w:type="character" w:styleId="Hyperlink">
    <w:name w:val="Hyperlink"/>
    <w:basedOn w:val="DefaultParagraphFont"/>
    <w:uiPriority w:val="99"/>
    <w:unhideWhenUsed/>
    <w:rsid w:val="00535995"/>
    <w:rPr>
      <w:color w:val="0000FF"/>
      <w:u w:val="single"/>
    </w:rPr>
  </w:style>
  <w:style w:type="character" w:customStyle="1" w:styleId="Heading1Char">
    <w:name w:val="Heading 1 Char"/>
    <w:basedOn w:val="DefaultParagraphFont"/>
    <w:link w:val="Heading1"/>
    <w:uiPriority w:val="9"/>
    <w:rsid w:val="0087471A"/>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B65169"/>
    <w:rPr>
      <w:rFonts w:asciiTheme="majorHAnsi" w:eastAsiaTheme="majorEastAsia" w:hAnsiTheme="majorHAnsi" w:cstheme="majorBidi"/>
      <w:b/>
      <w:bCs/>
      <w:color w:val="4F81BD" w:themeColor="accent1"/>
      <w:sz w:val="26"/>
      <w:szCs w:val="26"/>
    </w:rPr>
  </w:style>
  <w:style w:type="character" w:customStyle="1" w:styleId="emailaddress">
    <w:name w:val="emailaddress"/>
    <w:basedOn w:val="DefaultParagraphFont"/>
    <w:rsid w:val="00B90F79"/>
  </w:style>
  <w:style w:type="character" w:styleId="Emphasis">
    <w:name w:val="Emphasis"/>
    <w:basedOn w:val="DefaultParagraphFont"/>
    <w:uiPriority w:val="20"/>
    <w:qFormat/>
    <w:rsid w:val="00920208"/>
    <w:rPr>
      <w:i/>
      <w:iCs/>
    </w:rPr>
  </w:style>
  <w:style w:type="character" w:customStyle="1" w:styleId="st">
    <w:name w:val="st"/>
    <w:rsid w:val="00920208"/>
  </w:style>
  <w:style w:type="paragraph" w:styleId="NoSpacing">
    <w:name w:val="No Spacing"/>
    <w:uiPriority w:val="1"/>
    <w:qFormat/>
    <w:rsid w:val="00920208"/>
    <w:pPr>
      <w:spacing w:after="0" w:line="240" w:lineRule="auto"/>
    </w:pPr>
    <w:rPr>
      <w:rFonts w:ascii="Calibri" w:eastAsia="Calibri" w:hAnsi="Calibri" w:cs="Times New Roman"/>
    </w:rPr>
  </w:style>
  <w:style w:type="paragraph" w:customStyle="1" w:styleId="authorsaddress">
    <w:name w:val="authors + address"/>
    <w:basedOn w:val="Normal"/>
    <w:rsid w:val="00920208"/>
    <w:pPr>
      <w:tabs>
        <w:tab w:val="left" w:pos="397"/>
      </w:tabs>
      <w:spacing w:after="0" w:line="400" w:lineRule="atLeast"/>
      <w:jc w:val="both"/>
    </w:pPr>
    <w:rPr>
      <w:rFonts w:ascii="Arial Narrow" w:eastAsia="Times New Roman" w:hAnsi="Arial Narrow" w:cs="Times New Roman"/>
      <w:sz w:val="28"/>
      <w:szCs w:val="20"/>
    </w:rPr>
  </w:style>
  <w:style w:type="paragraph" w:customStyle="1" w:styleId="abstract">
    <w:name w:val="abstract"/>
    <w:basedOn w:val="BodyText"/>
    <w:rsid w:val="00920208"/>
    <w:pPr>
      <w:tabs>
        <w:tab w:val="left" w:pos="397"/>
        <w:tab w:val="left" w:pos="567"/>
        <w:tab w:val="right" w:pos="9072"/>
      </w:tabs>
      <w:spacing w:after="0" w:line="380" w:lineRule="atLeast"/>
      <w:ind w:left="567" w:right="567" w:firstLine="284"/>
      <w:jc w:val="both"/>
    </w:pPr>
    <w:rPr>
      <w:rFonts w:ascii="Times New Roman" w:eastAsia="Times New Roman" w:hAnsi="Times New Roman" w:cs="Times New Roman"/>
      <w:sz w:val="20"/>
      <w:szCs w:val="20"/>
    </w:rPr>
  </w:style>
  <w:style w:type="paragraph" w:customStyle="1" w:styleId="H2nonumbering">
    <w:name w:val="H2 no numbering"/>
    <w:basedOn w:val="Heading2"/>
    <w:rsid w:val="00920208"/>
    <w:pPr>
      <w:keepLines w:val="0"/>
      <w:tabs>
        <w:tab w:val="left" w:pos="397"/>
      </w:tabs>
      <w:spacing w:before="480" w:after="240" w:line="288" w:lineRule="auto"/>
      <w:jc w:val="both"/>
      <w:outlineLvl w:val="9"/>
    </w:pPr>
    <w:rPr>
      <w:rFonts w:ascii="Times New Roman" w:eastAsia="Times New Roman" w:hAnsi="Times New Roman" w:cs="Times New Roman"/>
      <w:bCs w:val="0"/>
      <w:color w:val="auto"/>
      <w:sz w:val="23"/>
      <w:szCs w:val="20"/>
    </w:rPr>
  </w:style>
  <w:style w:type="paragraph" w:styleId="Title">
    <w:name w:val="Title"/>
    <w:basedOn w:val="Normal"/>
    <w:link w:val="TitleChar"/>
    <w:qFormat/>
    <w:rsid w:val="00920208"/>
    <w:pPr>
      <w:tabs>
        <w:tab w:val="left" w:pos="397"/>
      </w:tabs>
      <w:spacing w:before="240" w:after="60" w:line="460" w:lineRule="atLeast"/>
      <w:jc w:val="both"/>
    </w:pPr>
    <w:rPr>
      <w:rFonts w:ascii="Arial" w:eastAsia="Times New Roman" w:hAnsi="Arial" w:cs="Times New Roman"/>
      <w:kern w:val="28"/>
      <w:sz w:val="32"/>
      <w:szCs w:val="20"/>
    </w:rPr>
  </w:style>
  <w:style w:type="character" w:customStyle="1" w:styleId="TitleChar">
    <w:name w:val="Title Char"/>
    <w:basedOn w:val="DefaultParagraphFont"/>
    <w:link w:val="Title"/>
    <w:rsid w:val="00920208"/>
    <w:rPr>
      <w:rFonts w:ascii="Arial" w:eastAsia="Times New Roman" w:hAnsi="Arial" w:cs="Times New Roman"/>
      <w:kern w:val="28"/>
      <w:sz w:val="32"/>
      <w:szCs w:val="20"/>
    </w:rPr>
  </w:style>
  <w:style w:type="paragraph" w:styleId="FootnoteText">
    <w:name w:val="footnote text"/>
    <w:basedOn w:val="Normal"/>
    <w:link w:val="FootnoteTextChar"/>
    <w:uiPriority w:val="99"/>
    <w:rsid w:val="00920208"/>
    <w:pPr>
      <w:tabs>
        <w:tab w:val="left" w:pos="397"/>
      </w:tabs>
      <w:spacing w:after="0" w:line="360" w:lineRule="atLeast"/>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920208"/>
    <w:rPr>
      <w:rFonts w:ascii="Times New Roman" w:eastAsia="Times New Roman" w:hAnsi="Times New Roman" w:cs="Times New Roman"/>
      <w:sz w:val="20"/>
      <w:szCs w:val="20"/>
    </w:rPr>
  </w:style>
  <w:style w:type="character" w:styleId="FootnoteReference">
    <w:name w:val="footnote reference"/>
    <w:uiPriority w:val="99"/>
    <w:semiHidden/>
    <w:rsid w:val="00920208"/>
    <w:rPr>
      <w:vertAlign w:val="superscript"/>
    </w:rPr>
  </w:style>
  <w:style w:type="paragraph" w:styleId="BodyText">
    <w:name w:val="Body Text"/>
    <w:basedOn w:val="Normal"/>
    <w:link w:val="BodyTextChar"/>
    <w:uiPriority w:val="99"/>
    <w:semiHidden/>
    <w:unhideWhenUsed/>
    <w:rsid w:val="00920208"/>
    <w:pPr>
      <w:spacing w:after="120"/>
    </w:pPr>
  </w:style>
  <w:style w:type="character" w:customStyle="1" w:styleId="BodyTextChar">
    <w:name w:val="Body Text Char"/>
    <w:basedOn w:val="DefaultParagraphFont"/>
    <w:link w:val="BodyText"/>
    <w:uiPriority w:val="99"/>
    <w:semiHidden/>
    <w:rsid w:val="00920208"/>
  </w:style>
  <w:style w:type="paragraph" w:styleId="EndnoteText">
    <w:name w:val="endnote text"/>
    <w:basedOn w:val="Normal"/>
    <w:link w:val="EndnoteTextChar"/>
    <w:uiPriority w:val="99"/>
    <w:semiHidden/>
    <w:unhideWhenUsed/>
    <w:rsid w:val="0092020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20208"/>
    <w:rPr>
      <w:sz w:val="20"/>
      <w:szCs w:val="20"/>
    </w:rPr>
  </w:style>
  <w:style w:type="character" w:styleId="EndnoteReference">
    <w:name w:val="endnote reference"/>
    <w:basedOn w:val="DefaultParagraphFont"/>
    <w:uiPriority w:val="99"/>
    <w:semiHidden/>
    <w:unhideWhenUsed/>
    <w:rsid w:val="00920208"/>
    <w:rPr>
      <w:vertAlign w:val="superscript"/>
    </w:rPr>
  </w:style>
  <w:style w:type="character" w:styleId="Strong">
    <w:name w:val="Strong"/>
    <w:uiPriority w:val="22"/>
    <w:qFormat/>
    <w:rsid w:val="00C174AA"/>
    <w:rPr>
      <w:b/>
      <w:bCs/>
    </w:rPr>
  </w:style>
  <w:style w:type="paragraph" w:styleId="NormalWeb">
    <w:name w:val="Normal (Web)"/>
    <w:basedOn w:val="Normal"/>
    <w:uiPriority w:val="99"/>
    <w:unhideWhenUsed/>
    <w:rsid w:val="004A37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BInormal">
    <w:name w:val="CABInormal"/>
    <w:basedOn w:val="Normal"/>
    <w:link w:val="CABInormalChar"/>
    <w:qFormat/>
    <w:rsid w:val="003F1680"/>
    <w:pPr>
      <w:spacing w:after="0" w:line="240" w:lineRule="auto"/>
    </w:pPr>
    <w:rPr>
      <w:rFonts w:ascii="Arial" w:eastAsia="Calibri" w:hAnsi="Arial" w:cs="Times New Roman"/>
      <w:color w:val="000000" w:themeColor="text1"/>
      <w:lang w:val="en-GB"/>
    </w:rPr>
  </w:style>
  <w:style w:type="character" w:customStyle="1" w:styleId="CABInormalChar">
    <w:name w:val="CABInormal Char"/>
    <w:basedOn w:val="DefaultParagraphFont"/>
    <w:link w:val="CABInormal"/>
    <w:rsid w:val="003F1680"/>
    <w:rPr>
      <w:rFonts w:ascii="Arial" w:eastAsia="Calibri" w:hAnsi="Arial" w:cs="Times New Roman"/>
      <w:color w:val="000000" w:themeColor="text1"/>
      <w:lang w:val="en-GB"/>
    </w:rPr>
  </w:style>
  <w:style w:type="table" w:styleId="TableGrid">
    <w:name w:val="Table Grid"/>
    <w:basedOn w:val="TableNormal"/>
    <w:uiPriority w:val="59"/>
    <w:rsid w:val="00994E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7A537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A5377"/>
  </w:style>
  <w:style w:type="paragraph" w:styleId="Footer">
    <w:name w:val="footer"/>
    <w:basedOn w:val="Normal"/>
    <w:link w:val="FooterChar"/>
    <w:uiPriority w:val="99"/>
    <w:unhideWhenUsed/>
    <w:rsid w:val="007A53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377"/>
  </w:style>
  <w:style w:type="paragraph" w:styleId="TOCHeading">
    <w:name w:val="TOC Heading"/>
    <w:basedOn w:val="Heading1"/>
    <w:next w:val="Normal"/>
    <w:uiPriority w:val="39"/>
    <w:unhideWhenUsed/>
    <w:qFormat/>
    <w:rsid w:val="00524618"/>
    <w:pPr>
      <w:keepLines/>
      <w:spacing w:before="480" w:after="0"/>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AD215F"/>
    <w:pPr>
      <w:tabs>
        <w:tab w:val="left" w:pos="450"/>
        <w:tab w:val="right" w:leader="dot" w:pos="9350"/>
      </w:tabs>
      <w:spacing w:after="100"/>
      <w:ind w:left="450" w:hanging="450"/>
    </w:pPr>
  </w:style>
  <w:style w:type="paragraph" w:styleId="TOC2">
    <w:name w:val="toc 2"/>
    <w:basedOn w:val="Normal"/>
    <w:next w:val="Normal"/>
    <w:autoRedefine/>
    <w:uiPriority w:val="39"/>
    <w:unhideWhenUsed/>
    <w:rsid w:val="00AD215F"/>
    <w:pPr>
      <w:tabs>
        <w:tab w:val="left" w:pos="990"/>
        <w:tab w:val="right" w:leader="dot" w:pos="9350"/>
      </w:tabs>
      <w:spacing w:after="100"/>
      <w:ind w:left="450"/>
    </w:pPr>
  </w:style>
  <w:style w:type="paragraph" w:customStyle="1" w:styleId="Bodytext0">
    <w:name w:val="Bodytext"/>
    <w:basedOn w:val="Normal"/>
    <w:rsid w:val="00003D94"/>
    <w:pPr>
      <w:spacing w:after="120" w:line="240" w:lineRule="auto"/>
    </w:pPr>
    <w:rPr>
      <w:rFonts w:ascii="Times New Roman" w:eastAsia="Times New Roman" w:hAnsi="Times New Roman" w:cs="Times New Roman"/>
      <w:sz w:val="24"/>
      <w:szCs w:val="20"/>
      <w:lang w:val="en-NZ"/>
    </w:rPr>
  </w:style>
  <w:style w:type="paragraph" w:customStyle="1" w:styleId="List1">
    <w:name w:val="List 1"/>
    <w:basedOn w:val="Normal"/>
    <w:rsid w:val="00003D94"/>
    <w:pPr>
      <w:tabs>
        <w:tab w:val="left" w:pos="709"/>
      </w:tabs>
      <w:spacing w:after="120" w:line="240" w:lineRule="auto"/>
      <w:ind w:left="709" w:hanging="709"/>
    </w:pPr>
    <w:rPr>
      <w:rFonts w:ascii="Times New Roman" w:eastAsia="Times New Roman" w:hAnsi="Times New Roman" w:cs="Times New Roman"/>
      <w:sz w:val="24"/>
      <w:szCs w:val="20"/>
      <w:lang w:val="en-NZ"/>
    </w:rPr>
  </w:style>
  <w:style w:type="character" w:styleId="CommentReference">
    <w:name w:val="annotation reference"/>
    <w:basedOn w:val="DefaultParagraphFont"/>
    <w:uiPriority w:val="99"/>
    <w:semiHidden/>
    <w:unhideWhenUsed/>
    <w:rsid w:val="003137F8"/>
    <w:rPr>
      <w:sz w:val="16"/>
      <w:szCs w:val="16"/>
    </w:rPr>
  </w:style>
  <w:style w:type="paragraph" w:customStyle="1" w:styleId="para">
    <w:name w:val="para"/>
    <w:basedOn w:val="Normal"/>
    <w:rsid w:val="00A92717"/>
    <w:pPr>
      <w:spacing w:before="120" w:after="0" w:line="240" w:lineRule="auto"/>
    </w:pPr>
    <w:rPr>
      <w:rFonts w:ascii="Century Gothic" w:eastAsia="Times New Roman" w:hAnsi="Century Gothic" w:cs="Arial"/>
      <w:bCs/>
      <w:lang w:val="en-GB" w:eastAsia="fr-FR"/>
    </w:rPr>
  </w:style>
  <w:style w:type="character" w:customStyle="1" w:styleId="Heading3Char">
    <w:name w:val="Heading 3 Char"/>
    <w:basedOn w:val="DefaultParagraphFont"/>
    <w:link w:val="Heading3"/>
    <w:uiPriority w:val="9"/>
    <w:semiHidden/>
    <w:rsid w:val="00EE3333"/>
    <w:rPr>
      <w:rFonts w:asciiTheme="majorHAnsi" w:eastAsiaTheme="majorEastAsia" w:hAnsiTheme="majorHAnsi" w:cstheme="majorBidi"/>
      <w:b/>
      <w:bCs/>
      <w:color w:val="4F81BD" w:themeColor="accent1"/>
    </w:rPr>
  </w:style>
  <w:style w:type="paragraph" w:customStyle="1" w:styleId="rtejustify">
    <w:name w:val="rtejustify"/>
    <w:basedOn w:val="Normal"/>
    <w:rsid w:val="00FB005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E4116C"/>
    <w:pPr>
      <w:spacing w:after="0" w:line="240" w:lineRule="auto"/>
    </w:pPr>
    <w:rPr>
      <w:rFonts w:ascii="Consolas" w:eastAsia="Calibri" w:hAnsi="Consolas" w:cs="Times New Roman"/>
      <w:sz w:val="21"/>
      <w:szCs w:val="21"/>
      <w:lang w:val="en-GB"/>
    </w:rPr>
  </w:style>
  <w:style w:type="character" w:customStyle="1" w:styleId="PlainTextChar">
    <w:name w:val="Plain Text Char"/>
    <w:basedOn w:val="DefaultParagraphFont"/>
    <w:link w:val="PlainText"/>
    <w:uiPriority w:val="99"/>
    <w:rsid w:val="00E4116C"/>
    <w:rPr>
      <w:rFonts w:ascii="Consolas" w:eastAsia="Calibri" w:hAnsi="Consolas" w:cs="Times New Roman"/>
      <w:sz w:val="21"/>
      <w:szCs w:val="21"/>
      <w:lang w:val="en-GB"/>
    </w:rPr>
  </w:style>
  <w:style w:type="paragraph" w:styleId="TOC3">
    <w:name w:val="toc 3"/>
    <w:basedOn w:val="Normal"/>
    <w:next w:val="Normal"/>
    <w:autoRedefine/>
    <w:uiPriority w:val="39"/>
    <w:unhideWhenUsed/>
    <w:rsid w:val="009E0644"/>
    <w:pPr>
      <w:spacing w:after="100"/>
      <w:ind w:left="440"/>
    </w:pPr>
  </w:style>
  <w:style w:type="character" w:styleId="PageNumber">
    <w:name w:val="page number"/>
    <w:uiPriority w:val="99"/>
    <w:semiHidden/>
    <w:unhideWhenUsed/>
    <w:rsid w:val="002A7ED0"/>
  </w:style>
  <w:style w:type="paragraph" w:customStyle="1" w:styleId="Footer1">
    <w:name w:val="Footer1"/>
    <w:basedOn w:val="Normal"/>
    <w:rsid w:val="009A0F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wrap">
    <w:name w:val="no-wrap"/>
    <w:basedOn w:val="DefaultParagraphFont"/>
    <w:rsid w:val="00F0080D"/>
  </w:style>
  <w:style w:type="paragraph" w:customStyle="1" w:styleId="yiv5817831372msonormal">
    <w:name w:val="yiv5817831372msonormal"/>
    <w:basedOn w:val="Normal"/>
    <w:rsid w:val="003433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act-street">
    <w:name w:val="contact-street"/>
    <w:basedOn w:val="DefaultParagraphFont"/>
    <w:rsid w:val="0034335E"/>
  </w:style>
  <w:style w:type="character" w:customStyle="1" w:styleId="contact-state">
    <w:name w:val="contact-state"/>
    <w:basedOn w:val="DefaultParagraphFont"/>
    <w:rsid w:val="0034335E"/>
  </w:style>
  <w:style w:type="character" w:customStyle="1" w:styleId="contact-postcode">
    <w:name w:val="contact-postcode"/>
    <w:basedOn w:val="DefaultParagraphFont"/>
    <w:rsid w:val="0034335E"/>
  </w:style>
  <w:style w:type="character" w:customStyle="1" w:styleId="contact-country">
    <w:name w:val="contact-country"/>
    <w:basedOn w:val="DefaultParagraphFont"/>
    <w:rsid w:val="0034335E"/>
  </w:style>
  <w:style w:type="character" w:customStyle="1" w:styleId="contact-telephone">
    <w:name w:val="contact-telephone"/>
    <w:basedOn w:val="DefaultParagraphFont"/>
    <w:rsid w:val="0034335E"/>
  </w:style>
  <w:style w:type="character" w:customStyle="1" w:styleId="contact-mobile">
    <w:name w:val="contact-mobile"/>
    <w:basedOn w:val="DefaultParagraphFont"/>
    <w:rsid w:val="0034335E"/>
  </w:style>
  <w:style w:type="character" w:customStyle="1" w:styleId="contact-webpage">
    <w:name w:val="contact-webpage"/>
    <w:basedOn w:val="DefaultParagraphFont"/>
    <w:rsid w:val="0034335E"/>
  </w:style>
  <w:style w:type="character" w:customStyle="1" w:styleId="Heading4Char">
    <w:name w:val="Heading 4 Char"/>
    <w:basedOn w:val="DefaultParagraphFont"/>
    <w:link w:val="Heading4"/>
    <w:uiPriority w:val="9"/>
    <w:semiHidden/>
    <w:rsid w:val="00A91705"/>
    <w:rPr>
      <w:rFonts w:asciiTheme="majorHAnsi" w:eastAsiaTheme="majorEastAsia" w:hAnsiTheme="majorHAnsi" w:cstheme="majorBidi"/>
      <w:b/>
      <w:bCs/>
      <w:i/>
      <w:iCs/>
      <w:color w:val="4F81BD" w:themeColor="accent1"/>
    </w:rPr>
  </w:style>
  <w:style w:type="paragraph" w:customStyle="1" w:styleId="adr">
    <w:name w:val="adr"/>
    <w:basedOn w:val="Normal"/>
    <w:rsid w:val="00E42A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rg">
    <w:name w:val="org"/>
    <w:basedOn w:val="DefaultParagraphFont"/>
    <w:rsid w:val="00E42A1A"/>
  </w:style>
  <w:style w:type="character" w:customStyle="1" w:styleId="street-address">
    <w:name w:val="street-address"/>
    <w:basedOn w:val="DefaultParagraphFont"/>
    <w:rsid w:val="00E42A1A"/>
  </w:style>
  <w:style w:type="character" w:customStyle="1" w:styleId="postal-code">
    <w:name w:val="postal-code"/>
    <w:basedOn w:val="DefaultParagraphFont"/>
    <w:rsid w:val="00E42A1A"/>
  </w:style>
  <w:style w:type="character" w:customStyle="1" w:styleId="locality">
    <w:name w:val="locality"/>
    <w:basedOn w:val="DefaultParagraphFont"/>
    <w:rsid w:val="00E42A1A"/>
  </w:style>
  <w:style w:type="character" w:customStyle="1" w:styleId="country-name">
    <w:name w:val="country-name"/>
    <w:basedOn w:val="DefaultParagraphFont"/>
    <w:rsid w:val="00E42A1A"/>
  </w:style>
  <w:style w:type="character" w:customStyle="1" w:styleId="email">
    <w:name w:val="email"/>
    <w:basedOn w:val="DefaultParagraphFont"/>
    <w:rsid w:val="00E42A1A"/>
  </w:style>
  <w:style w:type="character" w:customStyle="1" w:styleId="Subtitle1">
    <w:name w:val="Subtitle1"/>
    <w:basedOn w:val="DefaultParagraphFont"/>
    <w:rsid w:val="00EB307A"/>
  </w:style>
  <w:style w:type="character" w:customStyle="1" w:styleId="BodyText1">
    <w:name w:val="Body Text1"/>
    <w:rsid w:val="004C4E14"/>
    <w:rPr>
      <w:rFonts w:ascii="Book Antiqua" w:eastAsia="Book Antiqua" w:hAnsi="Book Antiqua" w:cs="Book Antiqua"/>
      <w:b w:val="0"/>
      <w:bCs w:val="0"/>
      <w:i w:val="0"/>
      <w:iCs w:val="0"/>
      <w:smallCaps w:val="0"/>
      <w:strike w:val="0"/>
      <w:color w:val="000000"/>
      <w:spacing w:val="0"/>
      <w:w w:val="100"/>
      <w:position w:val="0"/>
      <w:sz w:val="16"/>
      <w:szCs w:val="16"/>
      <w:u w:val="none"/>
      <w:shd w:val="clear" w:color="auto" w:fill="FFFFFF"/>
      <w:lang w:val="en-GB"/>
    </w:rPr>
  </w:style>
  <w:style w:type="character" w:customStyle="1" w:styleId="tgc">
    <w:name w:val="_tgc"/>
    <w:basedOn w:val="DefaultParagraphFont"/>
    <w:rsid w:val="006E4751"/>
  </w:style>
  <w:style w:type="paragraph" w:customStyle="1" w:styleId="Pa4">
    <w:name w:val="Pa4"/>
    <w:basedOn w:val="Default"/>
    <w:next w:val="Default"/>
    <w:uiPriority w:val="99"/>
    <w:rsid w:val="00E0093F"/>
    <w:pPr>
      <w:spacing w:line="221" w:lineRule="atLeast"/>
    </w:pPr>
    <w:rPr>
      <w:rFonts w:ascii="Helvetica Neue" w:eastAsia="Calibri" w:hAnsi="Helvetica Neue"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8518">
      <w:bodyDiv w:val="1"/>
      <w:marLeft w:val="0"/>
      <w:marRight w:val="0"/>
      <w:marTop w:val="0"/>
      <w:marBottom w:val="0"/>
      <w:divBdr>
        <w:top w:val="none" w:sz="0" w:space="0" w:color="auto"/>
        <w:left w:val="none" w:sz="0" w:space="0" w:color="auto"/>
        <w:bottom w:val="none" w:sz="0" w:space="0" w:color="auto"/>
        <w:right w:val="none" w:sz="0" w:space="0" w:color="auto"/>
      </w:divBdr>
      <w:divsChild>
        <w:div w:id="1857690602">
          <w:marLeft w:val="0"/>
          <w:marRight w:val="0"/>
          <w:marTop w:val="0"/>
          <w:marBottom w:val="0"/>
          <w:divBdr>
            <w:top w:val="none" w:sz="0" w:space="0" w:color="auto"/>
            <w:left w:val="none" w:sz="0" w:space="0" w:color="auto"/>
            <w:bottom w:val="none" w:sz="0" w:space="0" w:color="auto"/>
            <w:right w:val="none" w:sz="0" w:space="0" w:color="auto"/>
          </w:divBdr>
          <w:divsChild>
            <w:div w:id="1067848491">
              <w:marLeft w:val="0"/>
              <w:marRight w:val="0"/>
              <w:marTop w:val="0"/>
              <w:marBottom w:val="0"/>
              <w:divBdr>
                <w:top w:val="none" w:sz="0" w:space="0" w:color="auto"/>
                <w:left w:val="none" w:sz="0" w:space="0" w:color="auto"/>
                <w:bottom w:val="none" w:sz="0" w:space="0" w:color="auto"/>
                <w:right w:val="none" w:sz="0" w:space="0" w:color="auto"/>
              </w:divBdr>
              <w:divsChild>
                <w:div w:id="1954509764">
                  <w:marLeft w:val="0"/>
                  <w:marRight w:val="0"/>
                  <w:marTop w:val="0"/>
                  <w:marBottom w:val="0"/>
                  <w:divBdr>
                    <w:top w:val="none" w:sz="0" w:space="0" w:color="auto"/>
                    <w:left w:val="none" w:sz="0" w:space="0" w:color="auto"/>
                    <w:bottom w:val="none" w:sz="0" w:space="0" w:color="auto"/>
                    <w:right w:val="none" w:sz="0" w:space="0" w:color="auto"/>
                  </w:divBdr>
                  <w:divsChild>
                    <w:div w:id="1758938683">
                      <w:marLeft w:val="0"/>
                      <w:marRight w:val="0"/>
                      <w:marTop w:val="0"/>
                      <w:marBottom w:val="0"/>
                      <w:divBdr>
                        <w:top w:val="none" w:sz="0" w:space="0" w:color="auto"/>
                        <w:left w:val="none" w:sz="0" w:space="0" w:color="auto"/>
                        <w:bottom w:val="none" w:sz="0" w:space="0" w:color="auto"/>
                        <w:right w:val="none" w:sz="0" w:space="0" w:color="auto"/>
                      </w:divBdr>
                      <w:divsChild>
                        <w:div w:id="430469307">
                          <w:marLeft w:val="0"/>
                          <w:marRight w:val="0"/>
                          <w:marTop w:val="0"/>
                          <w:marBottom w:val="0"/>
                          <w:divBdr>
                            <w:top w:val="none" w:sz="0" w:space="0" w:color="auto"/>
                            <w:left w:val="none" w:sz="0" w:space="0" w:color="auto"/>
                            <w:bottom w:val="none" w:sz="0" w:space="0" w:color="auto"/>
                            <w:right w:val="none" w:sz="0" w:space="0" w:color="auto"/>
                          </w:divBdr>
                          <w:divsChild>
                            <w:div w:id="226689809">
                              <w:marLeft w:val="0"/>
                              <w:marRight w:val="0"/>
                              <w:marTop w:val="0"/>
                              <w:marBottom w:val="0"/>
                              <w:divBdr>
                                <w:top w:val="none" w:sz="0" w:space="0" w:color="auto"/>
                                <w:left w:val="none" w:sz="0" w:space="0" w:color="auto"/>
                                <w:bottom w:val="none" w:sz="0" w:space="0" w:color="auto"/>
                                <w:right w:val="none" w:sz="0" w:space="0" w:color="auto"/>
                              </w:divBdr>
                              <w:divsChild>
                                <w:div w:id="1443917108">
                                  <w:marLeft w:val="0"/>
                                  <w:marRight w:val="0"/>
                                  <w:marTop w:val="0"/>
                                  <w:marBottom w:val="0"/>
                                  <w:divBdr>
                                    <w:top w:val="none" w:sz="0" w:space="0" w:color="auto"/>
                                    <w:left w:val="none" w:sz="0" w:space="0" w:color="auto"/>
                                    <w:bottom w:val="none" w:sz="0" w:space="0" w:color="auto"/>
                                    <w:right w:val="none" w:sz="0" w:space="0" w:color="auto"/>
                                  </w:divBdr>
                                  <w:divsChild>
                                    <w:div w:id="978412403">
                                      <w:marLeft w:val="0"/>
                                      <w:marRight w:val="0"/>
                                      <w:marTop w:val="0"/>
                                      <w:marBottom w:val="0"/>
                                      <w:divBdr>
                                        <w:top w:val="none" w:sz="0" w:space="0" w:color="auto"/>
                                        <w:left w:val="none" w:sz="0" w:space="0" w:color="auto"/>
                                        <w:bottom w:val="none" w:sz="0" w:space="0" w:color="auto"/>
                                        <w:right w:val="none" w:sz="0" w:space="0" w:color="auto"/>
                                      </w:divBdr>
                                      <w:divsChild>
                                        <w:div w:id="17110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448843">
      <w:bodyDiv w:val="1"/>
      <w:marLeft w:val="0"/>
      <w:marRight w:val="0"/>
      <w:marTop w:val="0"/>
      <w:marBottom w:val="0"/>
      <w:divBdr>
        <w:top w:val="none" w:sz="0" w:space="0" w:color="auto"/>
        <w:left w:val="none" w:sz="0" w:space="0" w:color="auto"/>
        <w:bottom w:val="none" w:sz="0" w:space="0" w:color="auto"/>
        <w:right w:val="none" w:sz="0" w:space="0" w:color="auto"/>
      </w:divBdr>
      <w:divsChild>
        <w:div w:id="2135785350">
          <w:marLeft w:val="0"/>
          <w:marRight w:val="0"/>
          <w:marTop w:val="0"/>
          <w:marBottom w:val="0"/>
          <w:divBdr>
            <w:top w:val="none" w:sz="0" w:space="0" w:color="auto"/>
            <w:left w:val="none" w:sz="0" w:space="0" w:color="auto"/>
            <w:bottom w:val="none" w:sz="0" w:space="0" w:color="auto"/>
            <w:right w:val="none" w:sz="0" w:space="0" w:color="auto"/>
          </w:divBdr>
        </w:div>
        <w:div w:id="1803621435">
          <w:marLeft w:val="0"/>
          <w:marRight w:val="0"/>
          <w:marTop w:val="0"/>
          <w:marBottom w:val="0"/>
          <w:divBdr>
            <w:top w:val="none" w:sz="0" w:space="0" w:color="auto"/>
            <w:left w:val="none" w:sz="0" w:space="0" w:color="auto"/>
            <w:bottom w:val="none" w:sz="0" w:space="0" w:color="auto"/>
            <w:right w:val="none" w:sz="0" w:space="0" w:color="auto"/>
          </w:divBdr>
        </w:div>
        <w:div w:id="902643453">
          <w:marLeft w:val="0"/>
          <w:marRight w:val="0"/>
          <w:marTop w:val="0"/>
          <w:marBottom w:val="0"/>
          <w:divBdr>
            <w:top w:val="none" w:sz="0" w:space="0" w:color="auto"/>
            <w:left w:val="none" w:sz="0" w:space="0" w:color="auto"/>
            <w:bottom w:val="none" w:sz="0" w:space="0" w:color="auto"/>
            <w:right w:val="none" w:sz="0" w:space="0" w:color="auto"/>
          </w:divBdr>
        </w:div>
        <w:div w:id="2010522463">
          <w:marLeft w:val="0"/>
          <w:marRight w:val="0"/>
          <w:marTop w:val="0"/>
          <w:marBottom w:val="0"/>
          <w:divBdr>
            <w:top w:val="none" w:sz="0" w:space="0" w:color="auto"/>
            <w:left w:val="none" w:sz="0" w:space="0" w:color="auto"/>
            <w:bottom w:val="none" w:sz="0" w:space="0" w:color="auto"/>
            <w:right w:val="none" w:sz="0" w:space="0" w:color="auto"/>
          </w:divBdr>
        </w:div>
      </w:divsChild>
    </w:div>
    <w:div w:id="191496542">
      <w:bodyDiv w:val="1"/>
      <w:marLeft w:val="0"/>
      <w:marRight w:val="0"/>
      <w:marTop w:val="0"/>
      <w:marBottom w:val="0"/>
      <w:divBdr>
        <w:top w:val="none" w:sz="0" w:space="0" w:color="auto"/>
        <w:left w:val="none" w:sz="0" w:space="0" w:color="auto"/>
        <w:bottom w:val="none" w:sz="0" w:space="0" w:color="auto"/>
        <w:right w:val="none" w:sz="0" w:space="0" w:color="auto"/>
      </w:divBdr>
    </w:div>
    <w:div w:id="253973840">
      <w:bodyDiv w:val="1"/>
      <w:marLeft w:val="0"/>
      <w:marRight w:val="0"/>
      <w:marTop w:val="0"/>
      <w:marBottom w:val="0"/>
      <w:divBdr>
        <w:top w:val="none" w:sz="0" w:space="0" w:color="auto"/>
        <w:left w:val="none" w:sz="0" w:space="0" w:color="auto"/>
        <w:bottom w:val="none" w:sz="0" w:space="0" w:color="auto"/>
        <w:right w:val="none" w:sz="0" w:space="0" w:color="auto"/>
      </w:divBdr>
    </w:div>
    <w:div w:id="310597327">
      <w:bodyDiv w:val="1"/>
      <w:marLeft w:val="0"/>
      <w:marRight w:val="0"/>
      <w:marTop w:val="0"/>
      <w:marBottom w:val="0"/>
      <w:divBdr>
        <w:top w:val="none" w:sz="0" w:space="0" w:color="auto"/>
        <w:left w:val="none" w:sz="0" w:space="0" w:color="auto"/>
        <w:bottom w:val="none" w:sz="0" w:space="0" w:color="auto"/>
        <w:right w:val="none" w:sz="0" w:space="0" w:color="auto"/>
      </w:divBdr>
    </w:div>
    <w:div w:id="332805865">
      <w:bodyDiv w:val="1"/>
      <w:marLeft w:val="0"/>
      <w:marRight w:val="0"/>
      <w:marTop w:val="0"/>
      <w:marBottom w:val="0"/>
      <w:divBdr>
        <w:top w:val="none" w:sz="0" w:space="0" w:color="auto"/>
        <w:left w:val="none" w:sz="0" w:space="0" w:color="auto"/>
        <w:bottom w:val="none" w:sz="0" w:space="0" w:color="auto"/>
        <w:right w:val="none" w:sz="0" w:space="0" w:color="auto"/>
      </w:divBdr>
    </w:div>
    <w:div w:id="349766364">
      <w:bodyDiv w:val="1"/>
      <w:marLeft w:val="0"/>
      <w:marRight w:val="0"/>
      <w:marTop w:val="0"/>
      <w:marBottom w:val="0"/>
      <w:divBdr>
        <w:top w:val="none" w:sz="0" w:space="0" w:color="auto"/>
        <w:left w:val="none" w:sz="0" w:space="0" w:color="auto"/>
        <w:bottom w:val="none" w:sz="0" w:space="0" w:color="auto"/>
        <w:right w:val="none" w:sz="0" w:space="0" w:color="auto"/>
      </w:divBdr>
    </w:div>
    <w:div w:id="391395757">
      <w:bodyDiv w:val="1"/>
      <w:marLeft w:val="0"/>
      <w:marRight w:val="0"/>
      <w:marTop w:val="0"/>
      <w:marBottom w:val="0"/>
      <w:divBdr>
        <w:top w:val="none" w:sz="0" w:space="0" w:color="auto"/>
        <w:left w:val="none" w:sz="0" w:space="0" w:color="auto"/>
        <w:bottom w:val="none" w:sz="0" w:space="0" w:color="auto"/>
        <w:right w:val="none" w:sz="0" w:space="0" w:color="auto"/>
      </w:divBdr>
    </w:div>
    <w:div w:id="456030139">
      <w:bodyDiv w:val="1"/>
      <w:marLeft w:val="0"/>
      <w:marRight w:val="0"/>
      <w:marTop w:val="0"/>
      <w:marBottom w:val="0"/>
      <w:divBdr>
        <w:top w:val="none" w:sz="0" w:space="0" w:color="auto"/>
        <w:left w:val="none" w:sz="0" w:space="0" w:color="auto"/>
        <w:bottom w:val="none" w:sz="0" w:space="0" w:color="auto"/>
        <w:right w:val="none" w:sz="0" w:space="0" w:color="auto"/>
      </w:divBdr>
    </w:div>
    <w:div w:id="505287998">
      <w:bodyDiv w:val="1"/>
      <w:marLeft w:val="0"/>
      <w:marRight w:val="0"/>
      <w:marTop w:val="0"/>
      <w:marBottom w:val="0"/>
      <w:divBdr>
        <w:top w:val="none" w:sz="0" w:space="0" w:color="auto"/>
        <w:left w:val="none" w:sz="0" w:space="0" w:color="auto"/>
        <w:bottom w:val="none" w:sz="0" w:space="0" w:color="auto"/>
        <w:right w:val="none" w:sz="0" w:space="0" w:color="auto"/>
      </w:divBdr>
    </w:div>
    <w:div w:id="527916010">
      <w:bodyDiv w:val="1"/>
      <w:marLeft w:val="0"/>
      <w:marRight w:val="0"/>
      <w:marTop w:val="0"/>
      <w:marBottom w:val="0"/>
      <w:divBdr>
        <w:top w:val="none" w:sz="0" w:space="0" w:color="auto"/>
        <w:left w:val="none" w:sz="0" w:space="0" w:color="auto"/>
        <w:bottom w:val="none" w:sz="0" w:space="0" w:color="auto"/>
        <w:right w:val="none" w:sz="0" w:space="0" w:color="auto"/>
      </w:divBdr>
    </w:div>
    <w:div w:id="577718140">
      <w:bodyDiv w:val="1"/>
      <w:marLeft w:val="0"/>
      <w:marRight w:val="0"/>
      <w:marTop w:val="0"/>
      <w:marBottom w:val="0"/>
      <w:divBdr>
        <w:top w:val="none" w:sz="0" w:space="0" w:color="auto"/>
        <w:left w:val="none" w:sz="0" w:space="0" w:color="auto"/>
        <w:bottom w:val="none" w:sz="0" w:space="0" w:color="auto"/>
        <w:right w:val="none" w:sz="0" w:space="0" w:color="auto"/>
      </w:divBdr>
      <w:divsChild>
        <w:div w:id="1604337099">
          <w:marLeft w:val="0"/>
          <w:marRight w:val="0"/>
          <w:marTop w:val="0"/>
          <w:marBottom w:val="0"/>
          <w:divBdr>
            <w:top w:val="none" w:sz="0" w:space="0" w:color="auto"/>
            <w:left w:val="none" w:sz="0" w:space="0" w:color="auto"/>
            <w:bottom w:val="none" w:sz="0" w:space="0" w:color="auto"/>
            <w:right w:val="none" w:sz="0" w:space="0" w:color="auto"/>
          </w:divBdr>
          <w:divsChild>
            <w:div w:id="66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6670">
      <w:bodyDiv w:val="1"/>
      <w:marLeft w:val="0"/>
      <w:marRight w:val="0"/>
      <w:marTop w:val="0"/>
      <w:marBottom w:val="0"/>
      <w:divBdr>
        <w:top w:val="none" w:sz="0" w:space="0" w:color="auto"/>
        <w:left w:val="none" w:sz="0" w:space="0" w:color="auto"/>
        <w:bottom w:val="none" w:sz="0" w:space="0" w:color="auto"/>
        <w:right w:val="none" w:sz="0" w:space="0" w:color="auto"/>
      </w:divBdr>
      <w:divsChild>
        <w:div w:id="1776173168">
          <w:marLeft w:val="0"/>
          <w:marRight w:val="0"/>
          <w:marTop w:val="0"/>
          <w:marBottom w:val="0"/>
          <w:divBdr>
            <w:top w:val="none" w:sz="0" w:space="0" w:color="auto"/>
            <w:left w:val="none" w:sz="0" w:space="0" w:color="auto"/>
            <w:bottom w:val="none" w:sz="0" w:space="0" w:color="auto"/>
            <w:right w:val="none" w:sz="0" w:space="0" w:color="auto"/>
          </w:divBdr>
        </w:div>
      </w:divsChild>
    </w:div>
    <w:div w:id="641621115">
      <w:bodyDiv w:val="1"/>
      <w:marLeft w:val="0"/>
      <w:marRight w:val="0"/>
      <w:marTop w:val="0"/>
      <w:marBottom w:val="0"/>
      <w:divBdr>
        <w:top w:val="none" w:sz="0" w:space="0" w:color="auto"/>
        <w:left w:val="none" w:sz="0" w:space="0" w:color="auto"/>
        <w:bottom w:val="none" w:sz="0" w:space="0" w:color="auto"/>
        <w:right w:val="none" w:sz="0" w:space="0" w:color="auto"/>
      </w:divBdr>
      <w:divsChild>
        <w:div w:id="1585140673">
          <w:marLeft w:val="0"/>
          <w:marRight w:val="0"/>
          <w:marTop w:val="0"/>
          <w:marBottom w:val="0"/>
          <w:divBdr>
            <w:top w:val="none" w:sz="0" w:space="0" w:color="auto"/>
            <w:left w:val="none" w:sz="0" w:space="0" w:color="auto"/>
            <w:bottom w:val="none" w:sz="0" w:space="0" w:color="auto"/>
            <w:right w:val="none" w:sz="0" w:space="0" w:color="auto"/>
          </w:divBdr>
          <w:divsChild>
            <w:div w:id="219291425">
              <w:marLeft w:val="0"/>
              <w:marRight w:val="0"/>
              <w:marTop w:val="0"/>
              <w:marBottom w:val="0"/>
              <w:divBdr>
                <w:top w:val="none" w:sz="0" w:space="0" w:color="auto"/>
                <w:left w:val="none" w:sz="0" w:space="0" w:color="auto"/>
                <w:bottom w:val="none" w:sz="0" w:space="0" w:color="auto"/>
                <w:right w:val="none" w:sz="0" w:space="0" w:color="auto"/>
              </w:divBdr>
            </w:div>
            <w:div w:id="960962886">
              <w:marLeft w:val="0"/>
              <w:marRight w:val="0"/>
              <w:marTop w:val="0"/>
              <w:marBottom w:val="0"/>
              <w:divBdr>
                <w:top w:val="none" w:sz="0" w:space="0" w:color="auto"/>
                <w:left w:val="none" w:sz="0" w:space="0" w:color="auto"/>
                <w:bottom w:val="none" w:sz="0" w:space="0" w:color="auto"/>
                <w:right w:val="none" w:sz="0" w:space="0" w:color="auto"/>
              </w:divBdr>
            </w:div>
            <w:div w:id="243686594">
              <w:marLeft w:val="0"/>
              <w:marRight w:val="0"/>
              <w:marTop w:val="0"/>
              <w:marBottom w:val="0"/>
              <w:divBdr>
                <w:top w:val="none" w:sz="0" w:space="0" w:color="auto"/>
                <w:left w:val="none" w:sz="0" w:space="0" w:color="auto"/>
                <w:bottom w:val="none" w:sz="0" w:space="0" w:color="auto"/>
                <w:right w:val="none" w:sz="0" w:space="0" w:color="auto"/>
              </w:divBdr>
            </w:div>
            <w:div w:id="556664668">
              <w:marLeft w:val="0"/>
              <w:marRight w:val="0"/>
              <w:marTop w:val="0"/>
              <w:marBottom w:val="0"/>
              <w:divBdr>
                <w:top w:val="none" w:sz="0" w:space="0" w:color="auto"/>
                <w:left w:val="none" w:sz="0" w:space="0" w:color="auto"/>
                <w:bottom w:val="none" w:sz="0" w:space="0" w:color="auto"/>
                <w:right w:val="none" w:sz="0" w:space="0" w:color="auto"/>
              </w:divBdr>
            </w:div>
            <w:div w:id="1410880349">
              <w:marLeft w:val="0"/>
              <w:marRight w:val="0"/>
              <w:marTop w:val="0"/>
              <w:marBottom w:val="0"/>
              <w:divBdr>
                <w:top w:val="none" w:sz="0" w:space="0" w:color="auto"/>
                <w:left w:val="none" w:sz="0" w:space="0" w:color="auto"/>
                <w:bottom w:val="none" w:sz="0" w:space="0" w:color="auto"/>
                <w:right w:val="none" w:sz="0" w:space="0" w:color="auto"/>
              </w:divBdr>
            </w:div>
            <w:div w:id="834564558">
              <w:marLeft w:val="0"/>
              <w:marRight w:val="0"/>
              <w:marTop w:val="0"/>
              <w:marBottom w:val="0"/>
              <w:divBdr>
                <w:top w:val="none" w:sz="0" w:space="0" w:color="auto"/>
                <w:left w:val="none" w:sz="0" w:space="0" w:color="auto"/>
                <w:bottom w:val="none" w:sz="0" w:space="0" w:color="auto"/>
                <w:right w:val="none" w:sz="0" w:space="0" w:color="auto"/>
              </w:divBdr>
            </w:div>
            <w:div w:id="217865508">
              <w:marLeft w:val="0"/>
              <w:marRight w:val="0"/>
              <w:marTop w:val="0"/>
              <w:marBottom w:val="0"/>
              <w:divBdr>
                <w:top w:val="none" w:sz="0" w:space="0" w:color="auto"/>
                <w:left w:val="none" w:sz="0" w:space="0" w:color="auto"/>
                <w:bottom w:val="none" w:sz="0" w:space="0" w:color="auto"/>
                <w:right w:val="none" w:sz="0" w:space="0" w:color="auto"/>
              </w:divBdr>
            </w:div>
            <w:div w:id="1487864762">
              <w:marLeft w:val="0"/>
              <w:marRight w:val="0"/>
              <w:marTop w:val="0"/>
              <w:marBottom w:val="0"/>
              <w:divBdr>
                <w:top w:val="none" w:sz="0" w:space="0" w:color="auto"/>
                <w:left w:val="none" w:sz="0" w:space="0" w:color="auto"/>
                <w:bottom w:val="none" w:sz="0" w:space="0" w:color="auto"/>
                <w:right w:val="none" w:sz="0" w:space="0" w:color="auto"/>
              </w:divBdr>
            </w:div>
            <w:div w:id="2021883631">
              <w:marLeft w:val="0"/>
              <w:marRight w:val="0"/>
              <w:marTop w:val="0"/>
              <w:marBottom w:val="0"/>
              <w:divBdr>
                <w:top w:val="none" w:sz="0" w:space="0" w:color="auto"/>
                <w:left w:val="none" w:sz="0" w:space="0" w:color="auto"/>
                <w:bottom w:val="none" w:sz="0" w:space="0" w:color="auto"/>
                <w:right w:val="none" w:sz="0" w:space="0" w:color="auto"/>
              </w:divBdr>
            </w:div>
            <w:div w:id="1018848332">
              <w:marLeft w:val="0"/>
              <w:marRight w:val="0"/>
              <w:marTop w:val="0"/>
              <w:marBottom w:val="0"/>
              <w:divBdr>
                <w:top w:val="none" w:sz="0" w:space="0" w:color="auto"/>
                <w:left w:val="none" w:sz="0" w:space="0" w:color="auto"/>
                <w:bottom w:val="none" w:sz="0" w:space="0" w:color="auto"/>
                <w:right w:val="none" w:sz="0" w:space="0" w:color="auto"/>
              </w:divBdr>
            </w:div>
            <w:div w:id="1362976181">
              <w:marLeft w:val="0"/>
              <w:marRight w:val="0"/>
              <w:marTop w:val="0"/>
              <w:marBottom w:val="0"/>
              <w:divBdr>
                <w:top w:val="none" w:sz="0" w:space="0" w:color="auto"/>
                <w:left w:val="none" w:sz="0" w:space="0" w:color="auto"/>
                <w:bottom w:val="none" w:sz="0" w:space="0" w:color="auto"/>
                <w:right w:val="none" w:sz="0" w:space="0" w:color="auto"/>
              </w:divBdr>
            </w:div>
            <w:div w:id="239681648">
              <w:marLeft w:val="0"/>
              <w:marRight w:val="0"/>
              <w:marTop w:val="0"/>
              <w:marBottom w:val="0"/>
              <w:divBdr>
                <w:top w:val="none" w:sz="0" w:space="0" w:color="auto"/>
                <w:left w:val="none" w:sz="0" w:space="0" w:color="auto"/>
                <w:bottom w:val="none" w:sz="0" w:space="0" w:color="auto"/>
                <w:right w:val="none" w:sz="0" w:space="0" w:color="auto"/>
              </w:divBdr>
            </w:div>
            <w:div w:id="441073579">
              <w:marLeft w:val="0"/>
              <w:marRight w:val="0"/>
              <w:marTop w:val="0"/>
              <w:marBottom w:val="0"/>
              <w:divBdr>
                <w:top w:val="none" w:sz="0" w:space="0" w:color="auto"/>
                <w:left w:val="none" w:sz="0" w:space="0" w:color="auto"/>
                <w:bottom w:val="none" w:sz="0" w:space="0" w:color="auto"/>
                <w:right w:val="none" w:sz="0" w:space="0" w:color="auto"/>
              </w:divBdr>
            </w:div>
            <w:div w:id="295573114">
              <w:marLeft w:val="0"/>
              <w:marRight w:val="0"/>
              <w:marTop w:val="0"/>
              <w:marBottom w:val="0"/>
              <w:divBdr>
                <w:top w:val="none" w:sz="0" w:space="0" w:color="auto"/>
                <w:left w:val="none" w:sz="0" w:space="0" w:color="auto"/>
                <w:bottom w:val="none" w:sz="0" w:space="0" w:color="auto"/>
                <w:right w:val="none" w:sz="0" w:space="0" w:color="auto"/>
              </w:divBdr>
            </w:div>
            <w:div w:id="1215854077">
              <w:marLeft w:val="0"/>
              <w:marRight w:val="0"/>
              <w:marTop w:val="0"/>
              <w:marBottom w:val="0"/>
              <w:divBdr>
                <w:top w:val="none" w:sz="0" w:space="0" w:color="auto"/>
                <w:left w:val="none" w:sz="0" w:space="0" w:color="auto"/>
                <w:bottom w:val="none" w:sz="0" w:space="0" w:color="auto"/>
                <w:right w:val="none" w:sz="0" w:space="0" w:color="auto"/>
              </w:divBdr>
            </w:div>
            <w:div w:id="79449896">
              <w:marLeft w:val="0"/>
              <w:marRight w:val="0"/>
              <w:marTop w:val="0"/>
              <w:marBottom w:val="0"/>
              <w:divBdr>
                <w:top w:val="none" w:sz="0" w:space="0" w:color="auto"/>
                <w:left w:val="none" w:sz="0" w:space="0" w:color="auto"/>
                <w:bottom w:val="none" w:sz="0" w:space="0" w:color="auto"/>
                <w:right w:val="none" w:sz="0" w:space="0" w:color="auto"/>
              </w:divBdr>
            </w:div>
            <w:div w:id="1322856188">
              <w:marLeft w:val="0"/>
              <w:marRight w:val="0"/>
              <w:marTop w:val="0"/>
              <w:marBottom w:val="0"/>
              <w:divBdr>
                <w:top w:val="none" w:sz="0" w:space="0" w:color="auto"/>
                <w:left w:val="none" w:sz="0" w:space="0" w:color="auto"/>
                <w:bottom w:val="none" w:sz="0" w:space="0" w:color="auto"/>
                <w:right w:val="none" w:sz="0" w:space="0" w:color="auto"/>
              </w:divBdr>
            </w:div>
            <w:div w:id="404425028">
              <w:marLeft w:val="0"/>
              <w:marRight w:val="0"/>
              <w:marTop w:val="0"/>
              <w:marBottom w:val="0"/>
              <w:divBdr>
                <w:top w:val="none" w:sz="0" w:space="0" w:color="auto"/>
                <w:left w:val="none" w:sz="0" w:space="0" w:color="auto"/>
                <w:bottom w:val="none" w:sz="0" w:space="0" w:color="auto"/>
                <w:right w:val="none" w:sz="0" w:space="0" w:color="auto"/>
              </w:divBdr>
            </w:div>
            <w:div w:id="46925623">
              <w:marLeft w:val="0"/>
              <w:marRight w:val="0"/>
              <w:marTop w:val="0"/>
              <w:marBottom w:val="0"/>
              <w:divBdr>
                <w:top w:val="none" w:sz="0" w:space="0" w:color="auto"/>
                <w:left w:val="none" w:sz="0" w:space="0" w:color="auto"/>
                <w:bottom w:val="none" w:sz="0" w:space="0" w:color="auto"/>
                <w:right w:val="none" w:sz="0" w:space="0" w:color="auto"/>
              </w:divBdr>
            </w:div>
            <w:div w:id="1534688051">
              <w:marLeft w:val="0"/>
              <w:marRight w:val="0"/>
              <w:marTop w:val="0"/>
              <w:marBottom w:val="0"/>
              <w:divBdr>
                <w:top w:val="none" w:sz="0" w:space="0" w:color="auto"/>
                <w:left w:val="none" w:sz="0" w:space="0" w:color="auto"/>
                <w:bottom w:val="none" w:sz="0" w:space="0" w:color="auto"/>
                <w:right w:val="none" w:sz="0" w:space="0" w:color="auto"/>
              </w:divBdr>
            </w:div>
            <w:div w:id="100418992">
              <w:marLeft w:val="0"/>
              <w:marRight w:val="0"/>
              <w:marTop w:val="0"/>
              <w:marBottom w:val="0"/>
              <w:divBdr>
                <w:top w:val="none" w:sz="0" w:space="0" w:color="auto"/>
                <w:left w:val="none" w:sz="0" w:space="0" w:color="auto"/>
                <w:bottom w:val="none" w:sz="0" w:space="0" w:color="auto"/>
                <w:right w:val="none" w:sz="0" w:space="0" w:color="auto"/>
              </w:divBdr>
            </w:div>
            <w:div w:id="333268707">
              <w:marLeft w:val="0"/>
              <w:marRight w:val="0"/>
              <w:marTop w:val="0"/>
              <w:marBottom w:val="0"/>
              <w:divBdr>
                <w:top w:val="none" w:sz="0" w:space="0" w:color="auto"/>
                <w:left w:val="none" w:sz="0" w:space="0" w:color="auto"/>
                <w:bottom w:val="none" w:sz="0" w:space="0" w:color="auto"/>
                <w:right w:val="none" w:sz="0" w:space="0" w:color="auto"/>
              </w:divBdr>
            </w:div>
            <w:div w:id="321275771">
              <w:marLeft w:val="0"/>
              <w:marRight w:val="0"/>
              <w:marTop w:val="0"/>
              <w:marBottom w:val="0"/>
              <w:divBdr>
                <w:top w:val="none" w:sz="0" w:space="0" w:color="auto"/>
                <w:left w:val="none" w:sz="0" w:space="0" w:color="auto"/>
                <w:bottom w:val="none" w:sz="0" w:space="0" w:color="auto"/>
                <w:right w:val="none" w:sz="0" w:space="0" w:color="auto"/>
              </w:divBdr>
            </w:div>
            <w:div w:id="1723823264">
              <w:marLeft w:val="0"/>
              <w:marRight w:val="0"/>
              <w:marTop w:val="0"/>
              <w:marBottom w:val="0"/>
              <w:divBdr>
                <w:top w:val="none" w:sz="0" w:space="0" w:color="auto"/>
                <w:left w:val="none" w:sz="0" w:space="0" w:color="auto"/>
                <w:bottom w:val="none" w:sz="0" w:space="0" w:color="auto"/>
                <w:right w:val="none" w:sz="0" w:space="0" w:color="auto"/>
              </w:divBdr>
            </w:div>
            <w:div w:id="1239438347">
              <w:marLeft w:val="0"/>
              <w:marRight w:val="0"/>
              <w:marTop w:val="0"/>
              <w:marBottom w:val="0"/>
              <w:divBdr>
                <w:top w:val="none" w:sz="0" w:space="0" w:color="auto"/>
                <w:left w:val="none" w:sz="0" w:space="0" w:color="auto"/>
                <w:bottom w:val="none" w:sz="0" w:space="0" w:color="auto"/>
                <w:right w:val="none" w:sz="0" w:space="0" w:color="auto"/>
              </w:divBdr>
            </w:div>
            <w:div w:id="1512985590">
              <w:marLeft w:val="0"/>
              <w:marRight w:val="0"/>
              <w:marTop w:val="0"/>
              <w:marBottom w:val="0"/>
              <w:divBdr>
                <w:top w:val="none" w:sz="0" w:space="0" w:color="auto"/>
                <w:left w:val="none" w:sz="0" w:space="0" w:color="auto"/>
                <w:bottom w:val="none" w:sz="0" w:space="0" w:color="auto"/>
                <w:right w:val="none" w:sz="0" w:space="0" w:color="auto"/>
              </w:divBdr>
            </w:div>
            <w:div w:id="568618873">
              <w:marLeft w:val="0"/>
              <w:marRight w:val="0"/>
              <w:marTop w:val="0"/>
              <w:marBottom w:val="0"/>
              <w:divBdr>
                <w:top w:val="none" w:sz="0" w:space="0" w:color="auto"/>
                <w:left w:val="none" w:sz="0" w:space="0" w:color="auto"/>
                <w:bottom w:val="none" w:sz="0" w:space="0" w:color="auto"/>
                <w:right w:val="none" w:sz="0" w:space="0" w:color="auto"/>
              </w:divBdr>
            </w:div>
            <w:div w:id="543056151">
              <w:marLeft w:val="0"/>
              <w:marRight w:val="0"/>
              <w:marTop w:val="0"/>
              <w:marBottom w:val="0"/>
              <w:divBdr>
                <w:top w:val="none" w:sz="0" w:space="0" w:color="auto"/>
                <w:left w:val="none" w:sz="0" w:space="0" w:color="auto"/>
                <w:bottom w:val="none" w:sz="0" w:space="0" w:color="auto"/>
                <w:right w:val="none" w:sz="0" w:space="0" w:color="auto"/>
              </w:divBdr>
            </w:div>
            <w:div w:id="16055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5669">
      <w:bodyDiv w:val="1"/>
      <w:marLeft w:val="0"/>
      <w:marRight w:val="0"/>
      <w:marTop w:val="0"/>
      <w:marBottom w:val="0"/>
      <w:divBdr>
        <w:top w:val="none" w:sz="0" w:space="0" w:color="auto"/>
        <w:left w:val="none" w:sz="0" w:space="0" w:color="auto"/>
        <w:bottom w:val="none" w:sz="0" w:space="0" w:color="auto"/>
        <w:right w:val="none" w:sz="0" w:space="0" w:color="auto"/>
      </w:divBdr>
    </w:div>
    <w:div w:id="772170021">
      <w:bodyDiv w:val="1"/>
      <w:marLeft w:val="0"/>
      <w:marRight w:val="0"/>
      <w:marTop w:val="0"/>
      <w:marBottom w:val="0"/>
      <w:divBdr>
        <w:top w:val="none" w:sz="0" w:space="0" w:color="auto"/>
        <w:left w:val="none" w:sz="0" w:space="0" w:color="auto"/>
        <w:bottom w:val="none" w:sz="0" w:space="0" w:color="auto"/>
        <w:right w:val="none" w:sz="0" w:space="0" w:color="auto"/>
      </w:divBdr>
    </w:div>
    <w:div w:id="789053531">
      <w:bodyDiv w:val="1"/>
      <w:marLeft w:val="0"/>
      <w:marRight w:val="0"/>
      <w:marTop w:val="0"/>
      <w:marBottom w:val="0"/>
      <w:divBdr>
        <w:top w:val="none" w:sz="0" w:space="0" w:color="auto"/>
        <w:left w:val="none" w:sz="0" w:space="0" w:color="auto"/>
        <w:bottom w:val="none" w:sz="0" w:space="0" w:color="auto"/>
        <w:right w:val="none" w:sz="0" w:space="0" w:color="auto"/>
      </w:divBdr>
    </w:div>
    <w:div w:id="853030741">
      <w:bodyDiv w:val="1"/>
      <w:marLeft w:val="0"/>
      <w:marRight w:val="0"/>
      <w:marTop w:val="0"/>
      <w:marBottom w:val="0"/>
      <w:divBdr>
        <w:top w:val="none" w:sz="0" w:space="0" w:color="auto"/>
        <w:left w:val="none" w:sz="0" w:space="0" w:color="auto"/>
        <w:bottom w:val="none" w:sz="0" w:space="0" w:color="auto"/>
        <w:right w:val="none" w:sz="0" w:space="0" w:color="auto"/>
      </w:divBdr>
    </w:div>
    <w:div w:id="951326367">
      <w:bodyDiv w:val="1"/>
      <w:marLeft w:val="0"/>
      <w:marRight w:val="0"/>
      <w:marTop w:val="0"/>
      <w:marBottom w:val="0"/>
      <w:divBdr>
        <w:top w:val="none" w:sz="0" w:space="0" w:color="auto"/>
        <w:left w:val="none" w:sz="0" w:space="0" w:color="auto"/>
        <w:bottom w:val="none" w:sz="0" w:space="0" w:color="auto"/>
        <w:right w:val="none" w:sz="0" w:space="0" w:color="auto"/>
      </w:divBdr>
      <w:divsChild>
        <w:div w:id="536352204">
          <w:marLeft w:val="0"/>
          <w:marRight w:val="0"/>
          <w:marTop w:val="0"/>
          <w:marBottom w:val="0"/>
          <w:divBdr>
            <w:top w:val="none" w:sz="0" w:space="0" w:color="auto"/>
            <w:left w:val="none" w:sz="0" w:space="0" w:color="auto"/>
            <w:bottom w:val="none" w:sz="0" w:space="0" w:color="auto"/>
            <w:right w:val="none" w:sz="0" w:space="0" w:color="auto"/>
          </w:divBdr>
        </w:div>
      </w:divsChild>
    </w:div>
    <w:div w:id="1083842978">
      <w:bodyDiv w:val="1"/>
      <w:marLeft w:val="0"/>
      <w:marRight w:val="0"/>
      <w:marTop w:val="0"/>
      <w:marBottom w:val="0"/>
      <w:divBdr>
        <w:top w:val="none" w:sz="0" w:space="0" w:color="auto"/>
        <w:left w:val="none" w:sz="0" w:space="0" w:color="auto"/>
        <w:bottom w:val="none" w:sz="0" w:space="0" w:color="auto"/>
        <w:right w:val="none" w:sz="0" w:space="0" w:color="auto"/>
      </w:divBdr>
    </w:div>
    <w:div w:id="1091780391">
      <w:bodyDiv w:val="1"/>
      <w:marLeft w:val="0"/>
      <w:marRight w:val="0"/>
      <w:marTop w:val="0"/>
      <w:marBottom w:val="0"/>
      <w:divBdr>
        <w:top w:val="none" w:sz="0" w:space="0" w:color="auto"/>
        <w:left w:val="none" w:sz="0" w:space="0" w:color="auto"/>
        <w:bottom w:val="none" w:sz="0" w:space="0" w:color="auto"/>
        <w:right w:val="none" w:sz="0" w:space="0" w:color="auto"/>
      </w:divBdr>
    </w:div>
    <w:div w:id="1183663242">
      <w:bodyDiv w:val="1"/>
      <w:marLeft w:val="0"/>
      <w:marRight w:val="0"/>
      <w:marTop w:val="0"/>
      <w:marBottom w:val="0"/>
      <w:divBdr>
        <w:top w:val="none" w:sz="0" w:space="0" w:color="auto"/>
        <w:left w:val="none" w:sz="0" w:space="0" w:color="auto"/>
        <w:bottom w:val="none" w:sz="0" w:space="0" w:color="auto"/>
        <w:right w:val="none" w:sz="0" w:space="0" w:color="auto"/>
      </w:divBdr>
    </w:div>
    <w:div w:id="1335766130">
      <w:bodyDiv w:val="1"/>
      <w:marLeft w:val="0"/>
      <w:marRight w:val="0"/>
      <w:marTop w:val="0"/>
      <w:marBottom w:val="0"/>
      <w:divBdr>
        <w:top w:val="none" w:sz="0" w:space="0" w:color="auto"/>
        <w:left w:val="none" w:sz="0" w:space="0" w:color="auto"/>
        <w:bottom w:val="none" w:sz="0" w:space="0" w:color="auto"/>
        <w:right w:val="none" w:sz="0" w:space="0" w:color="auto"/>
      </w:divBdr>
    </w:div>
    <w:div w:id="1338733580">
      <w:bodyDiv w:val="1"/>
      <w:marLeft w:val="0"/>
      <w:marRight w:val="0"/>
      <w:marTop w:val="0"/>
      <w:marBottom w:val="0"/>
      <w:divBdr>
        <w:top w:val="none" w:sz="0" w:space="0" w:color="auto"/>
        <w:left w:val="none" w:sz="0" w:space="0" w:color="auto"/>
        <w:bottom w:val="none" w:sz="0" w:space="0" w:color="auto"/>
        <w:right w:val="none" w:sz="0" w:space="0" w:color="auto"/>
      </w:divBdr>
    </w:div>
    <w:div w:id="1381591410">
      <w:bodyDiv w:val="1"/>
      <w:marLeft w:val="0"/>
      <w:marRight w:val="0"/>
      <w:marTop w:val="0"/>
      <w:marBottom w:val="0"/>
      <w:divBdr>
        <w:top w:val="none" w:sz="0" w:space="0" w:color="auto"/>
        <w:left w:val="none" w:sz="0" w:space="0" w:color="auto"/>
        <w:bottom w:val="none" w:sz="0" w:space="0" w:color="auto"/>
        <w:right w:val="none" w:sz="0" w:space="0" w:color="auto"/>
      </w:divBdr>
      <w:divsChild>
        <w:div w:id="1511725047">
          <w:marLeft w:val="0"/>
          <w:marRight w:val="0"/>
          <w:marTop w:val="0"/>
          <w:marBottom w:val="0"/>
          <w:divBdr>
            <w:top w:val="none" w:sz="0" w:space="0" w:color="auto"/>
            <w:left w:val="none" w:sz="0" w:space="0" w:color="auto"/>
            <w:bottom w:val="none" w:sz="0" w:space="0" w:color="auto"/>
            <w:right w:val="none" w:sz="0" w:space="0" w:color="auto"/>
          </w:divBdr>
        </w:div>
        <w:div w:id="1740395207">
          <w:marLeft w:val="0"/>
          <w:marRight w:val="0"/>
          <w:marTop w:val="0"/>
          <w:marBottom w:val="0"/>
          <w:divBdr>
            <w:top w:val="none" w:sz="0" w:space="0" w:color="auto"/>
            <w:left w:val="none" w:sz="0" w:space="0" w:color="auto"/>
            <w:bottom w:val="none" w:sz="0" w:space="0" w:color="auto"/>
            <w:right w:val="none" w:sz="0" w:space="0" w:color="auto"/>
          </w:divBdr>
        </w:div>
        <w:div w:id="1090807838">
          <w:marLeft w:val="0"/>
          <w:marRight w:val="0"/>
          <w:marTop w:val="0"/>
          <w:marBottom w:val="0"/>
          <w:divBdr>
            <w:top w:val="none" w:sz="0" w:space="0" w:color="auto"/>
            <w:left w:val="none" w:sz="0" w:space="0" w:color="auto"/>
            <w:bottom w:val="none" w:sz="0" w:space="0" w:color="auto"/>
            <w:right w:val="none" w:sz="0" w:space="0" w:color="auto"/>
          </w:divBdr>
        </w:div>
        <w:div w:id="2145854223">
          <w:marLeft w:val="0"/>
          <w:marRight w:val="0"/>
          <w:marTop w:val="0"/>
          <w:marBottom w:val="0"/>
          <w:divBdr>
            <w:top w:val="none" w:sz="0" w:space="0" w:color="auto"/>
            <w:left w:val="none" w:sz="0" w:space="0" w:color="auto"/>
            <w:bottom w:val="none" w:sz="0" w:space="0" w:color="auto"/>
            <w:right w:val="none" w:sz="0" w:space="0" w:color="auto"/>
          </w:divBdr>
        </w:div>
        <w:div w:id="282269769">
          <w:marLeft w:val="0"/>
          <w:marRight w:val="0"/>
          <w:marTop w:val="0"/>
          <w:marBottom w:val="0"/>
          <w:divBdr>
            <w:top w:val="none" w:sz="0" w:space="0" w:color="auto"/>
            <w:left w:val="none" w:sz="0" w:space="0" w:color="auto"/>
            <w:bottom w:val="none" w:sz="0" w:space="0" w:color="auto"/>
            <w:right w:val="none" w:sz="0" w:space="0" w:color="auto"/>
          </w:divBdr>
        </w:div>
        <w:div w:id="846599470">
          <w:marLeft w:val="0"/>
          <w:marRight w:val="0"/>
          <w:marTop w:val="0"/>
          <w:marBottom w:val="0"/>
          <w:divBdr>
            <w:top w:val="none" w:sz="0" w:space="0" w:color="auto"/>
            <w:left w:val="none" w:sz="0" w:space="0" w:color="auto"/>
            <w:bottom w:val="none" w:sz="0" w:space="0" w:color="auto"/>
            <w:right w:val="none" w:sz="0" w:space="0" w:color="auto"/>
          </w:divBdr>
        </w:div>
        <w:div w:id="373236063">
          <w:marLeft w:val="0"/>
          <w:marRight w:val="0"/>
          <w:marTop w:val="0"/>
          <w:marBottom w:val="0"/>
          <w:divBdr>
            <w:top w:val="none" w:sz="0" w:space="0" w:color="auto"/>
            <w:left w:val="none" w:sz="0" w:space="0" w:color="auto"/>
            <w:bottom w:val="none" w:sz="0" w:space="0" w:color="auto"/>
            <w:right w:val="none" w:sz="0" w:space="0" w:color="auto"/>
          </w:divBdr>
        </w:div>
        <w:div w:id="1056978466">
          <w:marLeft w:val="0"/>
          <w:marRight w:val="0"/>
          <w:marTop w:val="0"/>
          <w:marBottom w:val="0"/>
          <w:divBdr>
            <w:top w:val="none" w:sz="0" w:space="0" w:color="auto"/>
            <w:left w:val="none" w:sz="0" w:space="0" w:color="auto"/>
            <w:bottom w:val="none" w:sz="0" w:space="0" w:color="auto"/>
            <w:right w:val="none" w:sz="0" w:space="0" w:color="auto"/>
          </w:divBdr>
        </w:div>
        <w:div w:id="1258782696">
          <w:marLeft w:val="0"/>
          <w:marRight w:val="0"/>
          <w:marTop w:val="0"/>
          <w:marBottom w:val="0"/>
          <w:divBdr>
            <w:top w:val="none" w:sz="0" w:space="0" w:color="auto"/>
            <w:left w:val="none" w:sz="0" w:space="0" w:color="auto"/>
            <w:bottom w:val="none" w:sz="0" w:space="0" w:color="auto"/>
            <w:right w:val="none" w:sz="0" w:space="0" w:color="auto"/>
          </w:divBdr>
        </w:div>
        <w:div w:id="231157972">
          <w:marLeft w:val="0"/>
          <w:marRight w:val="0"/>
          <w:marTop w:val="0"/>
          <w:marBottom w:val="0"/>
          <w:divBdr>
            <w:top w:val="none" w:sz="0" w:space="0" w:color="auto"/>
            <w:left w:val="none" w:sz="0" w:space="0" w:color="auto"/>
            <w:bottom w:val="none" w:sz="0" w:space="0" w:color="auto"/>
            <w:right w:val="none" w:sz="0" w:space="0" w:color="auto"/>
          </w:divBdr>
        </w:div>
        <w:div w:id="1166433818">
          <w:marLeft w:val="0"/>
          <w:marRight w:val="0"/>
          <w:marTop w:val="0"/>
          <w:marBottom w:val="0"/>
          <w:divBdr>
            <w:top w:val="none" w:sz="0" w:space="0" w:color="auto"/>
            <w:left w:val="none" w:sz="0" w:space="0" w:color="auto"/>
            <w:bottom w:val="none" w:sz="0" w:space="0" w:color="auto"/>
            <w:right w:val="none" w:sz="0" w:space="0" w:color="auto"/>
          </w:divBdr>
        </w:div>
        <w:div w:id="1049839109">
          <w:marLeft w:val="0"/>
          <w:marRight w:val="0"/>
          <w:marTop w:val="0"/>
          <w:marBottom w:val="0"/>
          <w:divBdr>
            <w:top w:val="none" w:sz="0" w:space="0" w:color="auto"/>
            <w:left w:val="none" w:sz="0" w:space="0" w:color="auto"/>
            <w:bottom w:val="none" w:sz="0" w:space="0" w:color="auto"/>
            <w:right w:val="none" w:sz="0" w:space="0" w:color="auto"/>
          </w:divBdr>
        </w:div>
        <w:div w:id="1140423932">
          <w:marLeft w:val="0"/>
          <w:marRight w:val="0"/>
          <w:marTop w:val="0"/>
          <w:marBottom w:val="0"/>
          <w:divBdr>
            <w:top w:val="none" w:sz="0" w:space="0" w:color="auto"/>
            <w:left w:val="none" w:sz="0" w:space="0" w:color="auto"/>
            <w:bottom w:val="none" w:sz="0" w:space="0" w:color="auto"/>
            <w:right w:val="none" w:sz="0" w:space="0" w:color="auto"/>
          </w:divBdr>
        </w:div>
        <w:div w:id="1807115055">
          <w:marLeft w:val="0"/>
          <w:marRight w:val="0"/>
          <w:marTop w:val="0"/>
          <w:marBottom w:val="0"/>
          <w:divBdr>
            <w:top w:val="none" w:sz="0" w:space="0" w:color="auto"/>
            <w:left w:val="none" w:sz="0" w:space="0" w:color="auto"/>
            <w:bottom w:val="none" w:sz="0" w:space="0" w:color="auto"/>
            <w:right w:val="none" w:sz="0" w:space="0" w:color="auto"/>
          </w:divBdr>
        </w:div>
        <w:div w:id="652367017">
          <w:marLeft w:val="0"/>
          <w:marRight w:val="0"/>
          <w:marTop w:val="0"/>
          <w:marBottom w:val="0"/>
          <w:divBdr>
            <w:top w:val="none" w:sz="0" w:space="0" w:color="auto"/>
            <w:left w:val="none" w:sz="0" w:space="0" w:color="auto"/>
            <w:bottom w:val="none" w:sz="0" w:space="0" w:color="auto"/>
            <w:right w:val="none" w:sz="0" w:space="0" w:color="auto"/>
          </w:divBdr>
        </w:div>
        <w:div w:id="1899973325">
          <w:marLeft w:val="0"/>
          <w:marRight w:val="0"/>
          <w:marTop w:val="0"/>
          <w:marBottom w:val="0"/>
          <w:divBdr>
            <w:top w:val="none" w:sz="0" w:space="0" w:color="auto"/>
            <w:left w:val="none" w:sz="0" w:space="0" w:color="auto"/>
            <w:bottom w:val="none" w:sz="0" w:space="0" w:color="auto"/>
            <w:right w:val="none" w:sz="0" w:space="0" w:color="auto"/>
          </w:divBdr>
        </w:div>
        <w:div w:id="1219708863">
          <w:marLeft w:val="0"/>
          <w:marRight w:val="0"/>
          <w:marTop w:val="0"/>
          <w:marBottom w:val="0"/>
          <w:divBdr>
            <w:top w:val="none" w:sz="0" w:space="0" w:color="auto"/>
            <w:left w:val="none" w:sz="0" w:space="0" w:color="auto"/>
            <w:bottom w:val="none" w:sz="0" w:space="0" w:color="auto"/>
            <w:right w:val="none" w:sz="0" w:space="0" w:color="auto"/>
          </w:divBdr>
        </w:div>
        <w:div w:id="391925468">
          <w:marLeft w:val="0"/>
          <w:marRight w:val="0"/>
          <w:marTop w:val="0"/>
          <w:marBottom w:val="0"/>
          <w:divBdr>
            <w:top w:val="none" w:sz="0" w:space="0" w:color="auto"/>
            <w:left w:val="none" w:sz="0" w:space="0" w:color="auto"/>
            <w:bottom w:val="none" w:sz="0" w:space="0" w:color="auto"/>
            <w:right w:val="none" w:sz="0" w:space="0" w:color="auto"/>
          </w:divBdr>
        </w:div>
        <w:div w:id="1635023036">
          <w:marLeft w:val="0"/>
          <w:marRight w:val="0"/>
          <w:marTop w:val="0"/>
          <w:marBottom w:val="0"/>
          <w:divBdr>
            <w:top w:val="none" w:sz="0" w:space="0" w:color="auto"/>
            <w:left w:val="none" w:sz="0" w:space="0" w:color="auto"/>
            <w:bottom w:val="none" w:sz="0" w:space="0" w:color="auto"/>
            <w:right w:val="none" w:sz="0" w:space="0" w:color="auto"/>
          </w:divBdr>
        </w:div>
        <w:div w:id="2140145460">
          <w:marLeft w:val="0"/>
          <w:marRight w:val="0"/>
          <w:marTop w:val="0"/>
          <w:marBottom w:val="0"/>
          <w:divBdr>
            <w:top w:val="none" w:sz="0" w:space="0" w:color="auto"/>
            <w:left w:val="none" w:sz="0" w:space="0" w:color="auto"/>
            <w:bottom w:val="none" w:sz="0" w:space="0" w:color="auto"/>
            <w:right w:val="none" w:sz="0" w:space="0" w:color="auto"/>
          </w:divBdr>
        </w:div>
      </w:divsChild>
    </w:div>
    <w:div w:id="1385712385">
      <w:bodyDiv w:val="1"/>
      <w:marLeft w:val="0"/>
      <w:marRight w:val="0"/>
      <w:marTop w:val="0"/>
      <w:marBottom w:val="0"/>
      <w:divBdr>
        <w:top w:val="none" w:sz="0" w:space="0" w:color="auto"/>
        <w:left w:val="none" w:sz="0" w:space="0" w:color="auto"/>
        <w:bottom w:val="none" w:sz="0" w:space="0" w:color="auto"/>
        <w:right w:val="none" w:sz="0" w:space="0" w:color="auto"/>
      </w:divBdr>
    </w:div>
    <w:div w:id="1460999894">
      <w:bodyDiv w:val="1"/>
      <w:marLeft w:val="0"/>
      <w:marRight w:val="0"/>
      <w:marTop w:val="0"/>
      <w:marBottom w:val="0"/>
      <w:divBdr>
        <w:top w:val="none" w:sz="0" w:space="0" w:color="auto"/>
        <w:left w:val="none" w:sz="0" w:space="0" w:color="auto"/>
        <w:bottom w:val="none" w:sz="0" w:space="0" w:color="auto"/>
        <w:right w:val="none" w:sz="0" w:space="0" w:color="auto"/>
      </w:divBdr>
      <w:divsChild>
        <w:div w:id="1832259221">
          <w:marLeft w:val="547"/>
          <w:marRight w:val="0"/>
          <w:marTop w:val="96"/>
          <w:marBottom w:val="0"/>
          <w:divBdr>
            <w:top w:val="none" w:sz="0" w:space="0" w:color="auto"/>
            <w:left w:val="none" w:sz="0" w:space="0" w:color="auto"/>
            <w:bottom w:val="none" w:sz="0" w:space="0" w:color="auto"/>
            <w:right w:val="none" w:sz="0" w:space="0" w:color="auto"/>
          </w:divBdr>
        </w:div>
        <w:div w:id="2037386292">
          <w:marLeft w:val="547"/>
          <w:marRight w:val="0"/>
          <w:marTop w:val="96"/>
          <w:marBottom w:val="0"/>
          <w:divBdr>
            <w:top w:val="none" w:sz="0" w:space="0" w:color="auto"/>
            <w:left w:val="none" w:sz="0" w:space="0" w:color="auto"/>
            <w:bottom w:val="none" w:sz="0" w:space="0" w:color="auto"/>
            <w:right w:val="none" w:sz="0" w:space="0" w:color="auto"/>
          </w:divBdr>
        </w:div>
        <w:div w:id="874196053">
          <w:marLeft w:val="547"/>
          <w:marRight w:val="0"/>
          <w:marTop w:val="96"/>
          <w:marBottom w:val="0"/>
          <w:divBdr>
            <w:top w:val="none" w:sz="0" w:space="0" w:color="auto"/>
            <w:left w:val="none" w:sz="0" w:space="0" w:color="auto"/>
            <w:bottom w:val="none" w:sz="0" w:space="0" w:color="auto"/>
            <w:right w:val="none" w:sz="0" w:space="0" w:color="auto"/>
          </w:divBdr>
        </w:div>
      </w:divsChild>
    </w:div>
    <w:div w:id="1508594702">
      <w:bodyDiv w:val="1"/>
      <w:marLeft w:val="0"/>
      <w:marRight w:val="0"/>
      <w:marTop w:val="0"/>
      <w:marBottom w:val="0"/>
      <w:divBdr>
        <w:top w:val="none" w:sz="0" w:space="0" w:color="auto"/>
        <w:left w:val="none" w:sz="0" w:space="0" w:color="auto"/>
        <w:bottom w:val="none" w:sz="0" w:space="0" w:color="auto"/>
        <w:right w:val="none" w:sz="0" w:space="0" w:color="auto"/>
      </w:divBdr>
      <w:divsChild>
        <w:div w:id="662005087">
          <w:marLeft w:val="0"/>
          <w:marRight w:val="0"/>
          <w:marTop w:val="0"/>
          <w:marBottom w:val="0"/>
          <w:divBdr>
            <w:top w:val="none" w:sz="0" w:space="0" w:color="auto"/>
            <w:left w:val="none" w:sz="0" w:space="0" w:color="auto"/>
            <w:bottom w:val="none" w:sz="0" w:space="0" w:color="auto"/>
            <w:right w:val="none" w:sz="0" w:space="0" w:color="auto"/>
          </w:divBdr>
        </w:div>
        <w:div w:id="458033991">
          <w:marLeft w:val="0"/>
          <w:marRight w:val="0"/>
          <w:marTop w:val="0"/>
          <w:marBottom w:val="0"/>
          <w:divBdr>
            <w:top w:val="none" w:sz="0" w:space="0" w:color="auto"/>
            <w:left w:val="none" w:sz="0" w:space="0" w:color="auto"/>
            <w:bottom w:val="none" w:sz="0" w:space="0" w:color="auto"/>
            <w:right w:val="none" w:sz="0" w:space="0" w:color="auto"/>
          </w:divBdr>
        </w:div>
        <w:div w:id="694619761">
          <w:marLeft w:val="0"/>
          <w:marRight w:val="0"/>
          <w:marTop w:val="0"/>
          <w:marBottom w:val="0"/>
          <w:divBdr>
            <w:top w:val="none" w:sz="0" w:space="0" w:color="auto"/>
            <w:left w:val="none" w:sz="0" w:space="0" w:color="auto"/>
            <w:bottom w:val="none" w:sz="0" w:space="0" w:color="auto"/>
            <w:right w:val="none" w:sz="0" w:space="0" w:color="auto"/>
          </w:divBdr>
        </w:div>
        <w:div w:id="283004087">
          <w:marLeft w:val="0"/>
          <w:marRight w:val="0"/>
          <w:marTop w:val="0"/>
          <w:marBottom w:val="0"/>
          <w:divBdr>
            <w:top w:val="none" w:sz="0" w:space="0" w:color="auto"/>
            <w:left w:val="none" w:sz="0" w:space="0" w:color="auto"/>
            <w:bottom w:val="none" w:sz="0" w:space="0" w:color="auto"/>
            <w:right w:val="none" w:sz="0" w:space="0" w:color="auto"/>
          </w:divBdr>
        </w:div>
        <w:div w:id="396057045">
          <w:marLeft w:val="0"/>
          <w:marRight w:val="0"/>
          <w:marTop w:val="0"/>
          <w:marBottom w:val="0"/>
          <w:divBdr>
            <w:top w:val="none" w:sz="0" w:space="0" w:color="auto"/>
            <w:left w:val="none" w:sz="0" w:space="0" w:color="auto"/>
            <w:bottom w:val="none" w:sz="0" w:space="0" w:color="auto"/>
            <w:right w:val="none" w:sz="0" w:space="0" w:color="auto"/>
          </w:divBdr>
        </w:div>
      </w:divsChild>
    </w:div>
    <w:div w:id="1648363173">
      <w:bodyDiv w:val="1"/>
      <w:marLeft w:val="0"/>
      <w:marRight w:val="0"/>
      <w:marTop w:val="0"/>
      <w:marBottom w:val="0"/>
      <w:divBdr>
        <w:top w:val="none" w:sz="0" w:space="0" w:color="auto"/>
        <w:left w:val="none" w:sz="0" w:space="0" w:color="auto"/>
        <w:bottom w:val="none" w:sz="0" w:space="0" w:color="auto"/>
        <w:right w:val="none" w:sz="0" w:space="0" w:color="auto"/>
      </w:divBdr>
      <w:divsChild>
        <w:div w:id="2108113691">
          <w:marLeft w:val="0"/>
          <w:marRight w:val="0"/>
          <w:marTop w:val="0"/>
          <w:marBottom w:val="0"/>
          <w:divBdr>
            <w:top w:val="none" w:sz="0" w:space="0" w:color="auto"/>
            <w:left w:val="none" w:sz="0" w:space="0" w:color="auto"/>
            <w:bottom w:val="none" w:sz="0" w:space="0" w:color="auto"/>
            <w:right w:val="none" w:sz="0" w:space="0" w:color="auto"/>
          </w:divBdr>
        </w:div>
        <w:div w:id="231699022">
          <w:marLeft w:val="0"/>
          <w:marRight w:val="0"/>
          <w:marTop w:val="0"/>
          <w:marBottom w:val="0"/>
          <w:divBdr>
            <w:top w:val="none" w:sz="0" w:space="0" w:color="auto"/>
            <w:left w:val="none" w:sz="0" w:space="0" w:color="auto"/>
            <w:bottom w:val="none" w:sz="0" w:space="0" w:color="auto"/>
            <w:right w:val="none" w:sz="0" w:space="0" w:color="auto"/>
          </w:divBdr>
        </w:div>
        <w:div w:id="1054430954">
          <w:marLeft w:val="0"/>
          <w:marRight w:val="0"/>
          <w:marTop w:val="0"/>
          <w:marBottom w:val="0"/>
          <w:divBdr>
            <w:top w:val="none" w:sz="0" w:space="0" w:color="auto"/>
            <w:left w:val="none" w:sz="0" w:space="0" w:color="auto"/>
            <w:bottom w:val="none" w:sz="0" w:space="0" w:color="auto"/>
            <w:right w:val="none" w:sz="0" w:space="0" w:color="auto"/>
          </w:divBdr>
        </w:div>
      </w:divsChild>
    </w:div>
    <w:div w:id="1676224544">
      <w:bodyDiv w:val="1"/>
      <w:marLeft w:val="0"/>
      <w:marRight w:val="0"/>
      <w:marTop w:val="0"/>
      <w:marBottom w:val="0"/>
      <w:divBdr>
        <w:top w:val="none" w:sz="0" w:space="0" w:color="auto"/>
        <w:left w:val="none" w:sz="0" w:space="0" w:color="auto"/>
        <w:bottom w:val="none" w:sz="0" w:space="0" w:color="auto"/>
        <w:right w:val="none" w:sz="0" w:space="0" w:color="auto"/>
      </w:divBdr>
      <w:divsChild>
        <w:div w:id="1011908589">
          <w:marLeft w:val="0"/>
          <w:marRight w:val="0"/>
          <w:marTop w:val="0"/>
          <w:marBottom w:val="0"/>
          <w:divBdr>
            <w:top w:val="none" w:sz="0" w:space="0" w:color="auto"/>
            <w:left w:val="none" w:sz="0" w:space="0" w:color="auto"/>
            <w:bottom w:val="none" w:sz="0" w:space="0" w:color="auto"/>
            <w:right w:val="none" w:sz="0" w:space="0" w:color="auto"/>
          </w:divBdr>
        </w:div>
      </w:divsChild>
    </w:div>
    <w:div w:id="1697266775">
      <w:bodyDiv w:val="1"/>
      <w:marLeft w:val="0"/>
      <w:marRight w:val="0"/>
      <w:marTop w:val="0"/>
      <w:marBottom w:val="0"/>
      <w:divBdr>
        <w:top w:val="none" w:sz="0" w:space="0" w:color="auto"/>
        <w:left w:val="none" w:sz="0" w:space="0" w:color="auto"/>
        <w:bottom w:val="none" w:sz="0" w:space="0" w:color="auto"/>
        <w:right w:val="none" w:sz="0" w:space="0" w:color="auto"/>
      </w:divBdr>
      <w:divsChild>
        <w:div w:id="797795210">
          <w:marLeft w:val="0"/>
          <w:marRight w:val="0"/>
          <w:marTop w:val="0"/>
          <w:marBottom w:val="0"/>
          <w:divBdr>
            <w:top w:val="none" w:sz="0" w:space="0" w:color="auto"/>
            <w:left w:val="none" w:sz="0" w:space="0" w:color="auto"/>
            <w:bottom w:val="none" w:sz="0" w:space="0" w:color="auto"/>
            <w:right w:val="none" w:sz="0" w:space="0" w:color="auto"/>
          </w:divBdr>
        </w:div>
        <w:div w:id="1053426110">
          <w:marLeft w:val="0"/>
          <w:marRight w:val="0"/>
          <w:marTop w:val="0"/>
          <w:marBottom w:val="0"/>
          <w:divBdr>
            <w:top w:val="none" w:sz="0" w:space="0" w:color="auto"/>
            <w:left w:val="none" w:sz="0" w:space="0" w:color="auto"/>
            <w:bottom w:val="none" w:sz="0" w:space="0" w:color="auto"/>
            <w:right w:val="none" w:sz="0" w:space="0" w:color="auto"/>
          </w:divBdr>
        </w:div>
      </w:divsChild>
    </w:div>
    <w:div w:id="1746488318">
      <w:bodyDiv w:val="1"/>
      <w:marLeft w:val="0"/>
      <w:marRight w:val="0"/>
      <w:marTop w:val="0"/>
      <w:marBottom w:val="0"/>
      <w:divBdr>
        <w:top w:val="none" w:sz="0" w:space="0" w:color="auto"/>
        <w:left w:val="none" w:sz="0" w:space="0" w:color="auto"/>
        <w:bottom w:val="none" w:sz="0" w:space="0" w:color="auto"/>
        <w:right w:val="none" w:sz="0" w:space="0" w:color="auto"/>
      </w:divBdr>
    </w:div>
    <w:div w:id="1755781499">
      <w:bodyDiv w:val="1"/>
      <w:marLeft w:val="0"/>
      <w:marRight w:val="0"/>
      <w:marTop w:val="0"/>
      <w:marBottom w:val="0"/>
      <w:divBdr>
        <w:top w:val="none" w:sz="0" w:space="0" w:color="auto"/>
        <w:left w:val="none" w:sz="0" w:space="0" w:color="auto"/>
        <w:bottom w:val="none" w:sz="0" w:space="0" w:color="auto"/>
        <w:right w:val="none" w:sz="0" w:space="0" w:color="auto"/>
      </w:divBdr>
    </w:div>
    <w:div w:id="1879005011">
      <w:bodyDiv w:val="1"/>
      <w:marLeft w:val="0"/>
      <w:marRight w:val="0"/>
      <w:marTop w:val="0"/>
      <w:marBottom w:val="0"/>
      <w:divBdr>
        <w:top w:val="none" w:sz="0" w:space="0" w:color="auto"/>
        <w:left w:val="none" w:sz="0" w:space="0" w:color="auto"/>
        <w:bottom w:val="none" w:sz="0" w:space="0" w:color="auto"/>
        <w:right w:val="none" w:sz="0" w:space="0" w:color="auto"/>
      </w:divBdr>
    </w:div>
    <w:div w:id="1905330518">
      <w:bodyDiv w:val="1"/>
      <w:marLeft w:val="0"/>
      <w:marRight w:val="0"/>
      <w:marTop w:val="0"/>
      <w:marBottom w:val="0"/>
      <w:divBdr>
        <w:top w:val="none" w:sz="0" w:space="0" w:color="auto"/>
        <w:left w:val="none" w:sz="0" w:space="0" w:color="auto"/>
        <w:bottom w:val="none" w:sz="0" w:space="0" w:color="auto"/>
        <w:right w:val="none" w:sz="0" w:space="0" w:color="auto"/>
      </w:divBdr>
    </w:div>
    <w:div w:id="1908153192">
      <w:bodyDiv w:val="1"/>
      <w:marLeft w:val="0"/>
      <w:marRight w:val="0"/>
      <w:marTop w:val="0"/>
      <w:marBottom w:val="0"/>
      <w:divBdr>
        <w:top w:val="none" w:sz="0" w:space="0" w:color="auto"/>
        <w:left w:val="none" w:sz="0" w:space="0" w:color="auto"/>
        <w:bottom w:val="none" w:sz="0" w:space="0" w:color="auto"/>
        <w:right w:val="none" w:sz="0" w:space="0" w:color="auto"/>
      </w:divBdr>
    </w:div>
    <w:div w:id="1935625745">
      <w:bodyDiv w:val="1"/>
      <w:marLeft w:val="0"/>
      <w:marRight w:val="0"/>
      <w:marTop w:val="0"/>
      <w:marBottom w:val="0"/>
      <w:divBdr>
        <w:top w:val="none" w:sz="0" w:space="0" w:color="auto"/>
        <w:left w:val="none" w:sz="0" w:space="0" w:color="auto"/>
        <w:bottom w:val="none" w:sz="0" w:space="0" w:color="auto"/>
        <w:right w:val="none" w:sz="0" w:space="0" w:color="auto"/>
      </w:divBdr>
    </w:div>
    <w:div w:id="1997371959">
      <w:bodyDiv w:val="1"/>
      <w:marLeft w:val="0"/>
      <w:marRight w:val="0"/>
      <w:marTop w:val="0"/>
      <w:marBottom w:val="0"/>
      <w:divBdr>
        <w:top w:val="none" w:sz="0" w:space="0" w:color="auto"/>
        <w:left w:val="none" w:sz="0" w:space="0" w:color="auto"/>
        <w:bottom w:val="none" w:sz="0" w:space="0" w:color="auto"/>
        <w:right w:val="none" w:sz="0" w:space="0" w:color="auto"/>
      </w:divBdr>
    </w:div>
    <w:div w:id="2001108455">
      <w:bodyDiv w:val="1"/>
      <w:marLeft w:val="0"/>
      <w:marRight w:val="0"/>
      <w:marTop w:val="0"/>
      <w:marBottom w:val="0"/>
      <w:divBdr>
        <w:top w:val="none" w:sz="0" w:space="0" w:color="auto"/>
        <w:left w:val="none" w:sz="0" w:space="0" w:color="auto"/>
        <w:bottom w:val="none" w:sz="0" w:space="0" w:color="auto"/>
        <w:right w:val="none" w:sz="0" w:space="0" w:color="auto"/>
      </w:divBdr>
    </w:div>
    <w:div w:id="2004314822">
      <w:bodyDiv w:val="1"/>
      <w:marLeft w:val="0"/>
      <w:marRight w:val="0"/>
      <w:marTop w:val="0"/>
      <w:marBottom w:val="0"/>
      <w:divBdr>
        <w:top w:val="none" w:sz="0" w:space="0" w:color="auto"/>
        <w:left w:val="none" w:sz="0" w:space="0" w:color="auto"/>
        <w:bottom w:val="none" w:sz="0" w:space="0" w:color="auto"/>
        <w:right w:val="none" w:sz="0" w:space="0" w:color="auto"/>
      </w:divBdr>
      <w:divsChild>
        <w:div w:id="1552227802">
          <w:marLeft w:val="0"/>
          <w:marRight w:val="0"/>
          <w:marTop w:val="0"/>
          <w:marBottom w:val="0"/>
          <w:divBdr>
            <w:top w:val="none" w:sz="0" w:space="0" w:color="auto"/>
            <w:left w:val="none" w:sz="0" w:space="0" w:color="auto"/>
            <w:bottom w:val="none" w:sz="0" w:space="0" w:color="auto"/>
            <w:right w:val="none" w:sz="0" w:space="0" w:color="auto"/>
          </w:divBdr>
        </w:div>
        <w:div w:id="1138061820">
          <w:marLeft w:val="0"/>
          <w:marRight w:val="0"/>
          <w:marTop w:val="0"/>
          <w:marBottom w:val="0"/>
          <w:divBdr>
            <w:top w:val="none" w:sz="0" w:space="0" w:color="auto"/>
            <w:left w:val="none" w:sz="0" w:space="0" w:color="auto"/>
            <w:bottom w:val="none" w:sz="0" w:space="0" w:color="auto"/>
            <w:right w:val="none" w:sz="0" w:space="0" w:color="auto"/>
          </w:divBdr>
        </w:div>
        <w:div w:id="170219735">
          <w:marLeft w:val="0"/>
          <w:marRight w:val="0"/>
          <w:marTop w:val="0"/>
          <w:marBottom w:val="0"/>
          <w:divBdr>
            <w:top w:val="none" w:sz="0" w:space="0" w:color="auto"/>
            <w:left w:val="none" w:sz="0" w:space="0" w:color="auto"/>
            <w:bottom w:val="none" w:sz="0" w:space="0" w:color="auto"/>
            <w:right w:val="none" w:sz="0" w:space="0" w:color="auto"/>
          </w:divBdr>
        </w:div>
        <w:div w:id="1321542428">
          <w:marLeft w:val="0"/>
          <w:marRight w:val="0"/>
          <w:marTop w:val="0"/>
          <w:marBottom w:val="0"/>
          <w:divBdr>
            <w:top w:val="none" w:sz="0" w:space="0" w:color="auto"/>
            <w:left w:val="none" w:sz="0" w:space="0" w:color="auto"/>
            <w:bottom w:val="none" w:sz="0" w:space="0" w:color="auto"/>
            <w:right w:val="none" w:sz="0" w:space="0" w:color="auto"/>
          </w:divBdr>
        </w:div>
        <w:div w:id="2019043449">
          <w:marLeft w:val="0"/>
          <w:marRight w:val="0"/>
          <w:marTop w:val="0"/>
          <w:marBottom w:val="0"/>
          <w:divBdr>
            <w:top w:val="none" w:sz="0" w:space="0" w:color="auto"/>
            <w:left w:val="none" w:sz="0" w:space="0" w:color="auto"/>
            <w:bottom w:val="none" w:sz="0" w:space="0" w:color="auto"/>
            <w:right w:val="none" w:sz="0" w:space="0" w:color="auto"/>
          </w:divBdr>
        </w:div>
        <w:div w:id="909921571">
          <w:marLeft w:val="0"/>
          <w:marRight w:val="0"/>
          <w:marTop w:val="0"/>
          <w:marBottom w:val="0"/>
          <w:divBdr>
            <w:top w:val="none" w:sz="0" w:space="0" w:color="auto"/>
            <w:left w:val="none" w:sz="0" w:space="0" w:color="auto"/>
            <w:bottom w:val="none" w:sz="0" w:space="0" w:color="auto"/>
            <w:right w:val="none" w:sz="0" w:space="0" w:color="auto"/>
          </w:divBdr>
        </w:div>
        <w:div w:id="1597248772">
          <w:marLeft w:val="0"/>
          <w:marRight w:val="0"/>
          <w:marTop w:val="0"/>
          <w:marBottom w:val="0"/>
          <w:divBdr>
            <w:top w:val="none" w:sz="0" w:space="0" w:color="auto"/>
            <w:left w:val="none" w:sz="0" w:space="0" w:color="auto"/>
            <w:bottom w:val="none" w:sz="0" w:space="0" w:color="auto"/>
            <w:right w:val="none" w:sz="0" w:space="0" w:color="auto"/>
          </w:divBdr>
        </w:div>
        <w:div w:id="1312752849">
          <w:marLeft w:val="0"/>
          <w:marRight w:val="0"/>
          <w:marTop w:val="0"/>
          <w:marBottom w:val="0"/>
          <w:divBdr>
            <w:top w:val="none" w:sz="0" w:space="0" w:color="auto"/>
            <w:left w:val="none" w:sz="0" w:space="0" w:color="auto"/>
            <w:bottom w:val="none" w:sz="0" w:space="0" w:color="auto"/>
            <w:right w:val="none" w:sz="0" w:space="0" w:color="auto"/>
          </w:divBdr>
        </w:div>
        <w:div w:id="1268467132">
          <w:marLeft w:val="0"/>
          <w:marRight w:val="0"/>
          <w:marTop w:val="0"/>
          <w:marBottom w:val="0"/>
          <w:divBdr>
            <w:top w:val="none" w:sz="0" w:space="0" w:color="auto"/>
            <w:left w:val="none" w:sz="0" w:space="0" w:color="auto"/>
            <w:bottom w:val="none" w:sz="0" w:space="0" w:color="auto"/>
            <w:right w:val="none" w:sz="0" w:space="0" w:color="auto"/>
          </w:divBdr>
        </w:div>
        <w:div w:id="1200237985">
          <w:marLeft w:val="0"/>
          <w:marRight w:val="0"/>
          <w:marTop w:val="0"/>
          <w:marBottom w:val="0"/>
          <w:divBdr>
            <w:top w:val="none" w:sz="0" w:space="0" w:color="auto"/>
            <w:left w:val="none" w:sz="0" w:space="0" w:color="auto"/>
            <w:bottom w:val="none" w:sz="0" w:space="0" w:color="auto"/>
            <w:right w:val="none" w:sz="0" w:space="0" w:color="auto"/>
          </w:divBdr>
        </w:div>
        <w:div w:id="2122601219">
          <w:marLeft w:val="0"/>
          <w:marRight w:val="0"/>
          <w:marTop w:val="0"/>
          <w:marBottom w:val="0"/>
          <w:divBdr>
            <w:top w:val="none" w:sz="0" w:space="0" w:color="auto"/>
            <w:left w:val="none" w:sz="0" w:space="0" w:color="auto"/>
            <w:bottom w:val="none" w:sz="0" w:space="0" w:color="auto"/>
            <w:right w:val="none" w:sz="0" w:space="0" w:color="auto"/>
          </w:divBdr>
        </w:div>
        <w:div w:id="1299804431">
          <w:marLeft w:val="0"/>
          <w:marRight w:val="0"/>
          <w:marTop w:val="0"/>
          <w:marBottom w:val="0"/>
          <w:divBdr>
            <w:top w:val="none" w:sz="0" w:space="0" w:color="auto"/>
            <w:left w:val="none" w:sz="0" w:space="0" w:color="auto"/>
            <w:bottom w:val="none" w:sz="0" w:space="0" w:color="auto"/>
            <w:right w:val="none" w:sz="0" w:space="0" w:color="auto"/>
          </w:divBdr>
        </w:div>
        <w:div w:id="1885215104">
          <w:marLeft w:val="0"/>
          <w:marRight w:val="0"/>
          <w:marTop w:val="0"/>
          <w:marBottom w:val="0"/>
          <w:divBdr>
            <w:top w:val="none" w:sz="0" w:space="0" w:color="auto"/>
            <w:left w:val="none" w:sz="0" w:space="0" w:color="auto"/>
            <w:bottom w:val="none" w:sz="0" w:space="0" w:color="auto"/>
            <w:right w:val="none" w:sz="0" w:space="0" w:color="auto"/>
          </w:divBdr>
        </w:div>
        <w:div w:id="1149203591">
          <w:marLeft w:val="0"/>
          <w:marRight w:val="0"/>
          <w:marTop w:val="0"/>
          <w:marBottom w:val="0"/>
          <w:divBdr>
            <w:top w:val="none" w:sz="0" w:space="0" w:color="auto"/>
            <w:left w:val="none" w:sz="0" w:space="0" w:color="auto"/>
            <w:bottom w:val="none" w:sz="0" w:space="0" w:color="auto"/>
            <w:right w:val="none" w:sz="0" w:space="0" w:color="auto"/>
          </w:divBdr>
        </w:div>
      </w:divsChild>
    </w:div>
    <w:div w:id="2064980989">
      <w:bodyDiv w:val="1"/>
      <w:marLeft w:val="0"/>
      <w:marRight w:val="0"/>
      <w:marTop w:val="0"/>
      <w:marBottom w:val="0"/>
      <w:divBdr>
        <w:top w:val="none" w:sz="0" w:space="0" w:color="auto"/>
        <w:left w:val="none" w:sz="0" w:space="0" w:color="auto"/>
        <w:bottom w:val="none" w:sz="0" w:space="0" w:color="auto"/>
        <w:right w:val="none" w:sz="0" w:space="0" w:color="auto"/>
      </w:divBdr>
    </w:div>
    <w:div w:id="2075273640">
      <w:bodyDiv w:val="1"/>
      <w:marLeft w:val="0"/>
      <w:marRight w:val="0"/>
      <w:marTop w:val="0"/>
      <w:marBottom w:val="0"/>
      <w:divBdr>
        <w:top w:val="none" w:sz="0" w:space="0" w:color="auto"/>
        <w:left w:val="none" w:sz="0" w:space="0" w:color="auto"/>
        <w:bottom w:val="none" w:sz="0" w:space="0" w:color="auto"/>
        <w:right w:val="none" w:sz="0" w:space="0" w:color="auto"/>
      </w:divBdr>
      <w:divsChild>
        <w:div w:id="2040272428">
          <w:marLeft w:val="0"/>
          <w:marRight w:val="0"/>
          <w:marTop w:val="0"/>
          <w:marBottom w:val="0"/>
          <w:divBdr>
            <w:top w:val="none" w:sz="0" w:space="0" w:color="auto"/>
            <w:left w:val="none" w:sz="0" w:space="0" w:color="auto"/>
            <w:bottom w:val="none" w:sz="0" w:space="0" w:color="auto"/>
            <w:right w:val="none" w:sz="0" w:space="0" w:color="auto"/>
          </w:divBdr>
        </w:div>
        <w:div w:id="509759665">
          <w:marLeft w:val="0"/>
          <w:marRight w:val="0"/>
          <w:marTop w:val="0"/>
          <w:marBottom w:val="0"/>
          <w:divBdr>
            <w:top w:val="none" w:sz="0" w:space="0" w:color="auto"/>
            <w:left w:val="none" w:sz="0" w:space="0" w:color="auto"/>
            <w:bottom w:val="none" w:sz="0" w:space="0" w:color="auto"/>
            <w:right w:val="none" w:sz="0" w:space="0" w:color="auto"/>
          </w:divBdr>
        </w:div>
        <w:div w:id="698628322">
          <w:marLeft w:val="0"/>
          <w:marRight w:val="0"/>
          <w:marTop w:val="0"/>
          <w:marBottom w:val="0"/>
          <w:divBdr>
            <w:top w:val="none" w:sz="0" w:space="0" w:color="auto"/>
            <w:left w:val="none" w:sz="0" w:space="0" w:color="auto"/>
            <w:bottom w:val="none" w:sz="0" w:space="0" w:color="auto"/>
            <w:right w:val="none" w:sz="0" w:space="0" w:color="auto"/>
          </w:divBdr>
        </w:div>
        <w:div w:id="1233740253">
          <w:marLeft w:val="0"/>
          <w:marRight w:val="0"/>
          <w:marTop w:val="0"/>
          <w:marBottom w:val="0"/>
          <w:divBdr>
            <w:top w:val="none" w:sz="0" w:space="0" w:color="auto"/>
            <w:left w:val="none" w:sz="0" w:space="0" w:color="auto"/>
            <w:bottom w:val="none" w:sz="0" w:space="0" w:color="auto"/>
            <w:right w:val="none" w:sz="0" w:space="0" w:color="auto"/>
          </w:divBdr>
        </w:div>
        <w:div w:id="2109041267">
          <w:marLeft w:val="0"/>
          <w:marRight w:val="0"/>
          <w:marTop w:val="0"/>
          <w:marBottom w:val="0"/>
          <w:divBdr>
            <w:top w:val="none" w:sz="0" w:space="0" w:color="auto"/>
            <w:left w:val="none" w:sz="0" w:space="0" w:color="auto"/>
            <w:bottom w:val="none" w:sz="0" w:space="0" w:color="auto"/>
            <w:right w:val="none" w:sz="0" w:space="0" w:color="auto"/>
          </w:divBdr>
        </w:div>
        <w:div w:id="1960840660">
          <w:marLeft w:val="0"/>
          <w:marRight w:val="0"/>
          <w:marTop w:val="0"/>
          <w:marBottom w:val="0"/>
          <w:divBdr>
            <w:top w:val="none" w:sz="0" w:space="0" w:color="auto"/>
            <w:left w:val="none" w:sz="0" w:space="0" w:color="auto"/>
            <w:bottom w:val="none" w:sz="0" w:space="0" w:color="auto"/>
            <w:right w:val="none" w:sz="0" w:space="0" w:color="auto"/>
          </w:divBdr>
        </w:div>
        <w:div w:id="2055694591">
          <w:marLeft w:val="0"/>
          <w:marRight w:val="0"/>
          <w:marTop w:val="0"/>
          <w:marBottom w:val="0"/>
          <w:divBdr>
            <w:top w:val="none" w:sz="0" w:space="0" w:color="auto"/>
            <w:left w:val="none" w:sz="0" w:space="0" w:color="auto"/>
            <w:bottom w:val="none" w:sz="0" w:space="0" w:color="auto"/>
            <w:right w:val="none" w:sz="0" w:space="0" w:color="auto"/>
          </w:divBdr>
        </w:div>
        <w:div w:id="446580060">
          <w:marLeft w:val="0"/>
          <w:marRight w:val="0"/>
          <w:marTop w:val="0"/>
          <w:marBottom w:val="0"/>
          <w:divBdr>
            <w:top w:val="none" w:sz="0" w:space="0" w:color="auto"/>
            <w:left w:val="none" w:sz="0" w:space="0" w:color="auto"/>
            <w:bottom w:val="none" w:sz="0" w:space="0" w:color="auto"/>
            <w:right w:val="none" w:sz="0" w:space="0" w:color="auto"/>
          </w:divBdr>
        </w:div>
        <w:div w:id="39021011">
          <w:marLeft w:val="0"/>
          <w:marRight w:val="0"/>
          <w:marTop w:val="0"/>
          <w:marBottom w:val="0"/>
          <w:divBdr>
            <w:top w:val="none" w:sz="0" w:space="0" w:color="auto"/>
            <w:left w:val="none" w:sz="0" w:space="0" w:color="auto"/>
            <w:bottom w:val="none" w:sz="0" w:space="0" w:color="auto"/>
            <w:right w:val="none" w:sz="0" w:space="0" w:color="auto"/>
          </w:divBdr>
        </w:div>
        <w:div w:id="1711494111">
          <w:marLeft w:val="0"/>
          <w:marRight w:val="0"/>
          <w:marTop w:val="0"/>
          <w:marBottom w:val="0"/>
          <w:divBdr>
            <w:top w:val="none" w:sz="0" w:space="0" w:color="auto"/>
            <w:left w:val="none" w:sz="0" w:space="0" w:color="auto"/>
            <w:bottom w:val="none" w:sz="0" w:space="0" w:color="auto"/>
            <w:right w:val="none" w:sz="0" w:space="0" w:color="auto"/>
          </w:divBdr>
        </w:div>
        <w:div w:id="986473563">
          <w:marLeft w:val="0"/>
          <w:marRight w:val="0"/>
          <w:marTop w:val="0"/>
          <w:marBottom w:val="0"/>
          <w:divBdr>
            <w:top w:val="none" w:sz="0" w:space="0" w:color="auto"/>
            <w:left w:val="none" w:sz="0" w:space="0" w:color="auto"/>
            <w:bottom w:val="none" w:sz="0" w:space="0" w:color="auto"/>
            <w:right w:val="none" w:sz="0" w:space="0" w:color="auto"/>
          </w:divBdr>
        </w:div>
        <w:div w:id="763843483">
          <w:marLeft w:val="0"/>
          <w:marRight w:val="0"/>
          <w:marTop w:val="0"/>
          <w:marBottom w:val="0"/>
          <w:divBdr>
            <w:top w:val="none" w:sz="0" w:space="0" w:color="auto"/>
            <w:left w:val="none" w:sz="0" w:space="0" w:color="auto"/>
            <w:bottom w:val="none" w:sz="0" w:space="0" w:color="auto"/>
            <w:right w:val="none" w:sz="0" w:space="0" w:color="auto"/>
          </w:divBdr>
        </w:div>
        <w:div w:id="153880498">
          <w:marLeft w:val="0"/>
          <w:marRight w:val="0"/>
          <w:marTop w:val="0"/>
          <w:marBottom w:val="0"/>
          <w:divBdr>
            <w:top w:val="none" w:sz="0" w:space="0" w:color="auto"/>
            <w:left w:val="none" w:sz="0" w:space="0" w:color="auto"/>
            <w:bottom w:val="none" w:sz="0" w:space="0" w:color="auto"/>
            <w:right w:val="none" w:sz="0" w:space="0" w:color="auto"/>
          </w:divBdr>
        </w:div>
        <w:div w:id="1077941738">
          <w:marLeft w:val="0"/>
          <w:marRight w:val="0"/>
          <w:marTop w:val="0"/>
          <w:marBottom w:val="0"/>
          <w:divBdr>
            <w:top w:val="none" w:sz="0" w:space="0" w:color="auto"/>
            <w:left w:val="none" w:sz="0" w:space="0" w:color="auto"/>
            <w:bottom w:val="none" w:sz="0" w:space="0" w:color="auto"/>
            <w:right w:val="none" w:sz="0" w:space="0" w:color="auto"/>
          </w:divBdr>
        </w:div>
        <w:div w:id="916666466">
          <w:marLeft w:val="0"/>
          <w:marRight w:val="0"/>
          <w:marTop w:val="0"/>
          <w:marBottom w:val="0"/>
          <w:divBdr>
            <w:top w:val="none" w:sz="0" w:space="0" w:color="auto"/>
            <w:left w:val="none" w:sz="0" w:space="0" w:color="auto"/>
            <w:bottom w:val="none" w:sz="0" w:space="0" w:color="auto"/>
            <w:right w:val="none" w:sz="0" w:space="0" w:color="auto"/>
          </w:divBdr>
        </w:div>
        <w:div w:id="829641973">
          <w:marLeft w:val="0"/>
          <w:marRight w:val="0"/>
          <w:marTop w:val="0"/>
          <w:marBottom w:val="0"/>
          <w:divBdr>
            <w:top w:val="none" w:sz="0" w:space="0" w:color="auto"/>
            <w:left w:val="none" w:sz="0" w:space="0" w:color="auto"/>
            <w:bottom w:val="none" w:sz="0" w:space="0" w:color="auto"/>
            <w:right w:val="none" w:sz="0" w:space="0" w:color="auto"/>
          </w:divBdr>
        </w:div>
        <w:div w:id="1737971230">
          <w:marLeft w:val="0"/>
          <w:marRight w:val="0"/>
          <w:marTop w:val="0"/>
          <w:marBottom w:val="0"/>
          <w:divBdr>
            <w:top w:val="none" w:sz="0" w:space="0" w:color="auto"/>
            <w:left w:val="none" w:sz="0" w:space="0" w:color="auto"/>
            <w:bottom w:val="none" w:sz="0" w:space="0" w:color="auto"/>
            <w:right w:val="none" w:sz="0" w:space="0" w:color="auto"/>
          </w:divBdr>
        </w:div>
        <w:div w:id="1714116558">
          <w:marLeft w:val="0"/>
          <w:marRight w:val="0"/>
          <w:marTop w:val="0"/>
          <w:marBottom w:val="0"/>
          <w:divBdr>
            <w:top w:val="none" w:sz="0" w:space="0" w:color="auto"/>
            <w:left w:val="none" w:sz="0" w:space="0" w:color="auto"/>
            <w:bottom w:val="none" w:sz="0" w:space="0" w:color="auto"/>
            <w:right w:val="none" w:sz="0" w:space="0" w:color="auto"/>
          </w:divBdr>
        </w:div>
        <w:div w:id="263195527">
          <w:marLeft w:val="0"/>
          <w:marRight w:val="0"/>
          <w:marTop w:val="0"/>
          <w:marBottom w:val="0"/>
          <w:divBdr>
            <w:top w:val="none" w:sz="0" w:space="0" w:color="auto"/>
            <w:left w:val="none" w:sz="0" w:space="0" w:color="auto"/>
            <w:bottom w:val="none" w:sz="0" w:space="0" w:color="auto"/>
            <w:right w:val="none" w:sz="0" w:space="0" w:color="auto"/>
          </w:divBdr>
        </w:div>
        <w:div w:id="1400980798">
          <w:marLeft w:val="0"/>
          <w:marRight w:val="0"/>
          <w:marTop w:val="0"/>
          <w:marBottom w:val="0"/>
          <w:divBdr>
            <w:top w:val="none" w:sz="0" w:space="0" w:color="auto"/>
            <w:left w:val="none" w:sz="0" w:space="0" w:color="auto"/>
            <w:bottom w:val="none" w:sz="0" w:space="0" w:color="auto"/>
            <w:right w:val="none" w:sz="0" w:space="0" w:color="auto"/>
          </w:divBdr>
        </w:div>
      </w:divsChild>
    </w:div>
    <w:div w:id="2128548518">
      <w:bodyDiv w:val="1"/>
      <w:marLeft w:val="0"/>
      <w:marRight w:val="0"/>
      <w:marTop w:val="0"/>
      <w:marBottom w:val="0"/>
      <w:divBdr>
        <w:top w:val="none" w:sz="0" w:space="0" w:color="auto"/>
        <w:left w:val="none" w:sz="0" w:space="0" w:color="auto"/>
        <w:bottom w:val="none" w:sz="0" w:space="0" w:color="auto"/>
        <w:right w:val="none" w:sz="0" w:space="0" w:color="auto"/>
      </w:divBdr>
    </w:div>
    <w:div w:id="2138835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hyperlink" Target="mailto:phytosanitaryconference2016@kephis.org" TargetMode="External"/><Relationship Id="rId21" Type="http://schemas.openxmlformats.org/officeDocument/2006/relationships/image" Target="media/image7.jpeg"/><Relationship Id="rId42" Type="http://schemas.openxmlformats.org/officeDocument/2006/relationships/hyperlink" Target="mailto:fmunguti@kephis.org" TargetMode="External"/><Relationship Id="rId47" Type="http://schemas.openxmlformats.org/officeDocument/2006/relationships/hyperlink" Target="mailto:raymonda.johnson@yahoo.com" TargetMode="External"/><Relationship Id="rId63" Type="http://schemas.openxmlformats.org/officeDocument/2006/relationships/hyperlink" Target="mailto:agnesvonne@gmail.com" TargetMode="External"/><Relationship Id="rId68" Type="http://schemas.openxmlformats.org/officeDocument/2006/relationships/image" Target="media/image17.png"/><Relationship Id="rId84" Type="http://schemas.openxmlformats.org/officeDocument/2006/relationships/image" Target="media/image22.png"/><Relationship Id="rId89" Type="http://schemas.openxmlformats.org/officeDocument/2006/relationships/image" Target="media/image24.png"/><Relationship Id="rId112" Type="http://schemas.openxmlformats.org/officeDocument/2006/relationships/image" Target="media/image35.png"/><Relationship Id="rId133" Type="http://schemas.openxmlformats.org/officeDocument/2006/relationships/image" Target="media/image46.jpeg"/><Relationship Id="rId138" Type="http://schemas.openxmlformats.org/officeDocument/2006/relationships/image" Target="media/image49.jpeg"/><Relationship Id="rId16" Type="http://schemas.openxmlformats.org/officeDocument/2006/relationships/hyperlink" Target="http://www.kephis.org" TargetMode="External"/><Relationship Id="rId107" Type="http://schemas.openxmlformats.org/officeDocument/2006/relationships/hyperlink" Target="mailto:info@uasingishu.go.ke" TargetMode="External"/><Relationship Id="rId11" Type="http://schemas.openxmlformats.org/officeDocument/2006/relationships/image" Target="media/image3.png"/><Relationship Id="rId32" Type="http://schemas.openxmlformats.org/officeDocument/2006/relationships/hyperlink" Target="mailto:james_wanjohi@yahoo.com" TargetMode="External"/><Relationship Id="rId37" Type="http://schemas.openxmlformats.org/officeDocument/2006/relationships/hyperlink" Target="mailto:ewachira@kephis.org" TargetMode="External"/><Relationship Id="rId53" Type="http://schemas.openxmlformats.org/officeDocument/2006/relationships/hyperlink" Target="mailto:amweke@icipe.org-" TargetMode="External"/><Relationship Id="rId58" Type="http://schemas.openxmlformats.org/officeDocument/2006/relationships/hyperlink" Target="mailto:gmmkariuki@yahoo.com" TargetMode="External"/><Relationship Id="rId74" Type="http://schemas.openxmlformats.org/officeDocument/2006/relationships/hyperlink" Target="mailto:cmacharia@koppert.co.ke" TargetMode="External"/><Relationship Id="rId79" Type="http://schemas.openxmlformats.org/officeDocument/2006/relationships/image" Target="media/image20.png"/><Relationship Id="rId102" Type="http://schemas.openxmlformats.org/officeDocument/2006/relationships/hyperlink" Target="mailto:menaria@elgonkenya.com" TargetMode="External"/><Relationship Id="rId123" Type="http://schemas.openxmlformats.org/officeDocument/2006/relationships/image" Target="media/image38.png"/><Relationship Id="rId128" Type="http://schemas.openxmlformats.org/officeDocument/2006/relationships/image" Target="media/image43.emf"/><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mailto:info@dudutech.com" TargetMode="External"/><Relationship Id="rId95" Type="http://schemas.openxmlformats.org/officeDocument/2006/relationships/image" Target="media/image27.jpeg"/><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hyperlink" Target="mailto:hmiranyi@kephis.org" TargetMode="External"/><Relationship Id="rId48" Type="http://schemas.openxmlformats.org/officeDocument/2006/relationships/hyperlink" Target="mailto:raymonda.johnson.rj@gmail.com" TargetMode="External"/><Relationship Id="rId64" Type="http://schemas.openxmlformats.org/officeDocument/2006/relationships/hyperlink" Target="mailto:gmomanyi@kephis.org" TargetMode="External"/><Relationship Id="rId69" Type="http://schemas.openxmlformats.org/officeDocument/2006/relationships/hyperlink" Target="mailto:director@kephis.org" TargetMode="External"/><Relationship Id="rId113" Type="http://schemas.openxmlformats.org/officeDocument/2006/relationships/hyperlink" Target="mailto:sales@muddyboots.co.ke" TargetMode="External"/><Relationship Id="rId118" Type="http://schemas.openxmlformats.org/officeDocument/2006/relationships/hyperlink" Target="mailto:jkigamwa@kephis.org" TargetMode="External"/><Relationship Id="rId134" Type="http://schemas.openxmlformats.org/officeDocument/2006/relationships/image" Target="media/image430.jpeg"/><Relationship Id="rId139" Type="http://schemas.openxmlformats.org/officeDocument/2006/relationships/image" Target="media/image50.jpeg"/><Relationship Id="rId8" Type="http://schemas.openxmlformats.org/officeDocument/2006/relationships/endnotes" Target="endnotes.xml"/><Relationship Id="rId51" Type="http://schemas.openxmlformats.org/officeDocument/2006/relationships/hyperlink" Target="mailto:mechaisaya@gmail.com" TargetMode="External"/><Relationship Id="rId72" Type="http://schemas.openxmlformats.org/officeDocument/2006/relationships/image" Target="media/image18.png"/><Relationship Id="rId80" Type="http://schemas.openxmlformats.org/officeDocument/2006/relationships/hyperlink" Target="mailto:%20africa@cabi.org" TargetMode="External"/><Relationship Id="rId85" Type="http://schemas.openxmlformats.org/officeDocument/2006/relationships/hyperlink" Target="mailto:cip-cpad@cgiar.org" TargetMode="External"/><Relationship Id="rId93" Type="http://schemas.openxmlformats.org/officeDocument/2006/relationships/image" Target="media/image26.jpeg"/><Relationship Id="rId98" Type="http://schemas.openxmlformats.org/officeDocument/2006/relationships/image" Target="media/image28.png"/><Relationship Id="rId121" Type="http://schemas.openxmlformats.org/officeDocument/2006/relationships/hyperlink" Target="mailto:wnjuki@kephis.org" TargetMode="External"/><Relationship Id="rId142" Type="http://schemas.openxmlformats.org/officeDocument/2006/relationships/image" Target="media/image52.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google.com/url?sa=t&amp;rct=j&amp;q=&amp;esrc=s&amp;source=web&amp;cd=2&amp;cad=rja&amp;uact=8&amp;ved=0ahUKEwiG-_Oe5O3OAhWIA8AKHef9CvIQFggjMAE&amp;url=http%3A%2F%2Fwww.ncbi.nlm.nih.gov%2Fblast%2F&amp;usg=AFQjCNHlgVjAkeocInbLJbuYXNjiZg4b_w&amp;bvm=bv.131286987,d.ZGg" TargetMode="External"/><Relationship Id="rId25" Type="http://schemas.openxmlformats.org/officeDocument/2006/relationships/image" Target="media/image11.jpeg"/><Relationship Id="rId33" Type="http://schemas.openxmlformats.org/officeDocument/2006/relationships/hyperlink" Target="mailto:james.muthomi@uonbi.ac.ke" TargetMode="External"/><Relationship Id="rId38" Type="http://schemas.openxmlformats.org/officeDocument/2006/relationships/hyperlink" Target="mailto:pshango@kephis.org" TargetMode="External"/><Relationship Id="rId46" Type="http://schemas.openxmlformats.org/officeDocument/2006/relationships/hyperlink" Target="mailto:ninakisingiri@gmail.com" TargetMode="External"/><Relationship Id="rId59" Type="http://schemas.openxmlformats.org/officeDocument/2006/relationships/hyperlink" Target="mailto:eavedi@kephis.org" TargetMode="External"/><Relationship Id="rId67" Type="http://schemas.openxmlformats.org/officeDocument/2006/relationships/hyperlink" Target="http://www.kephis.org" TargetMode="External"/><Relationship Id="rId103" Type="http://schemas.openxmlformats.org/officeDocument/2006/relationships/image" Target="media/image30.png"/><Relationship Id="rId108" Type="http://schemas.openxmlformats.org/officeDocument/2006/relationships/image" Target="media/image32.jpeg"/><Relationship Id="rId116" Type="http://schemas.openxmlformats.org/officeDocument/2006/relationships/hyperlink" Target="http://evisa.go.ke/evisa.html" TargetMode="External"/><Relationship Id="rId124" Type="http://schemas.openxmlformats.org/officeDocument/2006/relationships/image" Target="media/image39.jpeg"/><Relationship Id="rId129" Type="http://schemas.openxmlformats.org/officeDocument/2006/relationships/hyperlink" Target="http://www.kephis.org" TargetMode="External"/><Relationship Id="rId137" Type="http://schemas.openxmlformats.org/officeDocument/2006/relationships/image" Target="media/image48.jpeg"/><Relationship Id="rId20" Type="http://schemas.openxmlformats.org/officeDocument/2006/relationships/image" Target="media/image6.jpeg"/><Relationship Id="rId41" Type="http://schemas.openxmlformats.org/officeDocument/2006/relationships/hyperlink" Target="mailto:fmunguti@kephis.org" TargetMode="External"/><Relationship Id="rId54" Type="http://schemas.openxmlformats.org/officeDocument/2006/relationships/hyperlink" Target="mailto:gerrym22001@yahoo.co.uk" TargetMode="External"/><Relationship Id="rId62" Type="http://schemas.openxmlformats.org/officeDocument/2006/relationships/hyperlink" Target="mailto:gmomanyi@kephis.org" TargetMode="External"/><Relationship Id="rId70" Type="http://schemas.openxmlformats.org/officeDocument/2006/relationships/hyperlink" Target="http://www.kephis.org" TargetMode="External"/><Relationship Id="rId75" Type="http://schemas.openxmlformats.org/officeDocument/2006/relationships/hyperlink" Target="http://www.koppert.co.ke" TargetMode="External"/><Relationship Id="rId83" Type="http://schemas.openxmlformats.org/officeDocument/2006/relationships/image" Target="cid:image001.png@01CECC42.E4893C30" TargetMode="External"/><Relationship Id="rId88" Type="http://schemas.openxmlformats.org/officeDocument/2006/relationships/hyperlink" Target="http://www.elgeyomarakwet.go.ke" TargetMode="External"/><Relationship Id="rId91" Type="http://schemas.openxmlformats.org/officeDocument/2006/relationships/hyperlink" Target="http://www.dudutech.com" TargetMode="External"/><Relationship Id="rId96" Type="http://schemas.openxmlformats.org/officeDocument/2006/relationships/hyperlink" Target="mailto:support@cropnuts.com" TargetMode="External"/><Relationship Id="rId111" Type="http://schemas.openxmlformats.org/officeDocument/2006/relationships/hyperlink" Target="mailto:info@agdia-biofords.com" TargetMode="External"/><Relationship Id="rId132" Type="http://schemas.openxmlformats.org/officeDocument/2006/relationships/image" Target="media/image45.jpeg"/><Relationship Id="rId140"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phytosanitaryconference2016.com"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mailto:jwahome@kephis.org" TargetMode="External"/><Relationship Id="rId49" Type="http://schemas.openxmlformats.org/officeDocument/2006/relationships/hyperlink" Target="javascript:top.$WC.parent.openWin('%2FWorldClient.dll%3FSession%3DEV4C1EBBFE8M1%26View%3DCompose%26New%3DYes%26To%3DLabuschagne%2540realipm.com','Compose',800,600,'yes');" TargetMode="External"/><Relationship Id="rId57" Type="http://schemas.openxmlformats.org/officeDocument/2006/relationships/hyperlink" Target="mailto:gngundo@kephis.org" TargetMode="External"/><Relationship Id="rId106" Type="http://schemas.openxmlformats.org/officeDocument/2006/relationships/image" Target="media/image31.png"/><Relationship Id="rId114" Type="http://schemas.openxmlformats.org/officeDocument/2006/relationships/hyperlink" Target="mailto:support@muddyboots.co.ke" TargetMode="External"/><Relationship Id="rId119" Type="http://schemas.openxmlformats.org/officeDocument/2006/relationships/hyperlink" Target="mailto:isaac.macharia@kephis.org" TargetMode="External"/><Relationship Id="rId127" Type="http://schemas.openxmlformats.org/officeDocument/2006/relationships/image" Target="media/image42.jpeg"/><Relationship Id="rId10" Type="http://schemas.openxmlformats.org/officeDocument/2006/relationships/image" Target="media/image2.png"/><Relationship Id="rId31" Type="http://schemas.openxmlformats.org/officeDocument/2006/relationships/hyperlink" Target="mailto:m.j.folkers@nvwa.nl" TargetMode="External"/><Relationship Id="rId44" Type="http://schemas.openxmlformats.org/officeDocument/2006/relationships/hyperlink" Target="mailto:fndunge@kephis.org" TargetMode="External"/><Relationship Id="rId52" Type="http://schemas.openxmlformats.org/officeDocument/2006/relationships/hyperlink" Target="mailto:fluxali.alex@gmail.com" TargetMode="External"/><Relationship Id="rId60" Type="http://schemas.openxmlformats.org/officeDocument/2006/relationships/hyperlink" Target="mailto:lngatia@kephis.org" TargetMode="External"/><Relationship Id="rId65" Type="http://schemas.openxmlformats.org/officeDocument/2006/relationships/image" Target="media/image16.emf"/><Relationship Id="rId73" Type="http://schemas.openxmlformats.org/officeDocument/2006/relationships/hyperlink" Target="mailto:info@koppert.co.ke" TargetMode="External"/><Relationship Id="rId78" Type="http://schemas.openxmlformats.org/officeDocument/2006/relationships/hyperlink" Target="http://www.iita.org" TargetMode="External"/><Relationship Id="rId81" Type="http://schemas.openxmlformats.org/officeDocument/2006/relationships/hyperlink" Target="http://www.cabi.org" TargetMode="External"/><Relationship Id="rId86" Type="http://schemas.openxmlformats.org/officeDocument/2006/relationships/hyperlink" Target="http://www.cipotato.org" TargetMode="External"/><Relationship Id="rId94" Type="http://schemas.openxmlformats.org/officeDocument/2006/relationships/hyperlink" Target="mailto:customercare@nic-bank.com" TargetMode="External"/><Relationship Id="rId99" Type="http://schemas.openxmlformats.org/officeDocument/2006/relationships/hyperlink" Target="mailto:kassim.owino@agriseed.co.ke?subject=Website%20feedback" TargetMode="External"/><Relationship Id="rId101" Type="http://schemas.openxmlformats.org/officeDocument/2006/relationships/hyperlink" Target="mailto:info@elgonkenya.com" TargetMode="External"/><Relationship Id="rId122" Type="http://schemas.openxmlformats.org/officeDocument/2006/relationships/image" Target="media/image37.png"/><Relationship Id="rId130" Type="http://schemas.openxmlformats.org/officeDocument/2006/relationships/hyperlink" Target="http://www.africacope.org" TargetMode="External"/><Relationship Id="rId135" Type="http://schemas.openxmlformats.org/officeDocument/2006/relationships/image" Target="media/image440.jpeg"/><Relationship Id="rId14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mailto:phytosanitaryconference2016@kephis.org" TargetMode="External"/><Relationship Id="rId18" Type="http://schemas.openxmlformats.org/officeDocument/2006/relationships/footer" Target="footer1.xml"/><Relationship Id="rId39" Type="http://schemas.openxmlformats.org/officeDocument/2006/relationships/hyperlink" Target="mailto:gngundo@kephis.org" TargetMode="External"/><Relationship Id="rId109" Type="http://schemas.openxmlformats.org/officeDocument/2006/relationships/image" Target="media/image33.png"/><Relationship Id="rId34" Type="http://schemas.openxmlformats.org/officeDocument/2006/relationships/hyperlink" Target="mailto:r.day@cabi.org" TargetMode="External"/><Relationship Id="rId50" Type="http://schemas.openxmlformats.org/officeDocument/2006/relationships/hyperlink" Target="mailto:lingaig@gmail.com" TargetMode="External"/><Relationship Id="rId55" Type="http://schemas.openxmlformats.org/officeDocument/2006/relationships/hyperlink" Target="mailto:roshan.khan@wto.org" TargetMode="External"/><Relationship Id="rId76" Type="http://schemas.openxmlformats.org/officeDocument/2006/relationships/image" Target="media/image19.jpeg"/><Relationship Id="rId97" Type="http://schemas.openxmlformats.org/officeDocument/2006/relationships/hyperlink" Target="http://www.cropnuts.com" TargetMode="External"/><Relationship Id="rId104" Type="http://schemas.openxmlformats.org/officeDocument/2006/relationships/hyperlink" Target="mailto:betty.kiplagat@monsanto.com" TargetMode="External"/><Relationship Id="rId120" Type="http://schemas.openxmlformats.org/officeDocument/2006/relationships/hyperlink" Target="mailto:pkipyab@kephis.org" TargetMode="External"/><Relationship Id="rId125" Type="http://schemas.openxmlformats.org/officeDocument/2006/relationships/image" Target="media/image40.jpeg"/><Relationship Id="rId141" Type="http://schemas.openxmlformats.org/officeDocument/2006/relationships/hyperlink" Target="http://www.syngentafoundation.org" TargetMode="External"/><Relationship Id="rId7" Type="http://schemas.openxmlformats.org/officeDocument/2006/relationships/footnotes" Target="footnotes.xml"/><Relationship Id="rId71" Type="http://schemas.openxmlformats.org/officeDocument/2006/relationships/hyperlink" Target="http://www.africacope.org" TargetMode="External"/><Relationship Id="rId92" Type="http://schemas.openxmlformats.org/officeDocument/2006/relationships/image" Target="media/image25.pn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hyperlink" Target="mailto:gmomanyi@kephis.org" TargetMode="External"/><Relationship Id="rId45" Type="http://schemas.openxmlformats.org/officeDocument/2006/relationships/hyperlink" Target="mailto:jsyanda@kephis.org" TargetMode="External"/><Relationship Id="rId66" Type="http://schemas.openxmlformats.org/officeDocument/2006/relationships/hyperlink" Target="mailto:director@kephis.org" TargetMode="External"/><Relationship Id="rId87" Type="http://schemas.openxmlformats.org/officeDocument/2006/relationships/image" Target="media/image23.png"/><Relationship Id="rId110" Type="http://schemas.openxmlformats.org/officeDocument/2006/relationships/image" Target="media/image34.png"/><Relationship Id="rId115" Type="http://schemas.openxmlformats.org/officeDocument/2006/relationships/image" Target="media/image36.png"/><Relationship Id="rId131" Type="http://schemas.openxmlformats.org/officeDocument/2006/relationships/image" Target="media/image44.jpeg"/><Relationship Id="rId136" Type="http://schemas.openxmlformats.org/officeDocument/2006/relationships/image" Target="media/image47.jpeg"/><Relationship Id="rId61" Type="http://schemas.openxmlformats.org/officeDocument/2006/relationships/hyperlink" Target="mailto:tnikuze@kephis.org" TargetMode="External"/><Relationship Id="rId82" Type="http://schemas.openxmlformats.org/officeDocument/2006/relationships/image" Target="media/image21.png"/><Relationship Id="rId19" Type="http://schemas.openxmlformats.org/officeDocument/2006/relationships/image" Target="media/image5.jpeg"/><Relationship Id="rId14" Type="http://schemas.openxmlformats.org/officeDocument/2006/relationships/hyperlink" Target="mailto:director@kephis.org" TargetMode="External"/><Relationship Id="rId30" Type="http://schemas.openxmlformats.org/officeDocument/2006/relationships/hyperlink" Target="mailto:Ralf.Lopian@mmm.fi" TargetMode="External"/><Relationship Id="rId35" Type="http://schemas.openxmlformats.org/officeDocument/2006/relationships/hyperlink" Target="mailto:Julian.Smith@fera.co.uk" TargetMode="External"/><Relationship Id="rId56" Type="http://schemas.openxmlformats.org/officeDocument/2006/relationships/hyperlink" Target="mailto:andrewedewa@gmail.com" TargetMode="External"/><Relationship Id="rId77" Type="http://schemas.openxmlformats.org/officeDocument/2006/relationships/hyperlink" Target="javascript:location.href='mailto:'+String.fromCharCode(105,105,116,97,64,99,103,105,97,114,46,111,114,103)+'?'" TargetMode="External"/><Relationship Id="rId100" Type="http://schemas.openxmlformats.org/officeDocument/2006/relationships/image" Target="media/image29.png"/><Relationship Id="rId105" Type="http://schemas.openxmlformats.org/officeDocument/2006/relationships/hyperlink" Target="mailto:everlyn.musyoka@monsanto.com" TargetMode="External"/><Relationship Id="rId126"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C2A955-36D5-4ACF-ADCC-FE733C6B9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36441</Words>
  <Characters>207715</Characters>
  <Application>Microsoft Office Word</Application>
  <DocSecurity>0</DocSecurity>
  <Lines>1730</Lines>
  <Paragraphs>487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jkigamwa</cp:lastModifiedBy>
  <cp:revision>4</cp:revision>
  <cp:lastPrinted>2016-09-09T07:56:00Z</cp:lastPrinted>
  <dcterms:created xsi:type="dcterms:W3CDTF">2016-09-08T05:34:00Z</dcterms:created>
  <dcterms:modified xsi:type="dcterms:W3CDTF">2016-09-09T07:59:00Z</dcterms:modified>
</cp:coreProperties>
</file>